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5111" w:rsidRDefault="005E5111" w:rsidP="005E5111"/>
    <w:p w:rsidR="005E5111" w:rsidRDefault="005E5111" w:rsidP="005E5111">
      <w:pPr>
        <w:spacing w:after="0" w:line="240" w:lineRule="auto"/>
        <w:jc w:val="center"/>
        <w:rPr>
          <w:rFonts w:ascii="Times New Roman" w:hAnsi="Times New Roman"/>
          <w:b/>
          <w:sz w:val="28"/>
          <w:szCs w:val="28"/>
        </w:rPr>
      </w:pPr>
    </w:p>
    <w:p w:rsidR="005E5111" w:rsidRDefault="005E5111" w:rsidP="005E5111">
      <w:pPr>
        <w:spacing w:after="0" w:line="240" w:lineRule="auto"/>
        <w:jc w:val="center"/>
        <w:rPr>
          <w:rFonts w:ascii="Times New Roman" w:eastAsia="Times New Roman" w:hAnsi="Times New Roman"/>
          <w:b/>
          <w:noProof/>
          <w:sz w:val="40"/>
          <w:szCs w:val="40"/>
          <w:lang w:eastAsia="fr-FR"/>
        </w:rPr>
      </w:pPr>
    </w:p>
    <w:p w:rsidR="00F0564C" w:rsidRDefault="00F0564C" w:rsidP="005E5111">
      <w:pPr>
        <w:spacing w:after="0" w:line="240" w:lineRule="auto"/>
        <w:jc w:val="center"/>
        <w:rPr>
          <w:rFonts w:ascii="Times New Roman" w:eastAsia="Times New Roman" w:hAnsi="Times New Roman"/>
          <w:b/>
          <w:noProof/>
          <w:sz w:val="40"/>
          <w:szCs w:val="40"/>
          <w:lang w:eastAsia="fr-FR"/>
        </w:rPr>
      </w:pPr>
    </w:p>
    <w:p w:rsidR="005E5111" w:rsidRPr="00A02FE5" w:rsidRDefault="005E5111" w:rsidP="005E5111">
      <w:pPr>
        <w:spacing w:after="0" w:line="240" w:lineRule="auto"/>
        <w:jc w:val="center"/>
        <w:rPr>
          <w:rFonts w:ascii="Times New Roman" w:eastAsia="Times New Roman" w:hAnsi="Times New Roman"/>
          <w:b/>
          <w:noProof/>
          <w:sz w:val="40"/>
          <w:szCs w:val="40"/>
          <w:lang w:eastAsia="fr-FR"/>
        </w:rPr>
      </w:pPr>
      <w:r w:rsidRPr="00A02FE5">
        <w:rPr>
          <w:rFonts w:ascii="Times New Roman" w:eastAsia="Times New Roman" w:hAnsi="Times New Roman"/>
          <w:b/>
          <w:noProof/>
          <w:sz w:val="40"/>
          <w:szCs w:val="40"/>
          <w:lang w:eastAsia="fr-FR"/>
        </w:rPr>
        <w:t>RAPPORT D’ACTIVITE DU CO</w:t>
      </w:r>
      <w:r>
        <w:rPr>
          <w:rFonts w:ascii="Times New Roman" w:eastAsia="Times New Roman" w:hAnsi="Times New Roman"/>
          <w:b/>
          <w:noProof/>
          <w:sz w:val="40"/>
          <w:szCs w:val="40"/>
          <w:lang w:eastAsia="fr-FR"/>
        </w:rPr>
        <w:t xml:space="preserve">MITE NATIONAL DES JEUNES DE L’UDTS </w:t>
      </w:r>
    </w:p>
    <w:p w:rsidR="005E5111" w:rsidRDefault="005E5111" w:rsidP="005E5111">
      <w:pPr>
        <w:spacing w:after="0" w:line="240" w:lineRule="auto"/>
        <w:jc w:val="center"/>
        <w:rPr>
          <w:rFonts w:ascii="Times New Roman" w:eastAsia="Times New Roman" w:hAnsi="Times New Roman"/>
          <w:b/>
          <w:sz w:val="44"/>
          <w:szCs w:val="44"/>
          <w:u w:val="single"/>
          <w:lang w:eastAsia="fr-FR"/>
        </w:rPr>
      </w:pPr>
    </w:p>
    <w:p w:rsidR="005E5111" w:rsidRDefault="005E5111" w:rsidP="005E5111">
      <w:pPr>
        <w:spacing w:after="0" w:line="240" w:lineRule="auto"/>
        <w:jc w:val="center"/>
        <w:rPr>
          <w:rFonts w:ascii="Agency FB" w:eastAsia="Times New Roman" w:hAnsi="Agency FB"/>
          <w:b/>
          <w:sz w:val="44"/>
          <w:szCs w:val="44"/>
          <w:u w:val="single"/>
          <w:lang w:eastAsia="fr-FR"/>
        </w:rPr>
      </w:pPr>
      <w:r w:rsidRPr="00E96E41">
        <w:rPr>
          <w:rFonts w:ascii="Agency FB" w:eastAsia="Times New Roman" w:hAnsi="Agency FB"/>
          <w:b/>
          <w:sz w:val="44"/>
          <w:szCs w:val="44"/>
          <w:u w:val="single"/>
          <w:lang w:eastAsia="fr-FR"/>
        </w:rPr>
        <w:t>C</w:t>
      </w:r>
      <w:r w:rsidR="00E246D4">
        <w:rPr>
          <w:rFonts w:ascii="Agency FB" w:eastAsia="Times New Roman" w:hAnsi="Agency FB"/>
          <w:b/>
          <w:sz w:val="44"/>
          <w:szCs w:val="44"/>
          <w:u w:val="single"/>
          <w:lang w:eastAsia="fr-FR"/>
        </w:rPr>
        <w:t>élébration de la Journée Mondiale pour le Travail Décent édition 2016</w:t>
      </w:r>
      <w:r>
        <w:rPr>
          <w:rFonts w:ascii="Agency FB" w:eastAsia="Times New Roman" w:hAnsi="Agency FB"/>
          <w:b/>
          <w:sz w:val="44"/>
          <w:szCs w:val="44"/>
          <w:u w:val="single"/>
          <w:lang w:eastAsia="fr-FR"/>
        </w:rPr>
        <w:t xml:space="preserve">, </w:t>
      </w:r>
    </w:p>
    <w:p w:rsidR="005E5111" w:rsidRDefault="005E5111" w:rsidP="005E5111">
      <w:pPr>
        <w:spacing w:after="0" w:line="240" w:lineRule="auto"/>
        <w:jc w:val="center"/>
        <w:rPr>
          <w:rFonts w:ascii="Agency FB" w:eastAsia="Times New Roman" w:hAnsi="Agency FB"/>
          <w:b/>
          <w:sz w:val="44"/>
          <w:szCs w:val="44"/>
          <w:u w:val="single"/>
          <w:lang w:eastAsia="fr-FR"/>
        </w:rPr>
      </w:pPr>
      <w:r>
        <w:rPr>
          <w:rFonts w:ascii="Agency FB" w:eastAsia="Times New Roman" w:hAnsi="Agency FB"/>
          <w:b/>
          <w:sz w:val="44"/>
          <w:szCs w:val="44"/>
          <w:u w:val="single"/>
          <w:lang w:eastAsia="fr-FR"/>
        </w:rPr>
        <w:t xml:space="preserve">Thème </w:t>
      </w:r>
      <w:r w:rsidR="00E246D4">
        <w:rPr>
          <w:rFonts w:ascii="Agency FB" w:eastAsia="Times New Roman" w:hAnsi="Agency FB"/>
          <w:b/>
          <w:sz w:val="44"/>
          <w:szCs w:val="44"/>
          <w:u w:val="single"/>
          <w:lang w:eastAsia="fr-FR"/>
        </w:rPr>
        <w:t>mondial</w:t>
      </w:r>
      <w:r>
        <w:rPr>
          <w:rFonts w:ascii="Agency FB" w:eastAsia="Times New Roman" w:hAnsi="Agency FB"/>
          <w:b/>
          <w:bCs/>
          <w:sz w:val="44"/>
          <w:szCs w:val="44"/>
          <w:u w:val="single"/>
          <w:lang w:eastAsia="fr-FR"/>
        </w:rPr>
        <w:t> : « </w:t>
      </w:r>
      <w:r w:rsidR="00E246D4">
        <w:rPr>
          <w:rFonts w:ascii="Agency FB" w:eastAsia="Times New Roman" w:hAnsi="Agency FB"/>
          <w:b/>
          <w:bCs/>
          <w:sz w:val="44"/>
          <w:szCs w:val="44"/>
          <w:u w:val="single"/>
          <w:lang w:eastAsia="fr-FR"/>
        </w:rPr>
        <w:t>Halte à la cupidité des entreprises</w:t>
      </w:r>
      <w:r>
        <w:rPr>
          <w:rFonts w:ascii="Agency FB" w:eastAsia="Times New Roman" w:hAnsi="Agency FB"/>
          <w:b/>
          <w:bCs/>
          <w:sz w:val="44"/>
          <w:szCs w:val="44"/>
          <w:u w:val="single"/>
          <w:lang w:eastAsia="fr-FR"/>
        </w:rPr>
        <w:t> »</w:t>
      </w:r>
      <w:r w:rsidRPr="00E96E41">
        <w:rPr>
          <w:rFonts w:ascii="Agency FB" w:eastAsia="Times New Roman" w:hAnsi="Agency FB"/>
          <w:b/>
          <w:bCs/>
          <w:sz w:val="44"/>
          <w:szCs w:val="44"/>
          <w:u w:val="single"/>
          <w:lang w:eastAsia="fr-FR"/>
        </w:rPr>
        <w:t>.</w:t>
      </w:r>
    </w:p>
    <w:p w:rsidR="005E5111" w:rsidRPr="00E96E41" w:rsidRDefault="00E246D4" w:rsidP="005E5111">
      <w:pPr>
        <w:spacing w:after="0" w:line="240" w:lineRule="auto"/>
        <w:jc w:val="center"/>
        <w:rPr>
          <w:rFonts w:ascii="Times New Roman" w:eastAsia="Times New Roman" w:hAnsi="Times New Roman"/>
          <w:b/>
          <w:sz w:val="36"/>
          <w:szCs w:val="36"/>
          <w:u w:val="single"/>
          <w:lang w:eastAsia="fr-FR"/>
        </w:rPr>
      </w:pPr>
      <w:r>
        <w:rPr>
          <w:rFonts w:ascii="Agency FB" w:eastAsia="Times New Roman" w:hAnsi="Agency FB"/>
          <w:b/>
          <w:sz w:val="44"/>
          <w:szCs w:val="44"/>
          <w:u w:val="single"/>
          <w:lang w:eastAsia="fr-FR"/>
        </w:rPr>
        <w:t xml:space="preserve">Le 07 octobre </w:t>
      </w:r>
      <w:r w:rsidR="005E5111" w:rsidRPr="000446C6">
        <w:rPr>
          <w:rFonts w:ascii="Agency FB" w:eastAsia="Times New Roman" w:hAnsi="Agency FB"/>
          <w:b/>
          <w:sz w:val="44"/>
          <w:szCs w:val="44"/>
          <w:u w:val="single"/>
          <w:lang w:eastAsia="fr-FR"/>
        </w:rPr>
        <w:t>201</w:t>
      </w:r>
      <w:r w:rsidR="005E5111">
        <w:rPr>
          <w:rFonts w:ascii="Agency FB" w:eastAsia="Times New Roman" w:hAnsi="Agency FB"/>
          <w:b/>
          <w:sz w:val="44"/>
          <w:szCs w:val="44"/>
          <w:u w:val="single"/>
          <w:lang w:eastAsia="fr-FR"/>
        </w:rPr>
        <w:t>6</w:t>
      </w:r>
      <w:r w:rsidR="005E5111" w:rsidRPr="000446C6">
        <w:rPr>
          <w:rFonts w:ascii="Agency FB" w:eastAsia="Times New Roman" w:hAnsi="Agency FB"/>
          <w:b/>
          <w:sz w:val="44"/>
          <w:szCs w:val="44"/>
          <w:u w:val="single"/>
          <w:lang w:eastAsia="fr-FR"/>
        </w:rPr>
        <w:t xml:space="preserve"> </w:t>
      </w:r>
      <w:r w:rsidR="005E5111">
        <w:rPr>
          <w:rFonts w:ascii="Agency FB" w:eastAsia="Times New Roman" w:hAnsi="Agency FB"/>
          <w:b/>
          <w:sz w:val="44"/>
          <w:szCs w:val="44"/>
          <w:u w:val="single"/>
          <w:lang w:eastAsia="fr-FR"/>
        </w:rPr>
        <w:t>–</w:t>
      </w:r>
      <w:r>
        <w:rPr>
          <w:rFonts w:ascii="Agency FB" w:eastAsia="Times New Roman" w:hAnsi="Agency FB"/>
          <w:b/>
          <w:sz w:val="44"/>
          <w:szCs w:val="44"/>
          <w:u w:val="single"/>
          <w:lang w:eastAsia="fr-FR"/>
        </w:rPr>
        <w:t xml:space="preserve"> Pikine, Banlieue de la Ville de Dakar, Sénégal</w:t>
      </w:r>
    </w:p>
    <w:p w:rsidR="005E5111" w:rsidRDefault="005E5111" w:rsidP="005E5111">
      <w:pPr>
        <w:jc w:val="center"/>
        <w:rPr>
          <w:rFonts w:ascii="Times New Roman" w:eastAsia="Times New Roman" w:hAnsi="Times New Roman"/>
          <w:b/>
          <w:sz w:val="36"/>
          <w:szCs w:val="36"/>
          <w:u w:val="single"/>
          <w:lang w:eastAsia="fr-FR"/>
        </w:rPr>
      </w:pPr>
    </w:p>
    <w:p w:rsidR="005E5111" w:rsidRDefault="005E5111" w:rsidP="005E5111">
      <w:pPr>
        <w:jc w:val="center"/>
        <w:rPr>
          <w:rFonts w:ascii="Times New Roman" w:eastAsia="Times New Roman" w:hAnsi="Times New Roman"/>
          <w:b/>
          <w:sz w:val="36"/>
          <w:szCs w:val="36"/>
          <w:u w:val="single"/>
          <w:lang w:eastAsia="fr-FR"/>
        </w:rPr>
      </w:pPr>
      <w:r w:rsidRPr="00A02FE5">
        <w:rPr>
          <w:rFonts w:ascii="Times New Roman" w:eastAsia="Times New Roman" w:hAnsi="Times New Roman"/>
          <w:b/>
          <w:sz w:val="36"/>
          <w:szCs w:val="36"/>
          <w:u w:val="single"/>
          <w:lang w:eastAsia="fr-FR"/>
        </w:rPr>
        <w:t>Rapporteur</w:t>
      </w:r>
      <w:r>
        <w:rPr>
          <w:rFonts w:ascii="Times New Roman" w:eastAsia="Times New Roman" w:hAnsi="Times New Roman"/>
          <w:b/>
          <w:sz w:val="36"/>
          <w:szCs w:val="36"/>
          <w:u w:val="single"/>
          <w:lang w:eastAsia="fr-FR"/>
        </w:rPr>
        <w:t xml:space="preserve">: </w:t>
      </w:r>
    </w:p>
    <w:p w:rsidR="005E5111" w:rsidRPr="00E93009" w:rsidRDefault="005E5111" w:rsidP="005E5111">
      <w:pPr>
        <w:pStyle w:val="Paragraphedeliste"/>
        <w:numPr>
          <w:ilvl w:val="0"/>
          <w:numId w:val="2"/>
        </w:numPr>
        <w:jc w:val="center"/>
        <w:rPr>
          <w:rFonts w:ascii="Times New Roman" w:eastAsia="Times New Roman" w:hAnsi="Times New Roman"/>
          <w:b/>
          <w:sz w:val="36"/>
          <w:szCs w:val="36"/>
          <w:lang w:eastAsia="fr-FR"/>
        </w:rPr>
      </w:pPr>
      <w:r w:rsidRPr="00E93009">
        <w:rPr>
          <w:rFonts w:ascii="Times New Roman" w:eastAsia="Times New Roman" w:hAnsi="Times New Roman"/>
          <w:b/>
          <w:sz w:val="36"/>
          <w:szCs w:val="36"/>
          <w:lang w:eastAsia="fr-FR"/>
        </w:rPr>
        <w:t>Mor DIOP</w:t>
      </w:r>
      <w:r>
        <w:rPr>
          <w:rFonts w:ascii="Times New Roman" w:eastAsia="Times New Roman" w:hAnsi="Times New Roman"/>
          <w:b/>
          <w:sz w:val="36"/>
          <w:szCs w:val="36"/>
          <w:lang w:eastAsia="fr-FR"/>
        </w:rPr>
        <w:t>,</w:t>
      </w:r>
      <w:r w:rsidRPr="00E93009">
        <w:rPr>
          <w:rFonts w:ascii="Times New Roman" w:eastAsia="Times New Roman" w:hAnsi="Times New Roman"/>
          <w:b/>
          <w:sz w:val="36"/>
          <w:szCs w:val="36"/>
          <w:lang w:eastAsia="fr-FR"/>
        </w:rPr>
        <w:t xml:space="preserve"> Prés</w:t>
      </w:r>
      <w:r>
        <w:rPr>
          <w:rFonts w:ascii="Times New Roman" w:eastAsia="Times New Roman" w:hAnsi="Times New Roman"/>
          <w:b/>
          <w:sz w:val="36"/>
          <w:szCs w:val="36"/>
          <w:lang w:eastAsia="fr-FR"/>
        </w:rPr>
        <w:t>ident du CNJ de l’UDTS</w:t>
      </w:r>
    </w:p>
    <w:p w:rsidR="005E5111" w:rsidRDefault="005E5111" w:rsidP="005E5111"/>
    <w:p w:rsidR="005E5111" w:rsidRPr="002D22CD" w:rsidRDefault="00AA3288" w:rsidP="002D22CD">
      <w:pPr>
        <w:jc w:val="center"/>
        <w:rPr>
          <w:rFonts w:ascii="Times New Roman" w:hAnsi="Times New Roman"/>
          <w:b/>
          <w:sz w:val="32"/>
          <w:szCs w:val="32"/>
        </w:rPr>
      </w:pPr>
      <w:r w:rsidRPr="002D22CD">
        <w:rPr>
          <w:rFonts w:ascii="Times New Roman" w:hAnsi="Times New Roman"/>
          <w:b/>
          <w:sz w:val="32"/>
          <w:szCs w:val="32"/>
        </w:rPr>
        <w:t>SOMMAIRE</w:t>
      </w:r>
    </w:p>
    <w:p w:rsidR="00AA3288" w:rsidRDefault="00AA3288" w:rsidP="005E5111"/>
    <w:p w:rsidR="002D22CD" w:rsidRPr="002D22CD" w:rsidRDefault="00321003">
      <w:pPr>
        <w:pStyle w:val="TM1"/>
        <w:tabs>
          <w:tab w:val="left" w:pos="440"/>
          <w:tab w:val="right" w:leader="dot" w:pos="9345"/>
        </w:tabs>
        <w:rPr>
          <w:rFonts w:ascii="Times New Roman" w:eastAsiaTheme="minorEastAsia" w:hAnsi="Times New Roman"/>
          <w:b w:val="0"/>
          <w:bCs w:val="0"/>
          <w:caps w:val="0"/>
          <w:noProof/>
          <w:sz w:val="32"/>
          <w:szCs w:val="32"/>
          <w:lang w:eastAsia="fr-FR"/>
        </w:rPr>
      </w:pPr>
      <w:r w:rsidRPr="00321003">
        <w:rPr>
          <w:rFonts w:ascii="Times New Roman" w:hAnsi="Times New Roman"/>
          <w:b w:val="0"/>
          <w:sz w:val="32"/>
          <w:szCs w:val="32"/>
        </w:rPr>
        <w:fldChar w:fldCharType="begin"/>
      </w:r>
      <w:r w:rsidR="002D22CD" w:rsidRPr="002D22CD">
        <w:rPr>
          <w:rFonts w:ascii="Times New Roman" w:hAnsi="Times New Roman"/>
          <w:b w:val="0"/>
          <w:sz w:val="32"/>
          <w:szCs w:val="32"/>
        </w:rPr>
        <w:instrText xml:space="preserve"> TOC \o "1-3" \h \z \u </w:instrText>
      </w:r>
      <w:r w:rsidRPr="00321003">
        <w:rPr>
          <w:rFonts w:ascii="Times New Roman" w:hAnsi="Times New Roman"/>
          <w:b w:val="0"/>
          <w:sz w:val="32"/>
          <w:szCs w:val="32"/>
        </w:rPr>
        <w:fldChar w:fldCharType="separate"/>
      </w:r>
      <w:hyperlink w:anchor="_Toc464053836" w:history="1">
        <w:r w:rsidR="002D22CD" w:rsidRPr="002D22CD">
          <w:rPr>
            <w:rStyle w:val="Lienhypertexte"/>
            <w:rFonts w:ascii="Times New Roman" w:eastAsiaTheme="majorEastAsia" w:hAnsi="Times New Roman"/>
            <w:b w:val="0"/>
            <w:noProof/>
            <w:sz w:val="32"/>
            <w:szCs w:val="32"/>
          </w:rPr>
          <w:t>I.</w:t>
        </w:r>
        <w:r w:rsidR="002D22CD" w:rsidRPr="002D22CD">
          <w:rPr>
            <w:rFonts w:ascii="Times New Roman" w:eastAsiaTheme="minorEastAsia" w:hAnsi="Times New Roman"/>
            <w:b w:val="0"/>
            <w:bCs w:val="0"/>
            <w:caps w:val="0"/>
            <w:noProof/>
            <w:sz w:val="32"/>
            <w:szCs w:val="32"/>
            <w:lang w:eastAsia="fr-FR"/>
          </w:rPr>
          <w:tab/>
        </w:r>
        <w:r w:rsidR="002D22CD" w:rsidRPr="002D22CD">
          <w:rPr>
            <w:rStyle w:val="Lienhypertexte"/>
            <w:rFonts w:ascii="Times New Roman" w:eastAsiaTheme="majorEastAsia" w:hAnsi="Times New Roman"/>
            <w:b w:val="0"/>
            <w:noProof/>
            <w:sz w:val="32"/>
            <w:szCs w:val="32"/>
          </w:rPr>
          <w:t>Introduction</w:t>
        </w:r>
        <w:r w:rsidR="002D22CD" w:rsidRPr="002D22CD">
          <w:rPr>
            <w:rFonts w:ascii="Times New Roman" w:hAnsi="Times New Roman"/>
            <w:b w:val="0"/>
            <w:noProof/>
            <w:webHidden/>
            <w:sz w:val="32"/>
            <w:szCs w:val="32"/>
          </w:rPr>
          <w:tab/>
        </w:r>
        <w:r w:rsidRPr="002D22CD">
          <w:rPr>
            <w:rFonts w:ascii="Times New Roman" w:hAnsi="Times New Roman"/>
            <w:b w:val="0"/>
            <w:noProof/>
            <w:webHidden/>
            <w:sz w:val="32"/>
            <w:szCs w:val="32"/>
          </w:rPr>
          <w:fldChar w:fldCharType="begin"/>
        </w:r>
        <w:r w:rsidR="002D22CD" w:rsidRPr="002D22CD">
          <w:rPr>
            <w:rFonts w:ascii="Times New Roman" w:hAnsi="Times New Roman"/>
            <w:b w:val="0"/>
            <w:noProof/>
            <w:webHidden/>
            <w:sz w:val="32"/>
            <w:szCs w:val="32"/>
          </w:rPr>
          <w:instrText xml:space="preserve"> PAGEREF _Toc464053836 \h </w:instrText>
        </w:r>
        <w:r w:rsidRPr="002D22CD">
          <w:rPr>
            <w:rFonts w:ascii="Times New Roman" w:hAnsi="Times New Roman"/>
            <w:b w:val="0"/>
            <w:noProof/>
            <w:webHidden/>
            <w:sz w:val="32"/>
            <w:szCs w:val="32"/>
          </w:rPr>
        </w:r>
        <w:r w:rsidRPr="002D22CD">
          <w:rPr>
            <w:rFonts w:ascii="Times New Roman" w:hAnsi="Times New Roman"/>
            <w:b w:val="0"/>
            <w:noProof/>
            <w:webHidden/>
            <w:sz w:val="32"/>
            <w:szCs w:val="32"/>
          </w:rPr>
          <w:fldChar w:fldCharType="separate"/>
        </w:r>
        <w:r w:rsidR="002D1A79">
          <w:rPr>
            <w:rFonts w:ascii="Times New Roman" w:hAnsi="Times New Roman"/>
            <w:b w:val="0"/>
            <w:noProof/>
            <w:webHidden/>
            <w:sz w:val="32"/>
            <w:szCs w:val="32"/>
          </w:rPr>
          <w:t>2</w:t>
        </w:r>
        <w:r w:rsidRPr="002D22CD">
          <w:rPr>
            <w:rFonts w:ascii="Times New Roman" w:hAnsi="Times New Roman"/>
            <w:b w:val="0"/>
            <w:noProof/>
            <w:webHidden/>
            <w:sz w:val="32"/>
            <w:szCs w:val="32"/>
          </w:rPr>
          <w:fldChar w:fldCharType="end"/>
        </w:r>
      </w:hyperlink>
    </w:p>
    <w:p w:rsidR="002D22CD" w:rsidRPr="002D22CD" w:rsidRDefault="00321003">
      <w:pPr>
        <w:pStyle w:val="TM1"/>
        <w:tabs>
          <w:tab w:val="left" w:pos="440"/>
          <w:tab w:val="right" w:leader="dot" w:pos="9345"/>
        </w:tabs>
        <w:rPr>
          <w:rFonts w:ascii="Times New Roman" w:eastAsiaTheme="minorEastAsia" w:hAnsi="Times New Roman"/>
          <w:b w:val="0"/>
          <w:bCs w:val="0"/>
          <w:caps w:val="0"/>
          <w:noProof/>
          <w:sz w:val="32"/>
          <w:szCs w:val="32"/>
          <w:lang w:eastAsia="fr-FR"/>
        </w:rPr>
      </w:pPr>
      <w:hyperlink w:anchor="_Toc464053837" w:history="1">
        <w:r w:rsidR="002D22CD" w:rsidRPr="002D22CD">
          <w:rPr>
            <w:rStyle w:val="Lienhypertexte"/>
            <w:rFonts w:ascii="Times New Roman" w:eastAsiaTheme="majorEastAsia" w:hAnsi="Times New Roman"/>
            <w:b w:val="0"/>
            <w:noProof/>
            <w:sz w:val="32"/>
            <w:szCs w:val="32"/>
          </w:rPr>
          <w:t>II.</w:t>
        </w:r>
        <w:r w:rsidR="002D22CD" w:rsidRPr="002D22CD">
          <w:rPr>
            <w:rFonts w:ascii="Times New Roman" w:eastAsiaTheme="minorEastAsia" w:hAnsi="Times New Roman"/>
            <w:b w:val="0"/>
            <w:bCs w:val="0"/>
            <w:caps w:val="0"/>
            <w:noProof/>
            <w:sz w:val="32"/>
            <w:szCs w:val="32"/>
            <w:lang w:eastAsia="fr-FR"/>
          </w:rPr>
          <w:tab/>
        </w:r>
        <w:r w:rsidR="002D22CD" w:rsidRPr="002D22CD">
          <w:rPr>
            <w:rStyle w:val="Lienhypertexte"/>
            <w:rFonts w:ascii="Times New Roman" w:eastAsiaTheme="majorEastAsia" w:hAnsi="Times New Roman"/>
            <w:b w:val="0"/>
            <w:noProof/>
            <w:sz w:val="32"/>
            <w:szCs w:val="32"/>
          </w:rPr>
          <w:t>Rapport d’activité</w:t>
        </w:r>
        <w:r w:rsidR="002D22CD" w:rsidRPr="002D22CD">
          <w:rPr>
            <w:rFonts w:ascii="Times New Roman" w:hAnsi="Times New Roman"/>
            <w:b w:val="0"/>
            <w:noProof/>
            <w:webHidden/>
            <w:sz w:val="32"/>
            <w:szCs w:val="32"/>
          </w:rPr>
          <w:tab/>
        </w:r>
        <w:r w:rsidRPr="002D22CD">
          <w:rPr>
            <w:rFonts w:ascii="Times New Roman" w:hAnsi="Times New Roman"/>
            <w:b w:val="0"/>
            <w:noProof/>
            <w:webHidden/>
            <w:sz w:val="32"/>
            <w:szCs w:val="32"/>
          </w:rPr>
          <w:fldChar w:fldCharType="begin"/>
        </w:r>
        <w:r w:rsidR="002D22CD" w:rsidRPr="002D22CD">
          <w:rPr>
            <w:rFonts w:ascii="Times New Roman" w:hAnsi="Times New Roman"/>
            <w:b w:val="0"/>
            <w:noProof/>
            <w:webHidden/>
            <w:sz w:val="32"/>
            <w:szCs w:val="32"/>
          </w:rPr>
          <w:instrText xml:space="preserve"> PAGEREF _Toc464053837 \h </w:instrText>
        </w:r>
        <w:r w:rsidRPr="002D22CD">
          <w:rPr>
            <w:rFonts w:ascii="Times New Roman" w:hAnsi="Times New Roman"/>
            <w:b w:val="0"/>
            <w:noProof/>
            <w:webHidden/>
            <w:sz w:val="32"/>
            <w:szCs w:val="32"/>
          </w:rPr>
        </w:r>
        <w:r w:rsidRPr="002D22CD">
          <w:rPr>
            <w:rFonts w:ascii="Times New Roman" w:hAnsi="Times New Roman"/>
            <w:b w:val="0"/>
            <w:noProof/>
            <w:webHidden/>
            <w:sz w:val="32"/>
            <w:szCs w:val="32"/>
          </w:rPr>
          <w:fldChar w:fldCharType="separate"/>
        </w:r>
        <w:r w:rsidR="002D1A79">
          <w:rPr>
            <w:rFonts w:ascii="Times New Roman" w:hAnsi="Times New Roman"/>
            <w:b w:val="0"/>
            <w:noProof/>
            <w:webHidden/>
            <w:sz w:val="32"/>
            <w:szCs w:val="32"/>
          </w:rPr>
          <w:t>2</w:t>
        </w:r>
        <w:r w:rsidRPr="002D22CD">
          <w:rPr>
            <w:rFonts w:ascii="Times New Roman" w:hAnsi="Times New Roman"/>
            <w:b w:val="0"/>
            <w:noProof/>
            <w:webHidden/>
            <w:sz w:val="32"/>
            <w:szCs w:val="32"/>
          </w:rPr>
          <w:fldChar w:fldCharType="end"/>
        </w:r>
      </w:hyperlink>
    </w:p>
    <w:p w:rsidR="002D22CD" w:rsidRPr="002D22CD" w:rsidRDefault="00321003">
      <w:pPr>
        <w:pStyle w:val="TM1"/>
        <w:tabs>
          <w:tab w:val="left" w:pos="660"/>
          <w:tab w:val="right" w:leader="dot" w:pos="9345"/>
        </w:tabs>
        <w:rPr>
          <w:rFonts w:ascii="Times New Roman" w:eastAsiaTheme="minorEastAsia" w:hAnsi="Times New Roman"/>
          <w:b w:val="0"/>
          <w:bCs w:val="0"/>
          <w:caps w:val="0"/>
          <w:noProof/>
          <w:sz w:val="32"/>
          <w:szCs w:val="32"/>
          <w:lang w:eastAsia="fr-FR"/>
        </w:rPr>
      </w:pPr>
      <w:hyperlink w:anchor="_Toc464053838" w:history="1">
        <w:r w:rsidR="002D22CD" w:rsidRPr="002D22CD">
          <w:rPr>
            <w:rStyle w:val="Lienhypertexte"/>
            <w:rFonts w:ascii="Times New Roman" w:eastAsiaTheme="majorEastAsia" w:hAnsi="Times New Roman"/>
            <w:b w:val="0"/>
            <w:noProof/>
            <w:sz w:val="32"/>
            <w:szCs w:val="32"/>
          </w:rPr>
          <w:t>III.</w:t>
        </w:r>
        <w:r w:rsidR="002D22CD" w:rsidRPr="002D22CD">
          <w:rPr>
            <w:rFonts w:ascii="Times New Roman" w:eastAsiaTheme="minorEastAsia" w:hAnsi="Times New Roman"/>
            <w:b w:val="0"/>
            <w:bCs w:val="0"/>
            <w:caps w:val="0"/>
            <w:noProof/>
            <w:sz w:val="32"/>
            <w:szCs w:val="32"/>
            <w:lang w:eastAsia="fr-FR"/>
          </w:rPr>
          <w:tab/>
        </w:r>
        <w:r w:rsidR="002D22CD" w:rsidRPr="002D22CD">
          <w:rPr>
            <w:rStyle w:val="Lienhypertexte"/>
            <w:rFonts w:ascii="Times New Roman" w:eastAsiaTheme="majorEastAsia" w:hAnsi="Times New Roman"/>
            <w:b w:val="0"/>
            <w:noProof/>
            <w:sz w:val="32"/>
            <w:szCs w:val="32"/>
          </w:rPr>
          <w:t>Conclusion et Recommandation</w:t>
        </w:r>
        <w:r w:rsidR="002D22CD" w:rsidRPr="002D22CD">
          <w:rPr>
            <w:rFonts w:ascii="Times New Roman" w:hAnsi="Times New Roman"/>
            <w:b w:val="0"/>
            <w:noProof/>
            <w:webHidden/>
            <w:sz w:val="32"/>
            <w:szCs w:val="32"/>
          </w:rPr>
          <w:tab/>
        </w:r>
        <w:r w:rsidRPr="002D22CD">
          <w:rPr>
            <w:rFonts w:ascii="Times New Roman" w:hAnsi="Times New Roman"/>
            <w:b w:val="0"/>
            <w:noProof/>
            <w:webHidden/>
            <w:sz w:val="32"/>
            <w:szCs w:val="32"/>
          </w:rPr>
          <w:fldChar w:fldCharType="begin"/>
        </w:r>
        <w:r w:rsidR="002D22CD" w:rsidRPr="002D22CD">
          <w:rPr>
            <w:rFonts w:ascii="Times New Roman" w:hAnsi="Times New Roman"/>
            <w:b w:val="0"/>
            <w:noProof/>
            <w:webHidden/>
            <w:sz w:val="32"/>
            <w:szCs w:val="32"/>
          </w:rPr>
          <w:instrText xml:space="preserve"> PAGEREF _Toc464053838 \h </w:instrText>
        </w:r>
        <w:r w:rsidRPr="002D22CD">
          <w:rPr>
            <w:rFonts w:ascii="Times New Roman" w:hAnsi="Times New Roman"/>
            <w:b w:val="0"/>
            <w:noProof/>
            <w:webHidden/>
            <w:sz w:val="32"/>
            <w:szCs w:val="32"/>
          </w:rPr>
        </w:r>
        <w:r w:rsidRPr="002D22CD">
          <w:rPr>
            <w:rFonts w:ascii="Times New Roman" w:hAnsi="Times New Roman"/>
            <w:b w:val="0"/>
            <w:noProof/>
            <w:webHidden/>
            <w:sz w:val="32"/>
            <w:szCs w:val="32"/>
          </w:rPr>
          <w:fldChar w:fldCharType="separate"/>
        </w:r>
        <w:r w:rsidR="002D1A79">
          <w:rPr>
            <w:rFonts w:ascii="Times New Roman" w:hAnsi="Times New Roman"/>
            <w:b w:val="0"/>
            <w:noProof/>
            <w:webHidden/>
            <w:sz w:val="32"/>
            <w:szCs w:val="32"/>
          </w:rPr>
          <w:t>4</w:t>
        </w:r>
        <w:r w:rsidRPr="002D22CD">
          <w:rPr>
            <w:rFonts w:ascii="Times New Roman" w:hAnsi="Times New Roman"/>
            <w:b w:val="0"/>
            <w:noProof/>
            <w:webHidden/>
            <w:sz w:val="32"/>
            <w:szCs w:val="32"/>
          </w:rPr>
          <w:fldChar w:fldCharType="end"/>
        </w:r>
      </w:hyperlink>
    </w:p>
    <w:p w:rsidR="002D22CD" w:rsidRPr="002D22CD" w:rsidRDefault="00321003">
      <w:pPr>
        <w:pStyle w:val="TM1"/>
        <w:tabs>
          <w:tab w:val="left" w:pos="660"/>
          <w:tab w:val="right" w:leader="dot" w:pos="9345"/>
        </w:tabs>
        <w:rPr>
          <w:rFonts w:ascii="Times New Roman" w:eastAsiaTheme="minorEastAsia" w:hAnsi="Times New Roman"/>
          <w:b w:val="0"/>
          <w:bCs w:val="0"/>
          <w:caps w:val="0"/>
          <w:noProof/>
          <w:sz w:val="32"/>
          <w:szCs w:val="32"/>
          <w:lang w:eastAsia="fr-FR"/>
        </w:rPr>
      </w:pPr>
      <w:hyperlink w:anchor="_Toc464053839" w:history="1">
        <w:r w:rsidR="002D22CD" w:rsidRPr="002D22CD">
          <w:rPr>
            <w:rStyle w:val="Lienhypertexte"/>
            <w:rFonts w:ascii="Times New Roman" w:eastAsiaTheme="majorEastAsia" w:hAnsi="Times New Roman"/>
            <w:b w:val="0"/>
            <w:noProof/>
            <w:sz w:val="32"/>
            <w:szCs w:val="32"/>
          </w:rPr>
          <w:t>IV.</w:t>
        </w:r>
        <w:r w:rsidR="002D22CD" w:rsidRPr="002D22CD">
          <w:rPr>
            <w:rFonts w:ascii="Times New Roman" w:eastAsiaTheme="minorEastAsia" w:hAnsi="Times New Roman"/>
            <w:b w:val="0"/>
            <w:bCs w:val="0"/>
            <w:caps w:val="0"/>
            <w:noProof/>
            <w:sz w:val="32"/>
            <w:szCs w:val="32"/>
            <w:lang w:eastAsia="fr-FR"/>
          </w:rPr>
          <w:tab/>
        </w:r>
        <w:r w:rsidR="002D22CD" w:rsidRPr="002D22CD">
          <w:rPr>
            <w:rStyle w:val="Lienhypertexte"/>
            <w:rFonts w:ascii="Times New Roman" w:eastAsiaTheme="majorEastAsia" w:hAnsi="Times New Roman"/>
            <w:b w:val="0"/>
            <w:noProof/>
            <w:sz w:val="32"/>
            <w:szCs w:val="32"/>
          </w:rPr>
          <w:t>Annexes</w:t>
        </w:r>
        <w:r w:rsidR="002D22CD" w:rsidRPr="002D22CD">
          <w:rPr>
            <w:rFonts w:ascii="Times New Roman" w:hAnsi="Times New Roman"/>
            <w:b w:val="0"/>
            <w:noProof/>
            <w:webHidden/>
            <w:sz w:val="32"/>
            <w:szCs w:val="32"/>
          </w:rPr>
          <w:tab/>
        </w:r>
        <w:r w:rsidRPr="002D22CD">
          <w:rPr>
            <w:rFonts w:ascii="Times New Roman" w:hAnsi="Times New Roman"/>
            <w:b w:val="0"/>
            <w:noProof/>
            <w:webHidden/>
            <w:sz w:val="32"/>
            <w:szCs w:val="32"/>
          </w:rPr>
          <w:fldChar w:fldCharType="begin"/>
        </w:r>
        <w:r w:rsidR="002D22CD" w:rsidRPr="002D22CD">
          <w:rPr>
            <w:rFonts w:ascii="Times New Roman" w:hAnsi="Times New Roman"/>
            <w:b w:val="0"/>
            <w:noProof/>
            <w:webHidden/>
            <w:sz w:val="32"/>
            <w:szCs w:val="32"/>
          </w:rPr>
          <w:instrText xml:space="preserve"> PAGEREF _Toc464053839 \h </w:instrText>
        </w:r>
        <w:r w:rsidRPr="002D22CD">
          <w:rPr>
            <w:rFonts w:ascii="Times New Roman" w:hAnsi="Times New Roman"/>
            <w:b w:val="0"/>
            <w:noProof/>
            <w:webHidden/>
            <w:sz w:val="32"/>
            <w:szCs w:val="32"/>
          </w:rPr>
        </w:r>
        <w:r w:rsidRPr="002D22CD">
          <w:rPr>
            <w:rFonts w:ascii="Times New Roman" w:hAnsi="Times New Roman"/>
            <w:b w:val="0"/>
            <w:noProof/>
            <w:webHidden/>
            <w:sz w:val="32"/>
            <w:szCs w:val="32"/>
          </w:rPr>
          <w:fldChar w:fldCharType="separate"/>
        </w:r>
        <w:r w:rsidR="002D1A79">
          <w:rPr>
            <w:rFonts w:ascii="Times New Roman" w:hAnsi="Times New Roman"/>
            <w:b w:val="0"/>
            <w:noProof/>
            <w:webHidden/>
            <w:sz w:val="32"/>
            <w:szCs w:val="32"/>
          </w:rPr>
          <w:t>4</w:t>
        </w:r>
        <w:r w:rsidRPr="002D22CD">
          <w:rPr>
            <w:rFonts w:ascii="Times New Roman" w:hAnsi="Times New Roman"/>
            <w:b w:val="0"/>
            <w:noProof/>
            <w:webHidden/>
            <w:sz w:val="32"/>
            <w:szCs w:val="32"/>
          </w:rPr>
          <w:fldChar w:fldCharType="end"/>
        </w:r>
      </w:hyperlink>
    </w:p>
    <w:p w:rsidR="002D22CD" w:rsidRPr="002D22CD" w:rsidRDefault="00321003">
      <w:pPr>
        <w:pStyle w:val="TM2"/>
        <w:tabs>
          <w:tab w:val="left" w:pos="660"/>
          <w:tab w:val="right" w:leader="dot" w:pos="9345"/>
        </w:tabs>
        <w:rPr>
          <w:rFonts w:ascii="Times New Roman" w:eastAsiaTheme="minorEastAsia" w:hAnsi="Times New Roman"/>
          <w:smallCaps w:val="0"/>
          <w:noProof/>
          <w:sz w:val="32"/>
          <w:szCs w:val="32"/>
          <w:lang w:eastAsia="fr-FR"/>
        </w:rPr>
      </w:pPr>
      <w:hyperlink w:anchor="_Toc464053840" w:history="1">
        <w:r w:rsidR="002D22CD" w:rsidRPr="002D22CD">
          <w:rPr>
            <w:rStyle w:val="Lienhypertexte"/>
            <w:rFonts w:ascii="Times New Roman" w:hAnsi="Times New Roman"/>
            <w:noProof/>
            <w:sz w:val="32"/>
            <w:szCs w:val="32"/>
          </w:rPr>
          <w:t>a.</w:t>
        </w:r>
        <w:r w:rsidR="002D22CD" w:rsidRPr="002D22CD">
          <w:rPr>
            <w:rFonts w:ascii="Times New Roman" w:eastAsiaTheme="minorEastAsia" w:hAnsi="Times New Roman"/>
            <w:smallCaps w:val="0"/>
            <w:noProof/>
            <w:sz w:val="32"/>
            <w:szCs w:val="32"/>
            <w:lang w:eastAsia="fr-FR"/>
          </w:rPr>
          <w:tab/>
        </w:r>
        <w:r w:rsidR="002D22CD" w:rsidRPr="002D22CD">
          <w:rPr>
            <w:rStyle w:val="Lienhypertexte"/>
            <w:rFonts w:ascii="Times New Roman" w:hAnsi="Times New Roman"/>
            <w:noProof/>
            <w:sz w:val="32"/>
            <w:szCs w:val="32"/>
          </w:rPr>
          <w:t>Coupure de Presse</w:t>
        </w:r>
        <w:r w:rsidR="002D22CD" w:rsidRPr="002D22CD">
          <w:rPr>
            <w:rFonts w:ascii="Times New Roman" w:hAnsi="Times New Roman"/>
            <w:noProof/>
            <w:webHidden/>
            <w:sz w:val="32"/>
            <w:szCs w:val="32"/>
          </w:rPr>
          <w:tab/>
        </w:r>
        <w:r w:rsidRPr="002D22CD">
          <w:rPr>
            <w:rFonts w:ascii="Times New Roman" w:hAnsi="Times New Roman"/>
            <w:noProof/>
            <w:webHidden/>
            <w:sz w:val="32"/>
            <w:szCs w:val="32"/>
          </w:rPr>
          <w:fldChar w:fldCharType="begin"/>
        </w:r>
        <w:r w:rsidR="002D22CD" w:rsidRPr="002D22CD">
          <w:rPr>
            <w:rFonts w:ascii="Times New Roman" w:hAnsi="Times New Roman"/>
            <w:noProof/>
            <w:webHidden/>
            <w:sz w:val="32"/>
            <w:szCs w:val="32"/>
          </w:rPr>
          <w:instrText xml:space="preserve"> PAGEREF _Toc464053840 \h </w:instrText>
        </w:r>
        <w:r w:rsidRPr="002D22CD">
          <w:rPr>
            <w:rFonts w:ascii="Times New Roman" w:hAnsi="Times New Roman"/>
            <w:noProof/>
            <w:webHidden/>
            <w:sz w:val="32"/>
            <w:szCs w:val="32"/>
          </w:rPr>
        </w:r>
        <w:r w:rsidRPr="002D22CD">
          <w:rPr>
            <w:rFonts w:ascii="Times New Roman" w:hAnsi="Times New Roman"/>
            <w:noProof/>
            <w:webHidden/>
            <w:sz w:val="32"/>
            <w:szCs w:val="32"/>
          </w:rPr>
          <w:fldChar w:fldCharType="separate"/>
        </w:r>
        <w:r w:rsidR="002D1A79">
          <w:rPr>
            <w:rFonts w:ascii="Times New Roman" w:hAnsi="Times New Roman"/>
            <w:noProof/>
            <w:webHidden/>
            <w:sz w:val="32"/>
            <w:szCs w:val="32"/>
          </w:rPr>
          <w:t>4</w:t>
        </w:r>
        <w:r w:rsidRPr="002D22CD">
          <w:rPr>
            <w:rFonts w:ascii="Times New Roman" w:hAnsi="Times New Roman"/>
            <w:noProof/>
            <w:webHidden/>
            <w:sz w:val="32"/>
            <w:szCs w:val="32"/>
          </w:rPr>
          <w:fldChar w:fldCharType="end"/>
        </w:r>
      </w:hyperlink>
    </w:p>
    <w:p w:rsidR="002D22CD" w:rsidRPr="002D22CD" w:rsidRDefault="00321003">
      <w:pPr>
        <w:pStyle w:val="TM2"/>
        <w:tabs>
          <w:tab w:val="left" w:pos="660"/>
          <w:tab w:val="right" w:leader="dot" w:pos="9345"/>
        </w:tabs>
        <w:rPr>
          <w:rFonts w:ascii="Times New Roman" w:eastAsiaTheme="minorEastAsia" w:hAnsi="Times New Roman"/>
          <w:smallCaps w:val="0"/>
          <w:noProof/>
          <w:sz w:val="32"/>
          <w:szCs w:val="32"/>
          <w:lang w:eastAsia="fr-FR"/>
        </w:rPr>
      </w:pPr>
      <w:hyperlink w:anchor="_Toc464053841" w:history="1">
        <w:r w:rsidR="002D22CD" w:rsidRPr="002D22CD">
          <w:rPr>
            <w:rStyle w:val="Lienhypertexte"/>
            <w:rFonts w:ascii="Times New Roman" w:hAnsi="Times New Roman"/>
            <w:noProof/>
            <w:sz w:val="32"/>
            <w:szCs w:val="32"/>
          </w:rPr>
          <w:t>b.</w:t>
        </w:r>
        <w:r w:rsidR="002D22CD" w:rsidRPr="002D22CD">
          <w:rPr>
            <w:rFonts w:ascii="Times New Roman" w:eastAsiaTheme="minorEastAsia" w:hAnsi="Times New Roman"/>
            <w:smallCaps w:val="0"/>
            <w:noProof/>
            <w:sz w:val="32"/>
            <w:szCs w:val="32"/>
            <w:lang w:eastAsia="fr-FR"/>
          </w:rPr>
          <w:tab/>
        </w:r>
        <w:r w:rsidR="002D22CD" w:rsidRPr="002D22CD">
          <w:rPr>
            <w:rStyle w:val="Lienhypertexte"/>
            <w:rFonts w:ascii="Times New Roman" w:hAnsi="Times New Roman"/>
            <w:noProof/>
            <w:sz w:val="32"/>
            <w:szCs w:val="32"/>
          </w:rPr>
          <w:t>Photos</w:t>
        </w:r>
        <w:r w:rsidR="002D22CD" w:rsidRPr="002D22CD">
          <w:rPr>
            <w:rFonts w:ascii="Times New Roman" w:hAnsi="Times New Roman"/>
            <w:noProof/>
            <w:webHidden/>
            <w:sz w:val="32"/>
            <w:szCs w:val="32"/>
          </w:rPr>
          <w:tab/>
        </w:r>
        <w:r w:rsidRPr="002D22CD">
          <w:rPr>
            <w:rFonts w:ascii="Times New Roman" w:hAnsi="Times New Roman"/>
            <w:noProof/>
            <w:webHidden/>
            <w:sz w:val="32"/>
            <w:szCs w:val="32"/>
          </w:rPr>
          <w:fldChar w:fldCharType="begin"/>
        </w:r>
        <w:r w:rsidR="002D22CD" w:rsidRPr="002D22CD">
          <w:rPr>
            <w:rFonts w:ascii="Times New Roman" w:hAnsi="Times New Roman"/>
            <w:noProof/>
            <w:webHidden/>
            <w:sz w:val="32"/>
            <w:szCs w:val="32"/>
          </w:rPr>
          <w:instrText xml:space="preserve"> PAGEREF _Toc464053841 \h </w:instrText>
        </w:r>
        <w:r w:rsidRPr="002D22CD">
          <w:rPr>
            <w:rFonts w:ascii="Times New Roman" w:hAnsi="Times New Roman"/>
            <w:noProof/>
            <w:webHidden/>
            <w:sz w:val="32"/>
            <w:szCs w:val="32"/>
          </w:rPr>
        </w:r>
        <w:r w:rsidRPr="002D22CD">
          <w:rPr>
            <w:rFonts w:ascii="Times New Roman" w:hAnsi="Times New Roman"/>
            <w:noProof/>
            <w:webHidden/>
            <w:sz w:val="32"/>
            <w:szCs w:val="32"/>
          </w:rPr>
          <w:fldChar w:fldCharType="separate"/>
        </w:r>
        <w:r w:rsidR="002D1A79">
          <w:rPr>
            <w:rFonts w:ascii="Times New Roman" w:hAnsi="Times New Roman"/>
            <w:noProof/>
            <w:webHidden/>
            <w:sz w:val="32"/>
            <w:szCs w:val="32"/>
          </w:rPr>
          <w:t>6</w:t>
        </w:r>
        <w:r w:rsidRPr="002D22CD">
          <w:rPr>
            <w:rFonts w:ascii="Times New Roman" w:hAnsi="Times New Roman"/>
            <w:noProof/>
            <w:webHidden/>
            <w:sz w:val="32"/>
            <w:szCs w:val="32"/>
          </w:rPr>
          <w:fldChar w:fldCharType="end"/>
        </w:r>
      </w:hyperlink>
    </w:p>
    <w:p w:rsidR="005E5111" w:rsidRDefault="00321003" w:rsidP="005E5111">
      <w:r w:rsidRPr="002D22CD">
        <w:rPr>
          <w:rFonts w:ascii="Times New Roman" w:hAnsi="Times New Roman"/>
          <w:sz w:val="32"/>
          <w:szCs w:val="32"/>
        </w:rPr>
        <w:fldChar w:fldCharType="end"/>
      </w:r>
    </w:p>
    <w:p w:rsidR="005E5111" w:rsidRPr="007B74EA" w:rsidRDefault="005E5111" w:rsidP="002D22CD">
      <w:pPr>
        <w:pStyle w:val="Titre1"/>
        <w:numPr>
          <w:ilvl w:val="0"/>
          <w:numId w:val="41"/>
        </w:numPr>
        <w:rPr>
          <w:rFonts w:asciiTheme="majorHAnsi" w:eastAsiaTheme="majorEastAsia" w:hAnsiTheme="majorHAnsi" w:cstheme="majorBidi"/>
          <w:color w:val="4F81BD" w:themeColor="accent1"/>
          <w:sz w:val="26"/>
          <w:szCs w:val="26"/>
        </w:rPr>
      </w:pPr>
      <w:bookmarkStart w:id="0" w:name="_Toc464053836"/>
      <w:r w:rsidRPr="007B74EA">
        <w:rPr>
          <w:rFonts w:asciiTheme="majorHAnsi" w:eastAsiaTheme="majorEastAsia" w:hAnsiTheme="majorHAnsi" w:cstheme="majorBidi"/>
          <w:color w:val="4F81BD" w:themeColor="accent1"/>
          <w:sz w:val="26"/>
          <w:szCs w:val="26"/>
        </w:rPr>
        <w:lastRenderedPageBreak/>
        <w:t>Introduction</w:t>
      </w:r>
      <w:bookmarkEnd w:id="0"/>
    </w:p>
    <w:p w:rsidR="005E5111" w:rsidRPr="002966F2" w:rsidRDefault="005E5111" w:rsidP="005E5111">
      <w:pPr>
        <w:spacing w:after="0"/>
        <w:jc w:val="both"/>
        <w:rPr>
          <w:rFonts w:ascii="Times New Roman" w:hAnsi="Times New Roman"/>
          <w:sz w:val="24"/>
          <w:szCs w:val="24"/>
        </w:rPr>
      </w:pPr>
      <w:r w:rsidRPr="002966F2">
        <w:rPr>
          <w:rFonts w:ascii="Times New Roman" w:hAnsi="Times New Roman"/>
          <w:sz w:val="24"/>
          <w:szCs w:val="24"/>
        </w:rPr>
        <w:t xml:space="preserve">Le Comité National des Jeunes (CNJ) de l’Union Démocratique des Travailleurs du Sénégal (UDTS) a organisé la commémoration de la Journée Mondiale pour le Travail Décent édition 2016, le 07 octobre 2016 à Pikine dans la banlieue Dakaroise au Siège de l’UDTS, qui est à  km de Dakar, la capitale du Sénégal. </w:t>
      </w:r>
    </w:p>
    <w:p w:rsidR="005E5111" w:rsidRPr="002966F2" w:rsidRDefault="005E5111" w:rsidP="005E5111">
      <w:pPr>
        <w:spacing w:after="0"/>
        <w:jc w:val="both"/>
        <w:rPr>
          <w:rFonts w:ascii="Times New Roman" w:hAnsi="Times New Roman"/>
          <w:sz w:val="24"/>
          <w:szCs w:val="24"/>
        </w:rPr>
      </w:pPr>
      <w:r w:rsidRPr="002966F2">
        <w:rPr>
          <w:rFonts w:ascii="Times New Roman" w:hAnsi="Times New Roman"/>
          <w:sz w:val="24"/>
          <w:szCs w:val="24"/>
        </w:rPr>
        <w:t xml:space="preserve">Le Forum des jeunes a été coordonné par le Comité National des Jeunes de l’Union Démocratique des Travailleurs du Sénégal (UDTS) et exécuté avec la collaboration effective de la Direction Exécutive de l’UDTS. </w:t>
      </w:r>
    </w:p>
    <w:p w:rsidR="005E5111" w:rsidRPr="007B74EA" w:rsidRDefault="005E5111" w:rsidP="002D22CD">
      <w:pPr>
        <w:pStyle w:val="Titre1"/>
        <w:numPr>
          <w:ilvl w:val="0"/>
          <w:numId w:val="41"/>
        </w:numPr>
        <w:rPr>
          <w:rFonts w:asciiTheme="majorHAnsi" w:eastAsiaTheme="majorEastAsia" w:hAnsiTheme="majorHAnsi" w:cstheme="majorBidi"/>
          <w:color w:val="4F81BD" w:themeColor="accent1"/>
          <w:sz w:val="26"/>
          <w:szCs w:val="26"/>
        </w:rPr>
      </w:pPr>
      <w:bookmarkStart w:id="1" w:name="_Toc464053837"/>
      <w:r w:rsidRPr="007B74EA">
        <w:rPr>
          <w:rFonts w:asciiTheme="majorHAnsi" w:eastAsiaTheme="majorEastAsia" w:hAnsiTheme="majorHAnsi" w:cstheme="majorBidi"/>
          <w:color w:val="4F81BD" w:themeColor="accent1"/>
          <w:sz w:val="26"/>
          <w:szCs w:val="26"/>
        </w:rPr>
        <w:t>Rapport d’activité</w:t>
      </w:r>
      <w:bookmarkEnd w:id="1"/>
    </w:p>
    <w:p w:rsidR="005E5111" w:rsidRPr="002966F2" w:rsidRDefault="005E5111" w:rsidP="005E5111">
      <w:pPr>
        <w:spacing w:after="0"/>
        <w:jc w:val="both"/>
        <w:rPr>
          <w:rFonts w:ascii="Times New Roman" w:hAnsi="Times New Roman"/>
          <w:sz w:val="24"/>
          <w:szCs w:val="24"/>
        </w:rPr>
      </w:pPr>
      <w:r w:rsidRPr="002966F2">
        <w:rPr>
          <w:rFonts w:ascii="Times New Roman" w:hAnsi="Times New Roman"/>
          <w:sz w:val="24"/>
          <w:szCs w:val="24"/>
        </w:rPr>
        <w:t>Le Vendredi 7 octobre 2016, a eu lieu au siège de l’Union Démocratique des Travailleurs du Sénégal (UDTS) la célébration de la Journée Mondiale pour le Travail Décent, par le Comité National des Jeunes (CNJ) de l’UDTS.</w:t>
      </w:r>
    </w:p>
    <w:p w:rsidR="005E5111" w:rsidRPr="002966F2" w:rsidRDefault="005E5111" w:rsidP="005E5111">
      <w:pPr>
        <w:spacing w:after="0"/>
        <w:jc w:val="both"/>
        <w:rPr>
          <w:rFonts w:ascii="Times New Roman" w:hAnsi="Times New Roman"/>
          <w:sz w:val="24"/>
          <w:szCs w:val="24"/>
        </w:rPr>
      </w:pPr>
      <w:r w:rsidRPr="002966F2">
        <w:rPr>
          <w:rFonts w:ascii="Times New Roman" w:hAnsi="Times New Roman"/>
          <w:sz w:val="24"/>
          <w:szCs w:val="24"/>
        </w:rPr>
        <w:t xml:space="preserve">L’évènement a été placé sous la présidence du Camarade Modou DIOP Trésorier Général et représentant de la Secrétaire Générale la Camarade Marième BA KONATE empêchée, en présence de membres de la Direction Exécutive et de 48 participants Jeunes travailleurs exerçant pour la plupart dans les Grandes Entreprises du pays. </w:t>
      </w:r>
    </w:p>
    <w:p w:rsidR="005E5111" w:rsidRPr="002966F2" w:rsidRDefault="005E5111" w:rsidP="005E5111">
      <w:pPr>
        <w:spacing w:after="0"/>
        <w:jc w:val="both"/>
        <w:rPr>
          <w:rFonts w:ascii="Times New Roman" w:hAnsi="Times New Roman"/>
          <w:sz w:val="24"/>
          <w:szCs w:val="24"/>
        </w:rPr>
      </w:pPr>
      <w:r w:rsidRPr="002966F2">
        <w:rPr>
          <w:rFonts w:ascii="Times New Roman" w:hAnsi="Times New Roman"/>
          <w:sz w:val="24"/>
          <w:szCs w:val="24"/>
        </w:rPr>
        <w:t>Le thème mondial, tel que proposé cette année-ci par la Communauté Internationale, est intitulé  « </w:t>
      </w:r>
      <w:r w:rsidRPr="002966F2">
        <w:rPr>
          <w:rFonts w:ascii="Times New Roman" w:hAnsi="Times New Roman"/>
          <w:b/>
          <w:sz w:val="24"/>
          <w:szCs w:val="24"/>
        </w:rPr>
        <w:t>Halte à la cupidité des Entreprises</w:t>
      </w:r>
      <w:r w:rsidRPr="002966F2">
        <w:rPr>
          <w:rFonts w:ascii="Times New Roman" w:hAnsi="Times New Roman"/>
          <w:sz w:val="24"/>
          <w:szCs w:val="24"/>
        </w:rPr>
        <w:t> »</w:t>
      </w:r>
    </w:p>
    <w:p w:rsidR="005E5111" w:rsidRPr="002966F2" w:rsidRDefault="005E5111" w:rsidP="005E5111">
      <w:pPr>
        <w:spacing w:after="0"/>
        <w:jc w:val="both"/>
        <w:rPr>
          <w:rFonts w:ascii="Times New Roman" w:hAnsi="Times New Roman"/>
          <w:sz w:val="24"/>
          <w:szCs w:val="24"/>
        </w:rPr>
      </w:pPr>
    </w:p>
    <w:p w:rsidR="005E5111" w:rsidRPr="002966F2" w:rsidRDefault="005E5111" w:rsidP="005E5111">
      <w:pPr>
        <w:spacing w:after="0"/>
        <w:jc w:val="both"/>
        <w:rPr>
          <w:rFonts w:ascii="Times New Roman" w:hAnsi="Times New Roman"/>
          <w:sz w:val="24"/>
          <w:szCs w:val="24"/>
        </w:rPr>
      </w:pPr>
      <w:r w:rsidRPr="002966F2">
        <w:rPr>
          <w:rFonts w:ascii="Times New Roman" w:hAnsi="Times New Roman"/>
          <w:sz w:val="24"/>
          <w:szCs w:val="24"/>
        </w:rPr>
        <w:t>C’est à 10 h 19 que la cérémonie d’ouverture a débuté, avec deux discours prononcés</w:t>
      </w:r>
    </w:p>
    <w:p w:rsidR="005E5111" w:rsidRPr="002966F2" w:rsidRDefault="005E5111" w:rsidP="005E5111">
      <w:pPr>
        <w:numPr>
          <w:ilvl w:val="0"/>
          <w:numId w:val="39"/>
        </w:numPr>
        <w:spacing w:after="0"/>
        <w:jc w:val="both"/>
        <w:rPr>
          <w:rFonts w:ascii="Times New Roman" w:hAnsi="Times New Roman"/>
          <w:sz w:val="24"/>
          <w:szCs w:val="24"/>
        </w:rPr>
      </w:pPr>
      <w:r w:rsidRPr="002966F2">
        <w:rPr>
          <w:rFonts w:ascii="Times New Roman" w:hAnsi="Times New Roman"/>
          <w:sz w:val="24"/>
          <w:szCs w:val="24"/>
        </w:rPr>
        <w:t xml:space="preserve"> le premier a été celui du Président du CNJ/UDTS, le camarade Mor DIOP qui a d’abord souhaité la bienvenue à tous ceux qui ont répondu à l’invitation. Il s’est félicité de la présence des jeunes travailleurs et du soutien de la Direction de l’UDTS, pour ensuite insister sur l’importance de la thématique d’aujourd’hui et des espoirs qu’il fonde sur la pertinence des présentations, des résolutions et des recommandations issues de la rencontre.</w:t>
      </w:r>
    </w:p>
    <w:p w:rsidR="005E5111" w:rsidRPr="002966F2" w:rsidRDefault="005E5111" w:rsidP="005E5111">
      <w:pPr>
        <w:numPr>
          <w:ilvl w:val="0"/>
          <w:numId w:val="39"/>
        </w:numPr>
        <w:spacing w:after="0"/>
        <w:jc w:val="both"/>
        <w:rPr>
          <w:rFonts w:ascii="Times New Roman" w:hAnsi="Times New Roman"/>
          <w:sz w:val="24"/>
          <w:szCs w:val="24"/>
        </w:rPr>
      </w:pPr>
      <w:r w:rsidRPr="002966F2">
        <w:rPr>
          <w:rFonts w:ascii="Times New Roman" w:hAnsi="Times New Roman"/>
          <w:sz w:val="24"/>
          <w:szCs w:val="24"/>
        </w:rPr>
        <w:t>Le deuxième a été  celui du Trésorier Général de l’UDTS, le camarade Modou DIOP, représentant la Secrétaire Générale. Il a transmis tous les encouragements de cette dernière à l’endroit du CNJ/UDTS  pour l’initiative prise de célébrer à sa manière cette Journée pour le Travail Décent. Il a parlé des vives et constantes inquiétudes des travailleurs et de leurs organisations syndicales dans un contexte de mondialisation toujours accentuée où le diktat des Entreprises Multinationales se traduit par des atteintes multiformes des droits des travailleurs. Face à cela, il est vital de penser à des stratégies innovantes pour que les organisations syndicales coalisées aux niveaux local, national, continental, mondial puissent peser d’un véritable poids contre ces puissances et les amener dans le sens de la promotion du travail décent.</w:t>
      </w:r>
    </w:p>
    <w:p w:rsidR="005E5111" w:rsidRPr="002966F2" w:rsidRDefault="005E5111" w:rsidP="005E5111">
      <w:pPr>
        <w:spacing w:after="0"/>
        <w:jc w:val="both"/>
        <w:rPr>
          <w:rFonts w:ascii="Times New Roman" w:hAnsi="Times New Roman"/>
          <w:sz w:val="24"/>
          <w:szCs w:val="24"/>
        </w:rPr>
      </w:pPr>
    </w:p>
    <w:p w:rsidR="005E5111" w:rsidRPr="002966F2" w:rsidRDefault="005E5111" w:rsidP="005E5111">
      <w:pPr>
        <w:spacing w:after="0"/>
        <w:jc w:val="both"/>
        <w:rPr>
          <w:rFonts w:ascii="Times New Roman" w:hAnsi="Times New Roman"/>
          <w:sz w:val="24"/>
          <w:szCs w:val="24"/>
        </w:rPr>
      </w:pPr>
      <w:r w:rsidRPr="002966F2">
        <w:rPr>
          <w:rFonts w:ascii="Times New Roman" w:hAnsi="Times New Roman"/>
          <w:sz w:val="24"/>
          <w:szCs w:val="24"/>
        </w:rPr>
        <w:t>Après ces deux discours,  les participantes et participants se sont présentés, ainsi que leurs Entreprises et services, pour ensuite décliner leurs attentes.</w:t>
      </w:r>
    </w:p>
    <w:p w:rsidR="005E5111" w:rsidRPr="002966F2" w:rsidRDefault="005E5111" w:rsidP="005E5111">
      <w:pPr>
        <w:spacing w:after="0"/>
        <w:jc w:val="both"/>
        <w:rPr>
          <w:rFonts w:ascii="Times New Roman" w:hAnsi="Times New Roman"/>
          <w:sz w:val="24"/>
          <w:szCs w:val="24"/>
        </w:rPr>
      </w:pPr>
    </w:p>
    <w:p w:rsidR="005E5111" w:rsidRPr="002966F2" w:rsidRDefault="005E5111" w:rsidP="005E5111">
      <w:pPr>
        <w:spacing w:after="0"/>
        <w:jc w:val="both"/>
        <w:rPr>
          <w:rFonts w:ascii="Times New Roman" w:hAnsi="Times New Roman"/>
          <w:sz w:val="24"/>
          <w:szCs w:val="24"/>
        </w:rPr>
      </w:pPr>
      <w:r w:rsidRPr="002966F2">
        <w:rPr>
          <w:rFonts w:ascii="Times New Roman" w:hAnsi="Times New Roman"/>
          <w:sz w:val="24"/>
          <w:szCs w:val="24"/>
        </w:rPr>
        <w:lastRenderedPageBreak/>
        <w:t xml:space="preserve">Par la suite, il revenait au camarade Barra NDOUR, chargé des Programmes de l’UDTS, de faire une présentation de l’importance de la thématique de la Journée et du format choisis. </w:t>
      </w:r>
      <w:r w:rsidRPr="002966F2">
        <w:rPr>
          <w:rFonts w:ascii="Times New Roman" w:hAnsi="Times New Roman"/>
          <w:sz w:val="24"/>
          <w:szCs w:val="24"/>
        </w:rPr>
        <w:tab/>
      </w:r>
    </w:p>
    <w:p w:rsidR="005E5111" w:rsidRPr="002966F2" w:rsidRDefault="005E5111" w:rsidP="005E5111">
      <w:pPr>
        <w:spacing w:after="0"/>
        <w:jc w:val="both"/>
        <w:rPr>
          <w:rFonts w:ascii="Times New Roman" w:hAnsi="Times New Roman"/>
          <w:sz w:val="24"/>
          <w:szCs w:val="24"/>
        </w:rPr>
      </w:pPr>
      <w:r w:rsidRPr="002966F2">
        <w:rPr>
          <w:rFonts w:ascii="Times New Roman" w:hAnsi="Times New Roman"/>
          <w:sz w:val="24"/>
          <w:szCs w:val="24"/>
        </w:rPr>
        <w:t xml:space="preserve">Rappelant les étapes de la Célébration de la Journée depuis 2008, il a montré l’actualité de la problématique des chaines d’Approvisionnement dans l’agenda de la communauté internationale, et plus particulièrement de l’OIT. </w:t>
      </w:r>
    </w:p>
    <w:p w:rsidR="005E5111" w:rsidRPr="002966F2" w:rsidRDefault="005E5111" w:rsidP="005E5111">
      <w:pPr>
        <w:spacing w:after="0"/>
        <w:jc w:val="both"/>
        <w:rPr>
          <w:rFonts w:ascii="Times New Roman" w:hAnsi="Times New Roman"/>
          <w:sz w:val="24"/>
          <w:szCs w:val="24"/>
        </w:rPr>
      </w:pPr>
      <w:r w:rsidRPr="002966F2">
        <w:rPr>
          <w:rFonts w:ascii="Times New Roman" w:hAnsi="Times New Roman"/>
          <w:sz w:val="24"/>
          <w:szCs w:val="24"/>
        </w:rPr>
        <w:t>En faisant un bref historique de l’essor des Multinationales et en replaçant leur puissance et leur rôle dans le contexte de la mondialisation, il a montré à travers des exemples concrets l’immensité et la complexité du pouvoir planétaire de ces Entreprises qui parviennent de plus en plus à gommer les notions de frontières et de nations, et à atténuer le rôle des Etats.</w:t>
      </w:r>
    </w:p>
    <w:p w:rsidR="005E5111" w:rsidRPr="002966F2" w:rsidRDefault="005E5111" w:rsidP="005E5111">
      <w:pPr>
        <w:spacing w:after="0"/>
        <w:jc w:val="both"/>
        <w:rPr>
          <w:rFonts w:ascii="Times New Roman" w:hAnsi="Times New Roman"/>
          <w:sz w:val="24"/>
          <w:szCs w:val="24"/>
        </w:rPr>
      </w:pPr>
      <w:r w:rsidRPr="002966F2">
        <w:rPr>
          <w:rFonts w:ascii="Times New Roman" w:hAnsi="Times New Roman"/>
          <w:sz w:val="24"/>
          <w:szCs w:val="24"/>
        </w:rPr>
        <w:t>Seulement, pour les travailleurs et leurs organisations syndicales, agir efficacement contre les pratiques de ces Entreprises, c’est d’abord comprendre leurs logiques d’existence et de fonctionnement.</w:t>
      </w:r>
    </w:p>
    <w:p w:rsidR="005E5111" w:rsidRPr="002966F2" w:rsidRDefault="005E5111" w:rsidP="005E5111">
      <w:pPr>
        <w:spacing w:after="0"/>
        <w:jc w:val="both"/>
        <w:rPr>
          <w:rFonts w:ascii="Times New Roman" w:hAnsi="Times New Roman"/>
          <w:sz w:val="24"/>
          <w:szCs w:val="24"/>
        </w:rPr>
      </w:pPr>
      <w:r w:rsidRPr="002966F2">
        <w:rPr>
          <w:rFonts w:ascii="Times New Roman" w:hAnsi="Times New Roman"/>
          <w:sz w:val="24"/>
          <w:szCs w:val="24"/>
        </w:rPr>
        <w:t>C’est pour cela que le CNJ/UDTS a choisi le format d’un forum où se mettent en avant nos jeunes membres travaillant dans ces Entreprises installées au Sénégal et un peu près partout dans nos pays en développement; les échanges croisés basés sur la réalité des faits vécus est une grande contribution pour améliorer le diagnostic, ce qui facilite l’élaboration de stratégies syndicales adaptées, pertinentes et efficaces .</w:t>
      </w:r>
    </w:p>
    <w:p w:rsidR="005E5111" w:rsidRPr="002966F2" w:rsidRDefault="005E5111" w:rsidP="005E5111">
      <w:pPr>
        <w:spacing w:after="0"/>
        <w:jc w:val="both"/>
        <w:rPr>
          <w:rFonts w:ascii="Times New Roman" w:hAnsi="Times New Roman"/>
          <w:sz w:val="24"/>
          <w:szCs w:val="24"/>
        </w:rPr>
      </w:pPr>
      <w:r w:rsidRPr="002966F2">
        <w:rPr>
          <w:rFonts w:ascii="Times New Roman" w:hAnsi="Times New Roman"/>
          <w:sz w:val="24"/>
          <w:szCs w:val="24"/>
        </w:rPr>
        <w:t>Tout cela étant posé, il revenait au camarade Abdou Aziz SY, ancien Président du CNJ, membre  du Comité technique confédéral d’organiser les échanges en collaboration le Camarade Mor DIOP, Président du CNJ.</w:t>
      </w:r>
    </w:p>
    <w:p w:rsidR="005E5111" w:rsidRPr="002966F2" w:rsidRDefault="005E5111" w:rsidP="005E5111">
      <w:pPr>
        <w:jc w:val="both"/>
        <w:rPr>
          <w:rFonts w:ascii="Times New Roman" w:hAnsi="Times New Roman"/>
          <w:sz w:val="24"/>
          <w:szCs w:val="24"/>
        </w:rPr>
      </w:pPr>
      <w:r w:rsidRPr="002966F2">
        <w:rPr>
          <w:rFonts w:ascii="Times New Roman" w:hAnsi="Times New Roman"/>
          <w:sz w:val="24"/>
          <w:szCs w:val="24"/>
        </w:rPr>
        <w:t>Les participants ont exposé leurs attentes qui se résument en deux catégories :</w:t>
      </w:r>
    </w:p>
    <w:p w:rsidR="005E5111" w:rsidRPr="002966F2" w:rsidRDefault="005E5111" w:rsidP="005E5111">
      <w:pPr>
        <w:jc w:val="both"/>
        <w:rPr>
          <w:rFonts w:ascii="Times New Roman" w:hAnsi="Times New Roman"/>
          <w:sz w:val="24"/>
          <w:szCs w:val="24"/>
        </w:rPr>
      </w:pPr>
      <w:r w:rsidRPr="002966F2">
        <w:rPr>
          <w:rFonts w:ascii="Times New Roman" w:hAnsi="Times New Roman"/>
          <w:sz w:val="24"/>
          <w:szCs w:val="24"/>
        </w:rPr>
        <w:t>D’abord  l’acquisition de nouvelles connaissances;</w:t>
      </w:r>
    </w:p>
    <w:p w:rsidR="005E5111" w:rsidRPr="002966F2" w:rsidRDefault="005E5111" w:rsidP="005E5111">
      <w:pPr>
        <w:jc w:val="both"/>
        <w:rPr>
          <w:rFonts w:ascii="Times New Roman" w:hAnsi="Times New Roman"/>
          <w:sz w:val="24"/>
          <w:szCs w:val="24"/>
        </w:rPr>
      </w:pPr>
      <w:r w:rsidRPr="002966F2">
        <w:rPr>
          <w:rFonts w:ascii="Times New Roman" w:hAnsi="Times New Roman"/>
          <w:sz w:val="24"/>
          <w:szCs w:val="24"/>
        </w:rPr>
        <w:t>Et ensuite les stratégies à préconiser par les jeunes syndicalistes pour faire face aux défis du travail décent dans les chaines d’approvisionnement.</w:t>
      </w:r>
    </w:p>
    <w:p w:rsidR="005E5111" w:rsidRPr="002966F2" w:rsidRDefault="005E5111" w:rsidP="005E5111">
      <w:pPr>
        <w:jc w:val="both"/>
        <w:rPr>
          <w:rFonts w:ascii="Times New Roman" w:hAnsi="Times New Roman"/>
          <w:sz w:val="24"/>
          <w:szCs w:val="24"/>
        </w:rPr>
      </w:pPr>
      <w:r w:rsidRPr="002966F2">
        <w:rPr>
          <w:rFonts w:ascii="Times New Roman" w:hAnsi="Times New Roman"/>
          <w:sz w:val="24"/>
          <w:szCs w:val="24"/>
        </w:rPr>
        <w:t>Ainsi les exposés des camarades délégués sur l’état des lieux dans les EMN au Sénégal cas du CMA et du Dakar Terminal ont permis aux participants de mieux comprendre ce qui se passe dans les chaines d’approvisionnement au Sénégal.</w:t>
      </w:r>
    </w:p>
    <w:p w:rsidR="005E5111" w:rsidRPr="002966F2" w:rsidRDefault="005E5111" w:rsidP="005E5111">
      <w:pPr>
        <w:jc w:val="both"/>
        <w:rPr>
          <w:rFonts w:ascii="Times New Roman" w:hAnsi="Times New Roman"/>
          <w:sz w:val="24"/>
          <w:szCs w:val="24"/>
        </w:rPr>
      </w:pPr>
      <w:r w:rsidRPr="002966F2">
        <w:rPr>
          <w:rFonts w:ascii="Times New Roman" w:hAnsi="Times New Roman"/>
          <w:sz w:val="24"/>
          <w:szCs w:val="24"/>
        </w:rPr>
        <w:t>Des problèmes tels que la sous-traitance, les questions d’hygiène, santé et sécurité au travail, l’insuffisance de formation adopté certains travail sont les maux les mieux partagés dans les différents exposés des camarades.</w:t>
      </w:r>
    </w:p>
    <w:p w:rsidR="005E5111" w:rsidRPr="002966F2" w:rsidRDefault="005E5111" w:rsidP="005E5111">
      <w:pPr>
        <w:jc w:val="both"/>
        <w:rPr>
          <w:rFonts w:ascii="Times New Roman" w:hAnsi="Times New Roman"/>
          <w:sz w:val="24"/>
          <w:szCs w:val="24"/>
        </w:rPr>
      </w:pPr>
      <w:r w:rsidRPr="002966F2">
        <w:rPr>
          <w:rFonts w:ascii="Times New Roman" w:hAnsi="Times New Roman"/>
          <w:sz w:val="24"/>
          <w:szCs w:val="24"/>
        </w:rPr>
        <w:t>Face à cette situation inquiétante qui prévaut dans les EMN, l’atelier pense qu’il faut multiplier des rencontres de ce genre pour permettre aux uns et aux autres de mieux comprendre le comportement des Entreprises multinationales par le bia</w:t>
      </w:r>
      <w:r w:rsidR="00D67CF8">
        <w:rPr>
          <w:rFonts w:ascii="Times New Roman" w:hAnsi="Times New Roman"/>
          <w:sz w:val="24"/>
          <w:szCs w:val="24"/>
        </w:rPr>
        <w:t xml:space="preserve">is de graves problèmes à savoir </w:t>
      </w:r>
      <w:r w:rsidRPr="002966F2">
        <w:rPr>
          <w:rFonts w:ascii="Times New Roman" w:hAnsi="Times New Roman"/>
          <w:sz w:val="24"/>
          <w:szCs w:val="24"/>
        </w:rPr>
        <w:t xml:space="preserve">: des salaires de misère et d’emplois précaires; équipements et matériels défectueux; menace des droits fondamentaux des travailleurs de se syndiquer et de participer à des négociations collectives; atteinte aux droits humains élémentaires et destruction de l’environnement, afin </w:t>
      </w:r>
      <w:r w:rsidR="00D67CF8">
        <w:rPr>
          <w:rFonts w:ascii="Times New Roman" w:hAnsi="Times New Roman"/>
          <w:sz w:val="24"/>
          <w:szCs w:val="24"/>
        </w:rPr>
        <w:t xml:space="preserve">de </w:t>
      </w:r>
      <w:r w:rsidRPr="002966F2">
        <w:rPr>
          <w:rFonts w:ascii="Times New Roman" w:hAnsi="Times New Roman"/>
          <w:sz w:val="24"/>
          <w:szCs w:val="24"/>
        </w:rPr>
        <w:t xml:space="preserve">mieux pouvoir élaborer des stratégies pour l’amélioration des conditions de travail et de vie dans ces entreprises multinationales. </w:t>
      </w:r>
    </w:p>
    <w:p w:rsidR="005E5111" w:rsidRPr="002966F2" w:rsidRDefault="005E5111" w:rsidP="005E5111">
      <w:pPr>
        <w:jc w:val="both"/>
        <w:rPr>
          <w:rFonts w:ascii="Times New Roman" w:hAnsi="Times New Roman"/>
          <w:sz w:val="24"/>
          <w:szCs w:val="24"/>
        </w:rPr>
      </w:pPr>
      <w:r w:rsidRPr="002966F2">
        <w:rPr>
          <w:rFonts w:ascii="Times New Roman" w:hAnsi="Times New Roman"/>
          <w:sz w:val="24"/>
          <w:szCs w:val="24"/>
        </w:rPr>
        <w:lastRenderedPageBreak/>
        <w:t>Les participants de l’atelier ont montré leur engagement à travers leurs participations actives et la pertinence de leurs  interventions à conjuguer leurs efforts dans l’UDTS  pour que le travail décent soit une réalité dans ces EMN et ailleurs.</w:t>
      </w:r>
    </w:p>
    <w:p w:rsidR="005E5111" w:rsidRPr="007B74EA" w:rsidRDefault="005E5111" w:rsidP="002D22CD">
      <w:pPr>
        <w:pStyle w:val="Titre1"/>
        <w:numPr>
          <w:ilvl w:val="0"/>
          <w:numId w:val="41"/>
        </w:numPr>
        <w:rPr>
          <w:rFonts w:asciiTheme="majorHAnsi" w:eastAsiaTheme="majorEastAsia" w:hAnsiTheme="majorHAnsi" w:cstheme="majorBidi"/>
          <w:color w:val="4F81BD" w:themeColor="accent1"/>
          <w:sz w:val="26"/>
          <w:szCs w:val="26"/>
        </w:rPr>
      </w:pPr>
      <w:bookmarkStart w:id="2" w:name="_Toc464053838"/>
      <w:r w:rsidRPr="007B74EA">
        <w:rPr>
          <w:rFonts w:asciiTheme="majorHAnsi" w:eastAsiaTheme="majorEastAsia" w:hAnsiTheme="majorHAnsi" w:cstheme="majorBidi"/>
          <w:color w:val="4F81BD" w:themeColor="accent1"/>
          <w:sz w:val="26"/>
          <w:szCs w:val="26"/>
        </w:rPr>
        <w:t>Conclusion et Recommandation</w:t>
      </w:r>
      <w:bookmarkEnd w:id="2"/>
    </w:p>
    <w:p w:rsidR="005E5111" w:rsidRPr="002966F2" w:rsidRDefault="005E5111" w:rsidP="005E5111">
      <w:pPr>
        <w:spacing w:after="0"/>
        <w:jc w:val="both"/>
        <w:rPr>
          <w:rFonts w:ascii="Times New Roman" w:hAnsi="Times New Roman"/>
          <w:sz w:val="24"/>
          <w:szCs w:val="24"/>
        </w:rPr>
      </w:pPr>
      <w:r w:rsidRPr="002966F2">
        <w:rPr>
          <w:rFonts w:ascii="Times New Roman" w:hAnsi="Times New Roman"/>
          <w:sz w:val="24"/>
          <w:szCs w:val="24"/>
        </w:rPr>
        <w:t xml:space="preserve">La commémoration de la Journée Mondiale pour le Travail décent a permis de mieux comprendre le modèle néfaste des chaînes mondiales d’approvisionnement, qui domine l’économie mondiale, présente une menace pour le travail décent et sa promotion sur toute la planète, en favorisant l’exploitation et l’inégalité. Elle nous a permis également de mieux appréhender que nos gouvernements soient dans une position d’incapacité de fournir les services dont les populations ont besoin. </w:t>
      </w:r>
      <w:r w:rsidR="002F05F1" w:rsidRPr="002F05F1">
        <w:rPr>
          <w:rFonts w:ascii="Times New Roman" w:hAnsi="Times New Roman"/>
          <w:sz w:val="24"/>
          <w:szCs w:val="24"/>
        </w:rPr>
        <w:t>Le Forum des Jeunes dans le cadre de la Célébration de la Journée Mondiale pour le Travail Décent a connu une large diffusion dans les médias publics et privés notamment à la Presse filmée, parlée et écrite.</w:t>
      </w:r>
    </w:p>
    <w:p w:rsidR="005E5111" w:rsidRPr="002966F2" w:rsidRDefault="005E5111" w:rsidP="005E5111">
      <w:pPr>
        <w:spacing w:after="0"/>
        <w:jc w:val="both"/>
        <w:rPr>
          <w:rFonts w:ascii="Times New Roman" w:hAnsi="Times New Roman"/>
          <w:sz w:val="24"/>
          <w:szCs w:val="24"/>
        </w:rPr>
      </w:pPr>
      <w:r w:rsidRPr="002966F2">
        <w:rPr>
          <w:rFonts w:ascii="Times New Roman" w:hAnsi="Times New Roman"/>
          <w:sz w:val="24"/>
          <w:szCs w:val="24"/>
        </w:rPr>
        <w:t xml:space="preserve">Il a été recommandé à l’UDTS et au CNJ d’organiser d’autres journées de réflexions et partage sur la problématique des chaînes d’approvisionnement </w:t>
      </w:r>
      <w:r w:rsidR="002F05F1">
        <w:rPr>
          <w:rFonts w:ascii="Times New Roman" w:hAnsi="Times New Roman"/>
          <w:sz w:val="24"/>
          <w:szCs w:val="24"/>
        </w:rPr>
        <w:t xml:space="preserve">afin de mieux </w:t>
      </w:r>
      <w:r w:rsidR="002F05F1" w:rsidRPr="002F05F1">
        <w:rPr>
          <w:rFonts w:ascii="Times New Roman" w:hAnsi="Times New Roman"/>
          <w:sz w:val="24"/>
          <w:szCs w:val="24"/>
        </w:rPr>
        <w:t xml:space="preserve">disposer d’un état des lieux le plus exhaustif et le plus objectif que possible </w:t>
      </w:r>
      <w:r w:rsidRPr="002966F2">
        <w:rPr>
          <w:rFonts w:ascii="Times New Roman" w:hAnsi="Times New Roman"/>
          <w:sz w:val="24"/>
          <w:szCs w:val="24"/>
        </w:rPr>
        <w:t xml:space="preserve">et aux organisations syndicales </w:t>
      </w:r>
      <w:r w:rsidR="002F05F1">
        <w:rPr>
          <w:rFonts w:ascii="Times New Roman" w:hAnsi="Times New Roman"/>
          <w:sz w:val="24"/>
          <w:szCs w:val="24"/>
        </w:rPr>
        <w:t>de mieux s’approprier à la Déclaration de l’OIT sur les Entreprise</w:t>
      </w:r>
      <w:r w:rsidR="002D1A79">
        <w:rPr>
          <w:rFonts w:ascii="Times New Roman" w:hAnsi="Times New Roman"/>
          <w:sz w:val="24"/>
          <w:szCs w:val="24"/>
        </w:rPr>
        <w:t>s Multina</w:t>
      </w:r>
      <w:r w:rsidR="002F05F1">
        <w:rPr>
          <w:rFonts w:ascii="Times New Roman" w:hAnsi="Times New Roman"/>
          <w:sz w:val="24"/>
          <w:szCs w:val="24"/>
        </w:rPr>
        <w:t>tionales</w:t>
      </w:r>
      <w:r w:rsidR="002D1A79">
        <w:rPr>
          <w:rFonts w:ascii="Times New Roman" w:hAnsi="Times New Roman"/>
          <w:sz w:val="24"/>
          <w:szCs w:val="24"/>
        </w:rPr>
        <w:t>.</w:t>
      </w:r>
      <w:r w:rsidRPr="002966F2">
        <w:rPr>
          <w:rFonts w:ascii="Times New Roman" w:hAnsi="Times New Roman"/>
          <w:sz w:val="24"/>
          <w:szCs w:val="24"/>
        </w:rPr>
        <w:t xml:space="preserve"> </w:t>
      </w:r>
    </w:p>
    <w:p w:rsidR="005E5111" w:rsidRPr="007B74EA" w:rsidRDefault="005E5111" w:rsidP="002D22CD">
      <w:pPr>
        <w:pStyle w:val="Titre1"/>
        <w:numPr>
          <w:ilvl w:val="0"/>
          <w:numId w:val="41"/>
        </w:numPr>
        <w:rPr>
          <w:rFonts w:asciiTheme="majorHAnsi" w:eastAsiaTheme="majorEastAsia" w:hAnsiTheme="majorHAnsi" w:cstheme="majorBidi"/>
          <w:color w:val="4F81BD" w:themeColor="accent1"/>
          <w:sz w:val="26"/>
          <w:szCs w:val="26"/>
        </w:rPr>
      </w:pPr>
      <w:bookmarkStart w:id="3" w:name="_Toc464053839"/>
      <w:r w:rsidRPr="007B74EA">
        <w:rPr>
          <w:rFonts w:asciiTheme="majorHAnsi" w:eastAsiaTheme="majorEastAsia" w:hAnsiTheme="majorHAnsi" w:cstheme="majorBidi"/>
          <w:color w:val="4F81BD" w:themeColor="accent1"/>
          <w:sz w:val="26"/>
          <w:szCs w:val="26"/>
        </w:rPr>
        <w:t>Annexes</w:t>
      </w:r>
      <w:bookmarkEnd w:id="3"/>
      <w:r w:rsidRPr="007B74EA">
        <w:rPr>
          <w:rFonts w:asciiTheme="majorHAnsi" w:eastAsiaTheme="majorEastAsia" w:hAnsiTheme="majorHAnsi" w:cstheme="majorBidi"/>
          <w:color w:val="4F81BD" w:themeColor="accent1"/>
          <w:sz w:val="26"/>
          <w:szCs w:val="26"/>
        </w:rPr>
        <w:t xml:space="preserve"> </w:t>
      </w:r>
    </w:p>
    <w:p w:rsidR="005E5111" w:rsidRPr="002966F2" w:rsidRDefault="005E5111" w:rsidP="005E5111">
      <w:pPr>
        <w:ind w:left="720"/>
        <w:jc w:val="both"/>
        <w:rPr>
          <w:rFonts w:ascii="Times New Roman" w:hAnsi="Times New Roman"/>
          <w:b/>
          <w:sz w:val="28"/>
          <w:szCs w:val="28"/>
        </w:rPr>
      </w:pPr>
    </w:p>
    <w:p w:rsidR="005E5111" w:rsidRDefault="005E5111" w:rsidP="005E5111"/>
    <w:p w:rsidR="00B7750F" w:rsidRDefault="00B7750F" w:rsidP="005E5111"/>
    <w:p w:rsidR="007B74EA" w:rsidRDefault="007B74EA" w:rsidP="005E5111"/>
    <w:p w:rsidR="007B74EA" w:rsidRDefault="007B74EA" w:rsidP="005E5111"/>
    <w:p w:rsidR="007B74EA" w:rsidRDefault="007B74EA" w:rsidP="005E5111"/>
    <w:p w:rsidR="007B74EA" w:rsidRDefault="007B74EA" w:rsidP="005E5111"/>
    <w:p w:rsidR="007B74EA" w:rsidRDefault="007B74EA" w:rsidP="005E5111"/>
    <w:p w:rsidR="007B74EA" w:rsidRDefault="007B74EA" w:rsidP="005E5111"/>
    <w:p w:rsidR="007B74EA" w:rsidRDefault="007B74EA" w:rsidP="005E5111"/>
    <w:p w:rsidR="002D1A79" w:rsidRDefault="007B74EA" w:rsidP="002D22CD">
      <w:pPr>
        <w:pStyle w:val="Titre2"/>
        <w:numPr>
          <w:ilvl w:val="0"/>
          <w:numId w:val="44"/>
        </w:numPr>
      </w:pPr>
      <w:bookmarkStart w:id="4" w:name="_Toc464053840"/>
      <w:r>
        <w:t>Coupure de Presse</w:t>
      </w:r>
      <w:bookmarkEnd w:id="4"/>
    </w:p>
    <w:p w:rsidR="00B7750F" w:rsidRPr="00AF6DB3" w:rsidRDefault="002D1A79" w:rsidP="002D1A79">
      <w:pPr>
        <w:pStyle w:val="Titre2"/>
        <w:ind w:left="360"/>
        <w:rPr>
          <w:sz w:val="24"/>
          <w:szCs w:val="24"/>
        </w:rPr>
      </w:pPr>
      <w:r w:rsidRPr="00AF6DB3">
        <w:rPr>
          <w:sz w:val="24"/>
          <w:szCs w:val="24"/>
        </w:rPr>
        <w:t>(parue dans ‘WalfQuotidien’, du samedi 8 et dimanche 9 octobre 2016, Réf N°7367)</w:t>
      </w:r>
    </w:p>
    <w:p w:rsidR="00B7750F" w:rsidRDefault="00B7750F" w:rsidP="005E5111"/>
    <w:p w:rsidR="007B74EA" w:rsidRDefault="007B74EA" w:rsidP="005E5111">
      <w:pPr>
        <w:sectPr w:rsidR="007B74EA" w:rsidSect="00F260B6">
          <w:headerReference w:type="default" r:id="rId8"/>
          <w:footerReference w:type="default" r:id="rId9"/>
          <w:pgSz w:w="11906" w:h="16838"/>
          <w:pgMar w:top="631" w:right="1133" w:bottom="1418" w:left="1418" w:header="709" w:footer="709" w:gutter="0"/>
          <w:cols w:space="708"/>
          <w:docGrid w:linePitch="360"/>
        </w:sectPr>
      </w:pPr>
    </w:p>
    <w:p w:rsidR="007B74EA" w:rsidRDefault="007B74EA" w:rsidP="005E5111">
      <w:r>
        <w:rPr>
          <w:noProof/>
          <w:lang w:eastAsia="fr-FR"/>
        </w:rPr>
        <w:lastRenderedPageBreak/>
        <w:drawing>
          <wp:inline distT="0" distB="0" distL="0" distR="0">
            <wp:extent cx="8582784" cy="5408873"/>
            <wp:effectExtent l="19050" t="0" r="8766" b="0"/>
            <wp:docPr id="3" name="Image 26" descr="E:\Rome\JMTD OK 2016 PIKIN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Rome\JMTD OK 2016 PIKINE 001.jpg"/>
                    <pic:cNvPicPr>
                      <a:picLocks noChangeAspect="1" noChangeArrowheads="1"/>
                    </pic:cNvPicPr>
                  </pic:nvPicPr>
                  <pic:blipFill>
                    <a:blip r:embed="rId10"/>
                    <a:srcRect/>
                    <a:stretch>
                      <a:fillRect/>
                    </a:stretch>
                  </pic:blipFill>
                  <pic:spPr bwMode="auto">
                    <a:xfrm>
                      <a:off x="0" y="0"/>
                      <a:ext cx="8582784" cy="5408873"/>
                    </a:xfrm>
                    <a:prstGeom prst="rect">
                      <a:avLst/>
                    </a:prstGeom>
                    <a:noFill/>
                    <a:ln w="9525">
                      <a:noFill/>
                      <a:miter lim="800000"/>
                      <a:headEnd/>
                      <a:tailEnd/>
                    </a:ln>
                  </pic:spPr>
                </pic:pic>
              </a:graphicData>
            </a:graphic>
          </wp:inline>
        </w:drawing>
      </w:r>
    </w:p>
    <w:p w:rsidR="007B74EA" w:rsidRDefault="007B74EA" w:rsidP="005E5111">
      <w:pPr>
        <w:sectPr w:rsidR="007B74EA" w:rsidSect="007B74EA">
          <w:pgSz w:w="16838" w:h="11906" w:orient="landscape"/>
          <w:pgMar w:top="1440" w:right="1440" w:bottom="1440" w:left="1440" w:header="709" w:footer="709" w:gutter="0"/>
          <w:cols w:space="708"/>
          <w:docGrid w:linePitch="360"/>
        </w:sectPr>
      </w:pPr>
    </w:p>
    <w:p w:rsidR="005E5111" w:rsidRDefault="005E5111" w:rsidP="002D22CD">
      <w:pPr>
        <w:pStyle w:val="Titre2"/>
        <w:numPr>
          <w:ilvl w:val="0"/>
          <w:numId w:val="44"/>
        </w:numPr>
      </w:pPr>
      <w:bookmarkStart w:id="5" w:name="_Toc462135566"/>
      <w:bookmarkStart w:id="6" w:name="_Toc464053841"/>
      <w:r>
        <w:lastRenderedPageBreak/>
        <w:t>Photos</w:t>
      </w:r>
      <w:bookmarkEnd w:id="5"/>
      <w:bookmarkEnd w:id="6"/>
    </w:p>
    <w:tbl>
      <w:tblPr>
        <w:tblW w:w="0" w:type="auto"/>
        <w:tblLook w:val="04A0"/>
      </w:tblPr>
      <w:tblGrid>
        <w:gridCol w:w="4785"/>
        <w:gridCol w:w="4786"/>
      </w:tblGrid>
      <w:tr w:rsidR="005E5111" w:rsidRPr="00C8615A" w:rsidTr="00B7750F">
        <w:tc>
          <w:tcPr>
            <w:tcW w:w="4785" w:type="dxa"/>
          </w:tcPr>
          <w:p w:rsidR="005E5111" w:rsidRPr="00C8615A" w:rsidRDefault="00B7750F" w:rsidP="0095769B">
            <w:pPr>
              <w:rPr>
                <w:sz w:val="20"/>
                <w:szCs w:val="20"/>
              </w:rPr>
            </w:pPr>
            <w:r w:rsidRPr="00B7750F">
              <w:rPr>
                <w:noProof/>
                <w:sz w:val="20"/>
                <w:szCs w:val="20"/>
                <w:lang w:eastAsia="fr-FR"/>
              </w:rPr>
              <w:drawing>
                <wp:inline distT="0" distB="0" distL="0" distR="0">
                  <wp:extent cx="2936239" cy="2202180"/>
                  <wp:effectExtent l="19050" t="0" r="0" b="0"/>
                  <wp:docPr id="9" name="Image 1" descr="C:\Users\user\Desktop\CNJ UDTS\PLan 2016\JMTD 2016\Photos JMTD\Séléctions Photos JMTD 2016\SAM_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NJ UDTS\PLan 2016\JMTD 2016\Photos JMTD\Séléctions Photos JMTD 2016\SAM_0240.JPG"/>
                          <pic:cNvPicPr>
                            <a:picLocks noChangeAspect="1" noChangeArrowheads="1"/>
                          </pic:cNvPicPr>
                        </pic:nvPicPr>
                        <pic:blipFill>
                          <a:blip r:embed="rId11" cstate="print"/>
                          <a:srcRect/>
                          <a:stretch>
                            <a:fillRect/>
                          </a:stretch>
                        </pic:blipFill>
                        <pic:spPr bwMode="auto">
                          <a:xfrm>
                            <a:off x="0" y="0"/>
                            <a:ext cx="2940838" cy="2205629"/>
                          </a:xfrm>
                          <a:prstGeom prst="rect">
                            <a:avLst/>
                          </a:prstGeom>
                          <a:noFill/>
                          <a:ln w="9525">
                            <a:noFill/>
                            <a:miter lim="800000"/>
                            <a:headEnd/>
                            <a:tailEnd/>
                          </a:ln>
                        </pic:spPr>
                      </pic:pic>
                    </a:graphicData>
                  </a:graphic>
                </wp:inline>
              </w:drawing>
            </w:r>
          </w:p>
        </w:tc>
        <w:tc>
          <w:tcPr>
            <w:tcW w:w="4786" w:type="dxa"/>
          </w:tcPr>
          <w:p w:rsidR="005E5111" w:rsidRPr="00C8615A" w:rsidRDefault="00B7750F" w:rsidP="0095769B">
            <w:pPr>
              <w:rPr>
                <w:sz w:val="20"/>
                <w:szCs w:val="20"/>
              </w:rPr>
            </w:pPr>
            <w:r w:rsidRPr="00B7750F">
              <w:rPr>
                <w:noProof/>
                <w:sz w:val="20"/>
                <w:szCs w:val="20"/>
                <w:lang w:eastAsia="fr-FR"/>
              </w:rPr>
              <w:drawing>
                <wp:inline distT="0" distB="0" distL="0" distR="0">
                  <wp:extent cx="2936240" cy="2202180"/>
                  <wp:effectExtent l="19050" t="0" r="0" b="0"/>
                  <wp:docPr id="1" name="Image 2" descr="C:\Users\user\Desktop\CNJ UDTS\PLan 2016\JMTD 2016\Photos JMTD\Séléctions Photos JMTD 2016\SAM_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NJ UDTS\PLan 2016\JMTD 2016\Photos JMTD\Séléctions Photos JMTD 2016\SAM_0146.JPG"/>
                          <pic:cNvPicPr>
                            <a:picLocks noChangeAspect="1" noChangeArrowheads="1"/>
                          </pic:cNvPicPr>
                        </pic:nvPicPr>
                        <pic:blipFill>
                          <a:blip r:embed="rId12" cstate="print"/>
                          <a:srcRect/>
                          <a:stretch>
                            <a:fillRect/>
                          </a:stretch>
                        </pic:blipFill>
                        <pic:spPr bwMode="auto">
                          <a:xfrm>
                            <a:off x="0" y="0"/>
                            <a:ext cx="2936891" cy="2202668"/>
                          </a:xfrm>
                          <a:prstGeom prst="rect">
                            <a:avLst/>
                          </a:prstGeom>
                          <a:noFill/>
                          <a:ln w="9525">
                            <a:noFill/>
                            <a:miter lim="800000"/>
                            <a:headEnd/>
                            <a:tailEnd/>
                          </a:ln>
                        </pic:spPr>
                      </pic:pic>
                    </a:graphicData>
                  </a:graphic>
                </wp:inline>
              </w:drawing>
            </w:r>
          </w:p>
        </w:tc>
      </w:tr>
      <w:tr w:rsidR="005E5111" w:rsidRPr="00C8615A" w:rsidTr="00B7750F">
        <w:tc>
          <w:tcPr>
            <w:tcW w:w="4785" w:type="dxa"/>
          </w:tcPr>
          <w:p w:rsidR="005E5111" w:rsidRPr="007A116F" w:rsidRDefault="005E5111" w:rsidP="0095769B">
            <w:pPr>
              <w:rPr>
                <w:rFonts w:ascii="Times New Roman" w:hAnsi="Times New Roman"/>
                <w:sz w:val="20"/>
                <w:szCs w:val="20"/>
              </w:rPr>
            </w:pPr>
            <w:r>
              <w:rPr>
                <w:rFonts w:ascii="Times New Roman" w:hAnsi="Times New Roman"/>
                <w:sz w:val="20"/>
                <w:szCs w:val="20"/>
              </w:rPr>
              <w:t xml:space="preserve">Photo de Groupe </w:t>
            </w:r>
          </w:p>
        </w:tc>
        <w:tc>
          <w:tcPr>
            <w:tcW w:w="4786" w:type="dxa"/>
          </w:tcPr>
          <w:p w:rsidR="005E5111" w:rsidRPr="00C8615A" w:rsidRDefault="005E5111" w:rsidP="0095769B">
            <w:pPr>
              <w:rPr>
                <w:sz w:val="20"/>
                <w:szCs w:val="20"/>
              </w:rPr>
            </w:pPr>
            <w:r>
              <w:rPr>
                <w:rFonts w:ascii="Times New Roman" w:hAnsi="Times New Roman"/>
                <w:sz w:val="20"/>
                <w:szCs w:val="20"/>
              </w:rPr>
              <w:t>Cadre symposium pendant la cérémonie d’ouverture</w:t>
            </w:r>
          </w:p>
        </w:tc>
      </w:tr>
      <w:tr w:rsidR="005E5111" w:rsidRPr="00C8615A" w:rsidTr="00B7750F">
        <w:tc>
          <w:tcPr>
            <w:tcW w:w="4785" w:type="dxa"/>
          </w:tcPr>
          <w:p w:rsidR="005E5111" w:rsidRPr="00C8615A" w:rsidRDefault="00B7750F" w:rsidP="0095769B">
            <w:pPr>
              <w:rPr>
                <w:sz w:val="20"/>
                <w:szCs w:val="20"/>
              </w:rPr>
            </w:pPr>
            <w:r w:rsidRPr="00B7750F">
              <w:rPr>
                <w:noProof/>
                <w:sz w:val="20"/>
                <w:szCs w:val="20"/>
                <w:lang w:eastAsia="fr-FR"/>
              </w:rPr>
              <w:drawing>
                <wp:inline distT="0" distB="0" distL="0" distR="0">
                  <wp:extent cx="2946399" cy="2209800"/>
                  <wp:effectExtent l="19050" t="0" r="6351" b="0"/>
                  <wp:docPr id="21" name="Image 6" descr="C:\Users\user\Desktop\CNJ UDTS\PLan 2016\JMTD 2016\Photos JMTD\Séléctions Photos JMTD 2016\SAM_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CNJ UDTS\PLan 2016\JMTD 2016\Photos JMTD\Séléctions Photos JMTD 2016\SAM_0249.JPG"/>
                          <pic:cNvPicPr>
                            <a:picLocks noChangeAspect="1" noChangeArrowheads="1"/>
                          </pic:cNvPicPr>
                        </pic:nvPicPr>
                        <pic:blipFill>
                          <a:blip r:embed="rId13" cstate="print"/>
                          <a:srcRect/>
                          <a:stretch>
                            <a:fillRect/>
                          </a:stretch>
                        </pic:blipFill>
                        <pic:spPr bwMode="auto">
                          <a:xfrm>
                            <a:off x="0" y="0"/>
                            <a:ext cx="2947052" cy="2210290"/>
                          </a:xfrm>
                          <a:prstGeom prst="rect">
                            <a:avLst/>
                          </a:prstGeom>
                          <a:noFill/>
                          <a:ln w="9525">
                            <a:noFill/>
                            <a:miter lim="800000"/>
                            <a:headEnd/>
                            <a:tailEnd/>
                          </a:ln>
                        </pic:spPr>
                      </pic:pic>
                    </a:graphicData>
                  </a:graphic>
                </wp:inline>
              </w:drawing>
            </w:r>
          </w:p>
        </w:tc>
        <w:tc>
          <w:tcPr>
            <w:tcW w:w="4786" w:type="dxa"/>
          </w:tcPr>
          <w:p w:rsidR="005E5111" w:rsidRPr="00C8615A" w:rsidRDefault="00B7750F" w:rsidP="0095769B">
            <w:pPr>
              <w:rPr>
                <w:sz w:val="20"/>
                <w:szCs w:val="20"/>
              </w:rPr>
            </w:pPr>
            <w:r w:rsidRPr="00B7750F">
              <w:rPr>
                <w:noProof/>
                <w:sz w:val="20"/>
                <w:szCs w:val="20"/>
                <w:lang w:eastAsia="fr-FR"/>
              </w:rPr>
              <w:drawing>
                <wp:inline distT="0" distB="0" distL="0" distR="0">
                  <wp:extent cx="2946399" cy="2209800"/>
                  <wp:effectExtent l="19050" t="0" r="6351" b="0"/>
                  <wp:docPr id="24" name="Image 11" descr="C:\Users\user\Desktop\CNJ UDTS\PLan 2016\JMTD 2016\Photos JMTD\Séléctions Photos JMTD 2016\SAM_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CNJ UDTS\PLan 2016\JMTD 2016\Photos JMTD\Séléctions Photos JMTD 2016\SAM_0143.JPG"/>
                          <pic:cNvPicPr>
                            <a:picLocks noChangeAspect="1" noChangeArrowheads="1"/>
                          </pic:cNvPicPr>
                        </pic:nvPicPr>
                        <pic:blipFill>
                          <a:blip r:embed="rId14" cstate="print"/>
                          <a:srcRect/>
                          <a:stretch>
                            <a:fillRect/>
                          </a:stretch>
                        </pic:blipFill>
                        <pic:spPr bwMode="auto">
                          <a:xfrm>
                            <a:off x="0" y="0"/>
                            <a:ext cx="2948422" cy="2211318"/>
                          </a:xfrm>
                          <a:prstGeom prst="rect">
                            <a:avLst/>
                          </a:prstGeom>
                          <a:noFill/>
                          <a:ln w="9525">
                            <a:noFill/>
                            <a:miter lim="800000"/>
                            <a:headEnd/>
                            <a:tailEnd/>
                          </a:ln>
                        </pic:spPr>
                      </pic:pic>
                    </a:graphicData>
                  </a:graphic>
                </wp:inline>
              </w:drawing>
            </w:r>
          </w:p>
        </w:tc>
      </w:tr>
      <w:tr w:rsidR="005E5111" w:rsidRPr="00C8615A" w:rsidTr="00B7750F">
        <w:tc>
          <w:tcPr>
            <w:tcW w:w="4785" w:type="dxa"/>
          </w:tcPr>
          <w:p w:rsidR="005E5111" w:rsidRPr="00C8615A" w:rsidRDefault="00D67CF8" w:rsidP="00D67CF8">
            <w:pPr>
              <w:rPr>
                <w:sz w:val="20"/>
                <w:szCs w:val="20"/>
              </w:rPr>
            </w:pPr>
            <w:r>
              <w:rPr>
                <w:rFonts w:ascii="Times New Roman" w:hAnsi="Times New Roman"/>
                <w:sz w:val="20"/>
                <w:szCs w:val="20"/>
              </w:rPr>
              <w:t xml:space="preserve">Intervention des jeunes travailleurs des chaînes d’Approvisionnement </w:t>
            </w:r>
          </w:p>
        </w:tc>
        <w:tc>
          <w:tcPr>
            <w:tcW w:w="4786" w:type="dxa"/>
          </w:tcPr>
          <w:p w:rsidR="005E5111" w:rsidRPr="00C8615A" w:rsidRDefault="00D67CF8" w:rsidP="00D67CF8">
            <w:pPr>
              <w:rPr>
                <w:sz w:val="20"/>
                <w:szCs w:val="20"/>
              </w:rPr>
            </w:pPr>
            <w:r>
              <w:rPr>
                <w:rFonts w:ascii="Times New Roman" w:hAnsi="Times New Roman"/>
                <w:sz w:val="20"/>
                <w:szCs w:val="20"/>
              </w:rPr>
              <w:t>Une v</w:t>
            </w:r>
            <w:r w:rsidR="005E5111">
              <w:rPr>
                <w:rFonts w:ascii="Times New Roman" w:hAnsi="Times New Roman"/>
                <w:sz w:val="20"/>
                <w:szCs w:val="20"/>
              </w:rPr>
              <w:t xml:space="preserve">ue de la salle  </w:t>
            </w:r>
          </w:p>
        </w:tc>
      </w:tr>
      <w:tr w:rsidR="005E5111" w:rsidRPr="00C8615A" w:rsidTr="00B7750F">
        <w:tc>
          <w:tcPr>
            <w:tcW w:w="4785" w:type="dxa"/>
          </w:tcPr>
          <w:p w:rsidR="005E5111" w:rsidRPr="00C8615A" w:rsidRDefault="00B7750F" w:rsidP="0095769B">
            <w:pPr>
              <w:rPr>
                <w:sz w:val="20"/>
                <w:szCs w:val="20"/>
              </w:rPr>
            </w:pPr>
            <w:r w:rsidRPr="00B7750F">
              <w:rPr>
                <w:noProof/>
                <w:sz w:val="20"/>
                <w:szCs w:val="20"/>
                <w:lang w:eastAsia="fr-FR"/>
              </w:rPr>
              <w:drawing>
                <wp:inline distT="0" distB="0" distL="0" distR="0">
                  <wp:extent cx="2885439" cy="2164080"/>
                  <wp:effectExtent l="19050" t="0" r="0" b="0"/>
                  <wp:docPr id="26" name="Image 7" descr="C:\Users\user\Desktop\CNJ UDTS\PLan 2016\JMTD 2016\Photos JMTD\Séléctions Photos JMTD 2016\SAM_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CNJ UDTS\PLan 2016\JMTD 2016\Photos JMTD\Séléctions Photos JMTD 2016\SAM_0253.JPG"/>
                          <pic:cNvPicPr>
                            <a:picLocks noChangeAspect="1" noChangeArrowheads="1"/>
                          </pic:cNvPicPr>
                        </pic:nvPicPr>
                        <pic:blipFill>
                          <a:blip r:embed="rId15" cstate="print"/>
                          <a:srcRect/>
                          <a:stretch>
                            <a:fillRect/>
                          </a:stretch>
                        </pic:blipFill>
                        <pic:spPr bwMode="auto">
                          <a:xfrm>
                            <a:off x="0" y="0"/>
                            <a:ext cx="2886079" cy="2164560"/>
                          </a:xfrm>
                          <a:prstGeom prst="rect">
                            <a:avLst/>
                          </a:prstGeom>
                          <a:noFill/>
                          <a:ln w="9525">
                            <a:noFill/>
                            <a:miter lim="800000"/>
                            <a:headEnd/>
                            <a:tailEnd/>
                          </a:ln>
                        </pic:spPr>
                      </pic:pic>
                    </a:graphicData>
                  </a:graphic>
                </wp:inline>
              </w:drawing>
            </w:r>
          </w:p>
        </w:tc>
        <w:tc>
          <w:tcPr>
            <w:tcW w:w="4786" w:type="dxa"/>
          </w:tcPr>
          <w:p w:rsidR="005E5111" w:rsidRPr="00C8615A" w:rsidRDefault="00B7750F" w:rsidP="0095769B">
            <w:pPr>
              <w:rPr>
                <w:sz w:val="20"/>
                <w:szCs w:val="20"/>
              </w:rPr>
            </w:pPr>
            <w:r w:rsidRPr="00B7750F">
              <w:rPr>
                <w:noProof/>
                <w:sz w:val="20"/>
                <w:szCs w:val="20"/>
                <w:lang w:eastAsia="fr-FR"/>
              </w:rPr>
              <w:drawing>
                <wp:inline distT="0" distB="0" distL="0" distR="0">
                  <wp:extent cx="2936239" cy="2202180"/>
                  <wp:effectExtent l="19050" t="0" r="0" b="0"/>
                  <wp:docPr id="2" name="Image 4" descr="C:\Users\user\Desktop\CNJ UDTS\PLan 2016\JMTD 2016\Photos JMTD\Séléctions Photos JMTD 2016\SAM_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CNJ UDTS\PLan 2016\JMTD 2016\Photos JMTD\Séléctions Photos JMTD 2016\SAM_0188.JPG"/>
                          <pic:cNvPicPr>
                            <a:picLocks noChangeAspect="1" noChangeArrowheads="1"/>
                          </pic:cNvPicPr>
                        </pic:nvPicPr>
                        <pic:blipFill>
                          <a:blip r:embed="rId16" cstate="print"/>
                          <a:srcRect/>
                          <a:stretch>
                            <a:fillRect/>
                          </a:stretch>
                        </pic:blipFill>
                        <pic:spPr bwMode="auto">
                          <a:xfrm>
                            <a:off x="0" y="0"/>
                            <a:ext cx="2936890" cy="2202668"/>
                          </a:xfrm>
                          <a:prstGeom prst="rect">
                            <a:avLst/>
                          </a:prstGeom>
                          <a:noFill/>
                          <a:ln w="9525">
                            <a:noFill/>
                            <a:miter lim="800000"/>
                            <a:headEnd/>
                            <a:tailEnd/>
                          </a:ln>
                        </pic:spPr>
                      </pic:pic>
                    </a:graphicData>
                  </a:graphic>
                </wp:inline>
              </w:drawing>
            </w:r>
          </w:p>
        </w:tc>
      </w:tr>
      <w:tr w:rsidR="005E5111" w:rsidRPr="00C8615A" w:rsidTr="00B7750F">
        <w:tc>
          <w:tcPr>
            <w:tcW w:w="4785" w:type="dxa"/>
          </w:tcPr>
          <w:p w:rsidR="005E5111" w:rsidRPr="007E42E0" w:rsidRDefault="00D67CF8" w:rsidP="00D67CF8">
            <w:pPr>
              <w:rPr>
                <w:rFonts w:ascii="Times New Roman" w:hAnsi="Times New Roman"/>
                <w:sz w:val="20"/>
                <w:szCs w:val="20"/>
              </w:rPr>
            </w:pPr>
            <w:r>
              <w:rPr>
                <w:rFonts w:ascii="Times New Roman" w:hAnsi="Times New Roman"/>
                <w:sz w:val="20"/>
                <w:szCs w:val="20"/>
              </w:rPr>
              <w:t>Aperçu de la disposition du Forum</w:t>
            </w:r>
            <w:r w:rsidR="005E5111">
              <w:rPr>
                <w:rFonts w:ascii="Times New Roman" w:hAnsi="Times New Roman"/>
                <w:sz w:val="20"/>
                <w:szCs w:val="20"/>
              </w:rPr>
              <w:t xml:space="preserve"> </w:t>
            </w:r>
          </w:p>
        </w:tc>
        <w:tc>
          <w:tcPr>
            <w:tcW w:w="4786" w:type="dxa"/>
          </w:tcPr>
          <w:p w:rsidR="005E5111" w:rsidRPr="00715EFC" w:rsidRDefault="00D67CF8" w:rsidP="00D67CF8">
            <w:pPr>
              <w:rPr>
                <w:rFonts w:ascii="Times New Roman" w:hAnsi="Times New Roman"/>
                <w:sz w:val="20"/>
                <w:szCs w:val="20"/>
              </w:rPr>
            </w:pPr>
            <w:r>
              <w:rPr>
                <w:rFonts w:ascii="Times New Roman" w:hAnsi="Times New Roman"/>
                <w:sz w:val="20"/>
                <w:szCs w:val="20"/>
              </w:rPr>
              <w:t xml:space="preserve">Vue de la salle </w:t>
            </w:r>
          </w:p>
        </w:tc>
      </w:tr>
      <w:tr w:rsidR="005E5111" w:rsidRPr="00C8615A" w:rsidTr="00B7750F">
        <w:tc>
          <w:tcPr>
            <w:tcW w:w="4785" w:type="dxa"/>
          </w:tcPr>
          <w:p w:rsidR="005E5111" w:rsidRPr="00C8615A" w:rsidRDefault="00B7750F" w:rsidP="0095769B">
            <w:pPr>
              <w:rPr>
                <w:sz w:val="20"/>
                <w:szCs w:val="20"/>
              </w:rPr>
            </w:pPr>
            <w:r w:rsidRPr="00B7750F">
              <w:rPr>
                <w:noProof/>
                <w:sz w:val="20"/>
                <w:szCs w:val="20"/>
                <w:lang w:eastAsia="fr-FR"/>
              </w:rPr>
              <w:lastRenderedPageBreak/>
              <w:drawing>
                <wp:inline distT="0" distB="0" distL="0" distR="0">
                  <wp:extent cx="2824480" cy="2118360"/>
                  <wp:effectExtent l="19050" t="0" r="0" b="0"/>
                  <wp:docPr id="321" name="Image 10" descr="C:\Users\user\Desktop\CNJ UDTS\PLan 2016\JMTD 2016\Photos JMTD\Séléctions Photos JMTD 2016\SAM_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CNJ UDTS\PLan 2016\JMTD 2016\Photos JMTD\Séléctions Photos JMTD 2016\SAM_0134.JPG"/>
                          <pic:cNvPicPr>
                            <a:picLocks noChangeAspect="1" noChangeArrowheads="1"/>
                          </pic:cNvPicPr>
                        </pic:nvPicPr>
                        <pic:blipFill>
                          <a:blip r:embed="rId17" cstate="print"/>
                          <a:srcRect/>
                          <a:stretch>
                            <a:fillRect/>
                          </a:stretch>
                        </pic:blipFill>
                        <pic:spPr bwMode="auto">
                          <a:xfrm>
                            <a:off x="0" y="0"/>
                            <a:ext cx="2825106" cy="2118830"/>
                          </a:xfrm>
                          <a:prstGeom prst="rect">
                            <a:avLst/>
                          </a:prstGeom>
                          <a:noFill/>
                          <a:ln w="9525">
                            <a:noFill/>
                            <a:miter lim="800000"/>
                            <a:headEnd/>
                            <a:tailEnd/>
                          </a:ln>
                        </pic:spPr>
                      </pic:pic>
                    </a:graphicData>
                  </a:graphic>
                </wp:inline>
              </w:drawing>
            </w:r>
          </w:p>
        </w:tc>
        <w:tc>
          <w:tcPr>
            <w:tcW w:w="4786" w:type="dxa"/>
          </w:tcPr>
          <w:p w:rsidR="005E5111" w:rsidRPr="00C8615A" w:rsidRDefault="00B7750F" w:rsidP="0095769B">
            <w:pPr>
              <w:rPr>
                <w:sz w:val="20"/>
                <w:szCs w:val="20"/>
              </w:rPr>
            </w:pPr>
            <w:r w:rsidRPr="00B7750F">
              <w:rPr>
                <w:noProof/>
                <w:sz w:val="20"/>
                <w:szCs w:val="20"/>
                <w:lang w:eastAsia="fr-FR"/>
              </w:rPr>
              <w:drawing>
                <wp:inline distT="0" distB="0" distL="0" distR="0">
                  <wp:extent cx="2875279" cy="2156460"/>
                  <wp:effectExtent l="19050" t="0" r="1271" b="0"/>
                  <wp:docPr id="322" name="Image 3" descr="C:\Users\user\Desktop\CNJ UDTS\PLan 2016\JMTD 2016\Photos JMTD\Séléctions Photos JMTD 2016\SAM_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NJ UDTS\PLan 2016\JMTD 2016\Photos JMTD\Séléctions Photos JMTD 2016\SAM_0149.JPG"/>
                          <pic:cNvPicPr>
                            <a:picLocks noChangeAspect="1" noChangeArrowheads="1"/>
                          </pic:cNvPicPr>
                        </pic:nvPicPr>
                        <pic:blipFill>
                          <a:blip r:embed="rId18" cstate="print"/>
                          <a:srcRect/>
                          <a:stretch>
                            <a:fillRect/>
                          </a:stretch>
                        </pic:blipFill>
                        <pic:spPr bwMode="auto">
                          <a:xfrm>
                            <a:off x="0" y="0"/>
                            <a:ext cx="2875917" cy="2156938"/>
                          </a:xfrm>
                          <a:prstGeom prst="rect">
                            <a:avLst/>
                          </a:prstGeom>
                          <a:noFill/>
                          <a:ln w="9525">
                            <a:noFill/>
                            <a:miter lim="800000"/>
                            <a:headEnd/>
                            <a:tailEnd/>
                          </a:ln>
                        </pic:spPr>
                      </pic:pic>
                    </a:graphicData>
                  </a:graphic>
                </wp:inline>
              </w:drawing>
            </w:r>
          </w:p>
        </w:tc>
      </w:tr>
      <w:tr w:rsidR="005E5111" w:rsidRPr="00C8615A" w:rsidTr="00B7750F">
        <w:tc>
          <w:tcPr>
            <w:tcW w:w="4785" w:type="dxa"/>
          </w:tcPr>
          <w:p w:rsidR="005E5111" w:rsidRPr="00C8615A" w:rsidRDefault="00D67CF8" w:rsidP="00D67CF8">
            <w:pPr>
              <w:rPr>
                <w:sz w:val="20"/>
                <w:szCs w:val="20"/>
              </w:rPr>
            </w:pPr>
            <w:r>
              <w:rPr>
                <w:rFonts w:ascii="Times New Roman" w:hAnsi="Times New Roman"/>
                <w:sz w:val="20"/>
                <w:szCs w:val="20"/>
              </w:rPr>
              <w:t xml:space="preserve">Une vue de la salle  </w:t>
            </w:r>
            <w:r w:rsidR="005E5111">
              <w:rPr>
                <w:rFonts w:ascii="Times New Roman" w:hAnsi="Times New Roman"/>
                <w:sz w:val="20"/>
                <w:szCs w:val="20"/>
              </w:rPr>
              <w:t xml:space="preserve"> </w:t>
            </w:r>
          </w:p>
        </w:tc>
        <w:tc>
          <w:tcPr>
            <w:tcW w:w="4786" w:type="dxa"/>
          </w:tcPr>
          <w:p w:rsidR="005E5111" w:rsidRPr="00C8615A" w:rsidRDefault="005E5111" w:rsidP="0095769B">
            <w:pPr>
              <w:rPr>
                <w:sz w:val="20"/>
                <w:szCs w:val="20"/>
              </w:rPr>
            </w:pPr>
            <w:r>
              <w:rPr>
                <w:rFonts w:ascii="Times New Roman" w:hAnsi="Times New Roman"/>
                <w:sz w:val="20"/>
                <w:szCs w:val="20"/>
              </w:rPr>
              <w:t>Vue d’ensemble de la salle</w:t>
            </w:r>
          </w:p>
        </w:tc>
      </w:tr>
      <w:tr w:rsidR="005E5111" w:rsidRPr="00C8615A" w:rsidTr="00B7750F">
        <w:tc>
          <w:tcPr>
            <w:tcW w:w="4785" w:type="dxa"/>
          </w:tcPr>
          <w:p w:rsidR="005E5111" w:rsidRPr="00C8615A" w:rsidRDefault="00B7750F" w:rsidP="0095769B">
            <w:pPr>
              <w:rPr>
                <w:sz w:val="20"/>
                <w:szCs w:val="20"/>
              </w:rPr>
            </w:pPr>
            <w:r w:rsidRPr="00B7750F">
              <w:rPr>
                <w:noProof/>
                <w:sz w:val="20"/>
                <w:szCs w:val="20"/>
                <w:lang w:eastAsia="fr-FR"/>
              </w:rPr>
              <w:drawing>
                <wp:inline distT="0" distB="0" distL="0" distR="0">
                  <wp:extent cx="2895599" cy="2171700"/>
                  <wp:effectExtent l="19050" t="0" r="1" b="0"/>
                  <wp:docPr id="325" name="Image 13" descr="C:\Users\user\Desktop\CNJ UDTS\PLan 2016\JMTD 2016\Photos JMTD\Séléctions Photos JMTD 2016\SAM_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CNJ UDTS\PLan 2016\JMTD 2016\Photos JMTD\Séléctions Photos JMTD 2016\SAM_0207.JPG"/>
                          <pic:cNvPicPr>
                            <a:picLocks noChangeAspect="1" noChangeArrowheads="1"/>
                          </pic:cNvPicPr>
                        </pic:nvPicPr>
                        <pic:blipFill>
                          <a:blip r:embed="rId19" cstate="print"/>
                          <a:srcRect/>
                          <a:stretch>
                            <a:fillRect/>
                          </a:stretch>
                        </pic:blipFill>
                        <pic:spPr bwMode="auto">
                          <a:xfrm>
                            <a:off x="0" y="0"/>
                            <a:ext cx="2896241" cy="2172182"/>
                          </a:xfrm>
                          <a:prstGeom prst="rect">
                            <a:avLst/>
                          </a:prstGeom>
                          <a:noFill/>
                          <a:ln w="9525">
                            <a:noFill/>
                            <a:miter lim="800000"/>
                            <a:headEnd/>
                            <a:tailEnd/>
                          </a:ln>
                        </pic:spPr>
                      </pic:pic>
                    </a:graphicData>
                  </a:graphic>
                </wp:inline>
              </w:drawing>
            </w:r>
          </w:p>
        </w:tc>
        <w:tc>
          <w:tcPr>
            <w:tcW w:w="4786" w:type="dxa"/>
          </w:tcPr>
          <w:p w:rsidR="005E5111" w:rsidRPr="00C8615A" w:rsidRDefault="00B7750F" w:rsidP="0095769B">
            <w:pPr>
              <w:rPr>
                <w:sz w:val="20"/>
                <w:szCs w:val="20"/>
              </w:rPr>
            </w:pPr>
            <w:r w:rsidRPr="00B7750F">
              <w:rPr>
                <w:noProof/>
                <w:sz w:val="20"/>
                <w:szCs w:val="20"/>
                <w:lang w:eastAsia="fr-FR"/>
              </w:rPr>
              <w:drawing>
                <wp:inline distT="0" distB="0" distL="0" distR="0">
                  <wp:extent cx="2926079" cy="2194560"/>
                  <wp:effectExtent l="19050" t="0" r="7621" b="0"/>
                  <wp:docPr id="328" name="Image 9" descr="C:\Users\user\Desktop\CNJ UDTS\PLan 2016\JMTD 2016\Photos JMTD\Séléctions Photos JMTD 2016\SAM_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CNJ UDTS\PLan 2016\JMTD 2016\Photos JMTD\Séléctions Photos JMTD 2016\SAM_0127.JPG"/>
                          <pic:cNvPicPr>
                            <a:picLocks noChangeAspect="1" noChangeArrowheads="1"/>
                          </pic:cNvPicPr>
                        </pic:nvPicPr>
                        <pic:blipFill>
                          <a:blip r:embed="rId20" cstate="print"/>
                          <a:srcRect/>
                          <a:stretch>
                            <a:fillRect/>
                          </a:stretch>
                        </pic:blipFill>
                        <pic:spPr bwMode="auto">
                          <a:xfrm>
                            <a:off x="0" y="0"/>
                            <a:ext cx="2926728" cy="2195047"/>
                          </a:xfrm>
                          <a:prstGeom prst="rect">
                            <a:avLst/>
                          </a:prstGeom>
                          <a:noFill/>
                          <a:ln w="9525">
                            <a:noFill/>
                            <a:miter lim="800000"/>
                            <a:headEnd/>
                            <a:tailEnd/>
                          </a:ln>
                        </pic:spPr>
                      </pic:pic>
                    </a:graphicData>
                  </a:graphic>
                </wp:inline>
              </w:drawing>
            </w:r>
          </w:p>
        </w:tc>
      </w:tr>
      <w:tr w:rsidR="005E5111" w:rsidRPr="00C8615A" w:rsidTr="00B7750F">
        <w:tc>
          <w:tcPr>
            <w:tcW w:w="4785" w:type="dxa"/>
          </w:tcPr>
          <w:p w:rsidR="005E5111" w:rsidRPr="009F54D2" w:rsidRDefault="005E5111" w:rsidP="00D67CF8">
            <w:pPr>
              <w:rPr>
                <w:rFonts w:ascii="Times New Roman" w:hAnsi="Times New Roman"/>
                <w:sz w:val="20"/>
                <w:szCs w:val="20"/>
              </w:rPr>
            </w:pPr>
            <w:r>
              <w:rPr>
                <w:rFonts w:ascii="Times New Roman" w:hAnsi="Times New Roman"/>
                <w:sz w:val="20"/>
                <w:szCs w:val="20"/>
              </w:rPr>
              <w:t>Le</w:t>
            </w:r>
            <w:r w:rsidR="00D67CF8">
              <w:rPr>
                <w:rFonts w:ascii="Times New Roman" w:hAnsi="Times New Roman"/>
                <w:sz w:val="20"/>
                <w:szCs w:val="20"/>
              </w:rPr>
              <w:t xml:space="preserve"> Président du CNJ de l’UDTS face aux journalistes</w:t>
            </w:r>
            <w:r>
              <w:rPr>
                <w:rFonts w:ascii="Times New Roman" w:hAnsi="Times New Roman"/>
                <w:sz w:val="20"/>
                <w:szCs w:val="20"/>
              </w:rPr>
              <w:t xml:space="preserve"> </w:t>
            </w:r>
          </w:p>
        </w:tc>
        <w:tc>
          <w:tcPr>
            <w:tcW w:w="4786" w:type="dxa"/>
          </w:tcPr>
          <w:p w:rsidR="005E5111" w:rsidRPr="00C8615A" w:rsidRDefault="00D67CF8" w:rsidP="00D67CF8">
            <w:pPr>
              <w:rPr>
                <w:sz w:val="20"/>
                <w:szCs w:val="20"/>
              </w:rPr>
            </w:pPr>
            <w:r>
              <w:rPr>
                <w:rFonts w:ascii="Times New Roman" w:hAnsi="Times New Roman"/>
                <w:sz w:val="20"/>
                <w:szCs w:val="20"/>
              </w:rPr>
              <w:t>Interview exclusive à la Télévision Future Média (TFM)</w:t>
            </w:r>
          </w:p>
        </w:tc>
      </w:tr>
      <w:tr w:rsidR="005E5111" w:rsidRPr="00C8615A" w:rsidTr="00B7750F">
        <w:tc>
          <w:tcPr>
            <w:tcW w:w="4785" w:type="dxa"/>
          </w:tcPr>
          <w:p w:rsidR="005E5111" w:rsidRPr="00C8615A" w:rsidRDefault="00B7750F" w:rsidP="0095769B">
            <w:pPr>
              <w:rPr>
                <w:sz w:val="20"/>
                <w:szCs w:val="20"/>
              </w:rPr>
            </w:pPr>
            <w:r w:rsidRPr="00B7750F">
              <w:rPr>
                <w:noProof/>
                <w:sz w:val="20"/>
                <w:szCs w:val="20"/>
                <w:lang w:eastAsia="fr-FR"/>
              </w:rPr>
              <w:drawing>
                <wp:inline distT="0" distB="0" distL="0" distR="0">
                  <wp:extent cx="2905759" cy="2179320"/>
                  <wp:effectExtent l="19050" t="0" r="8891" b="0"/>
                  <wp:docPr id="331" name="Image 5" descr="C:\Users\user\Desktop\CNJ UDTS\PLan 2016\JMTD 2016\Photos JMTD\Séléctions Photos JMTD 2016\SAM_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CNJ UDTS\PLan 2016\JMTD 2016\Photos JMTD\Séléctions Photos JMTD 2016\SAM_0244.JPG"/>
                          <pic:cNvPicPr>
                            <a:picLocks noChangeAspect="1" noChangeArrowheads="1"/>
                          </pic:cNvPicPr>
                        </pic:nvPicPr>
                        <pic:blipFill>
                          <a:blip r:embed="rId21" cstate="print"/>
                          <a:srcRect/>
                          <a:stretch>
                            <a:fillRect/>
                          </a:stretch>
                        </pic:blipFill>
                        <pic:spPr bwMode="auto">
                          <a:xfrm>
                            <a:off x="0" y="0"/>
                            <a:ext cx="2906403" cy="2179803"/>
                          </a:xfrm>
                          <a:prstGeom prst="rect">
                            <a:avLst/>
                          </a:prstGeom>
                          <a:noFill/>
                          <a:ln w="9525">
                            <a:noFill/>
                            <a:miter lim="800000"/>
                            <a:headEnd/>
                            <a:tailEnd/>
                          </a:ln>
                        </pic:spPr>
                      </pic:pic>
                    </a:graphicData>
                  </a:graphic>
                </wp:inline>
              </w:drawing>
            </w:r>
          </w:p>
        </w:tc>
        <w:tc>
          <w:tcPr>
            <w:tcW w:w="4786" w:type="dxa"/>
          </w:tcPr>
          <w:p w:rsidR="005E5111" w:rsidRPr="00C8615A" w:rsidRDefault="00B7750F" w:rsidP="0095769B">
            <w:pPr>
              <w:rPr>
                <w:sz w:val="20"/>
                <w:szCs w:val="20"/>
              </w:rPr>
            </w:pPr>
            <w:r w:rsidRPr="00B7750F">
              <w:rPr>
                <w:noProof/>
                <w:sz w:val="20"/>
                <w:szCs w:val="20"/>
                <w:lang w:eastAsia="fr-FR"/>
              </w:rPr>
              <w:drawing>
                <wp:inline distT="0" distB="0" distL="0" distR="0">
                  <wp:extent cx="2926079" cy="2194560"/>
                  <wp:effectExtent l="19050" t="0" r="7621" b="0"/>
                  <wp:docPr id="335" name="Image 8" descr="C:\Users\user\Desktop\CNJ UDTS\PLan 2016\JMTD 2016\Photos JMTD\Séléctions Photos JMTD 2016\SAM_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CNJ UDTS\PLan 2016\JMTD 2016\Photos JMTD\Séléctions Photos JMTD 2016\SAM_0119.JPG"/>
                          <pic:cNvPicPr>
                            <a:picLocks noChangeAspect="1" noChangeArrowheads="1"/>
                          </pic:cNvPicPr>
                        </pic:nvPicPr>
                        <pic:blipFill>
                          <a:blip r:embed="rId22" cstate="print"/>
                          <a:srcRect/>
                          <a:stretch>
                            <a:fillRect/>
                          </a:stretch>
                        </pic:blipFill>
                        <pic:spPr bwMode="auto">
                          <a:xfrm>
                            <a:off x="0" y="0"/>
                            <a:ext cx="2926728" cy="2195047"/>
                          </a:xfrm>
                          <a:prstGeom prst="rect">
                            <a:avLst/>
                          </a:prstGeom>
                          <a:noFill/>
                          <a:ln w="9525">
                            <a:noFill/>
                            <a:miter lim="800000"/>
                            <a:headEnd/>
                            <a:tailEnd/>
                          </a:ln>
                        </pic:spPr>
                      </pic:pic>
                    </a:graphicData>
                  </a:graphic>
                </wp:inline>
              </w:drawing>
            </w:r>
          </w:p>
        </w:tc>
      </w:tr>
      <w:tr w:rsidR="005E5111" w:rsidRPr="00C8615A" w:rsidTr="00B7750F">
        <w:tc>
          <w:tcPr>
            <w:tcW w:w="4785" w:type="dxa"/>
          </w:tcPr>
          <w:p w:rsidR="005E5111" w:rsidRPr="00DF7C22" w:rsidRDefault="00F0564C" w:rsidP="00F0564C">
            <w:pPr>
              <w:rPr>
                <w:rFonts w:ascii="Times New Roman" w:hAnsi="Times New Roman"/>
                <w:sz w:val="20"/>
                <w:szCs w:val="20"/>
              </w:rPr>
            </w:pPr>
            <w:r>
              <w:rPr>
                <w:rFonts w:ascii="Times New Roman" w:hAnsi="Times New Roman"/>
                <w:sz w:val="20"/>
                <w:szCs w:val="20"/>
              </w:rPr>
              <w:t>Moment de la pause café</w:t>
            </w:r>
          </w:p>
        </w:tc>
        <w:tc>
          <w:tcPr>
            <w:tcW w:w="4786" w:type="dxa"/>
          </w:tcPr>
          <w:p w:rsidR="005E5111" w:rsidRPr="00715EFC" w:rsidRDefault="00F0564C" w:rsidP="00F0564C">
            <w:pPr>
              <w:rPr>
                <w:rFonts w:ascii="Times New Roman" w:hAnsi="Times New Roman"/>
                <w:sz w:val="20"/>
                <w:szCs w:val="20"/>
              </w:rPr>
            </w:pPr>
            <w:r>
              <w:rPr>
                <w:rFonts w:ascii="Times New Roman" w:hAnsi="Times New Roman"/>
                <w:sz w:val="20"/>
                <w:szCs w:val="20"/>
              </w:rPr>
              <w:t>La banderole du Forum des Jeunes sur la JMTD</w:t>
            </w:r>
          </w:p>
        </w:tc>
      </w:tr>
    </w:tbl>
    <w:p w:rsidR="005E5111" w:rsidRPr="00436234" w:rsidRDefault="005E5111" w:rsidP="005E5111"/>
    <w:p w:rsidR="00C125D3" w:rsidRDefault="00C125D3"/>
    <w:sectPr w:rsidR="00C125D3" w:rsidSect="00F260B6">
      <w:pgSz w:w="11906" w:h="16838"/>
      <w:pgMar w:top="631" w:right="1133"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289A" w:rsidRDefault="007F289A" w:rsidP="005E5111">
      <w:pPr>
        <w:spacing w:after="0" w:line="240" w:lineRule="auto"/>
      </w:pPr>
      <w:r>
        <w:separator/>
      </w:r>
    </w:p>
  </w:endnote>
  <w:endnote w:type="continuationSeparator" w:id="1">
    <w:p w:rsidR="007F289A" w:rsidRDefault="007F289A" w:rsidP="005E51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CA9" w:rsidRDefault="00321003">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49" type="#_x0000_t65" style="position:absolute;margin-left:539.4pt;margin-top:776.7pt;width:29pt;height:21.6pt;z-index:251658240;mso-position-horizontal-relative:page;mso-position-vertical-relative:page" o:allowincell="f" adj="14135" strokecolor="gray" strokeweight=".25pt">
          <v:textbox style="mso-next-textbox:#_x0000_s2049">
            <w:txbxContent>
              <w:p w:rsidR="00F24CA9" w:rsidRDefault="00321003">
                <w:pPr>
                  <w:jc w:val="center"/>
                </w:pPr>
                <w:r>
                  <w:fldChar w:fldCharType="begin"/>
                </w:r>
                <w:r w:rsidR="00267C70">
                  <w:instrText xml:space="preserve"> PAGE    \* MERGEFORMAT </w:instrText>
                </w:r>
                <w:r>
                  <w:fldChar w:fldCharType="separate"/>
                </w:r>
                <w:r w:rsidR="00AF6DB3" w:rsidRPr="00AF6DB3">
                  <w:rPr>
                    <w:noProof/>
                    <w:sz w:val="16"/>
                    <w:szCs w:val="16"/>
                  </w:rPr>
                  <w:t>4</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289A" w:rsidRDefault="007F289A" w:rsidP="005E5111">
      <w:pPr>
        <w:spacing w:after="0" w:line="240" w:lineRule="auto"/>
      </w:pPr>
      <w:r>
        <w:separator/>
      </w:r>
    </w:p>
  </w:footnote>
  <w:footnote w:type="continuationSeparator" w:id="1">
    <w:p w:rsidR="007F289A" w:rsidRDefault="007F289A" w:rsidP="005E511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CA9" w:rsidRDefault="00267C70">
    <w:pPr>
      <w:pStyle w:val="En-tte"/>
      <w:rPr>
        <w:lang w:val="en-GB"/>
      </w:rPr>
    </w:pPr>
    <w:r>
      <w:rPr>
        <w:lang w:val="en-GB"/>
      </w:rPr>
      <w:t xml:space="preserve">     </w:t>
    </w:r>
    <w:r w:rsidR="00553F12" w:rsidRPr="00321003">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 o:spid="_x0000_i1025" type="#_x0000_t75" alt="BIENVENU, Clic pour Entrer" style="width:51.6pt;height:40.15pt;visibility:visible" filled="t" fillcolor="black">
          <v:imagedata r:id="rId1" o:title="BIENVENU, Clic pour Entrer"/>
        </v:shape>
      </w:pict>
    </w:r>
    <w:r>
      <w:rPr>
        <w:lang w:val="en-GB"/>
      </w:rPr>
      <w:t xml:space="preserve">                      </w:t>
    </w:r>
    <w:r w:rsidR="00553F12" w:rsidRPr="00321003">
      <w:rPr>
        <w:noProof/>
        <w:lang w:val="en-US" w:eastAsia="en-US"/>
      </w:rPr>
      <w:pict>
        <v:shape id="Image 26" o:spid="_x0000_i1026" type="#_x0000_t75" style="width:48.4pt;height:43.35pt;visibility:visible">
          <v:imagedata r:id="rId2" o:title="arton629"/>
        </v:shape>
      </w:pict>
    </w:r>
    <w:r>
      <w:rPr>
        <w:lang w:val="en-GB"/>
      </w:rPr>
      <w:t xml:space="preserve">                            </w:t>
    </w:r>
    <w:r w:rsidR="005E5111" w:rsidRPr="005E5111">
      <w:rPr>
        <w:noProof/>
      </w:rPr>
      <w:drawing>
        <wp:inline distT="0" distB="0" distL="0" distR="0">
          <wp:extent cx="452005" cy="512618"/>
          <wp:effectExtent l="19050" t="0" r="5195" b="0"/>
          <wp:docPr id="5" name="Image 3" descr="https://upload.wikimedia.org/wikipedia/fr/d/d7/CSI_ITUC_logo.png"/>
          <wp:cNvGraphicFramePr/>
          <a:graphic xmlns:a="http://schemas.openxmlformats.org/drawingml/2006/main">
            <a:graphicData uri="http://schemas.openxmlformats.org/drawingml/2006/picture">
              <pic:pic xmlns:pic="http://schemas.openxmlformats.org/drawingml/2006/picture">
                <pic:nvPicPr>
                  <pic:cNvPr id="1030" name="Picture 6" descr="https://upload.wikimedia.org/wikipedia/fr/d/d7/CSI_ITUC_logo.png"/>
                  <pic:cNvPicPr>
                    <a:picLocks noChangeAspect="1" noChangeArrowheads="1"/>
                  </pic:cNvPicPr>
                </pic:nvPicPr>
                <pic:blipFill>
                  <a:blip r:embed="rId3"/>
                  <a:srcRect/>
                  <a:stretch>
                    <a:fillRect/>
                  </a:stretch>
                </pic:blipFill>
                <pic:spPr bwMode="auto">
                  <a:xfrm>
                    <a:off x="0" y="0"/>
                    <a:ext cx="452005" cy="512618"/>
                  </a:xfrm>
                  <a:prstGeom prst="rect">
                    <a:avLst/>
                  </a:prstGeom>
                  <a:noFill/>
                </pic:spPr>
              </pic:pic>
            </a:graphicData>
          </a:graphic>
        </wp:inline>
      </w:drawing>
    </w:r>
    <w:r>
      <w:rPr>
        <w:lang w:val="en-GB"/>
      </w:rPr>
      <w:tab/>
    </w:r>
    <w:r w:rsidRPr="00127B22">
      <w:rPr>
        <w:lang w:val="en-GB"/>
      </w:rPr>
      <w:object w:dxaOrig="3166" w:dyaOrig="1306">
        <v:shape id="_x0000_i1027" type="#_x0000_t75" style="width:55.45pt;height:58.6pt" o:ole="" fillcolor="window">
          <v:imagedata r:id="rId4" o:title="" cropright="35532f"/>
        </v:shape>
        <o:OLEObject Type="Embed" ProgID="Word.Picture.8" ShapeID="_x0000_i1027" DrawAspect="Content" ObjectID="_1537802334" r:id="rId5"/>
      </w:object>
    </w:r>
  </w:p>
  <w:p w:rsidR="002D22CD" w:rsidRDefault="002D22CD">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A75DE"/>
    <w:multiLevelType w:val="multilevel"/>
    <w:tmpl w:val="A94EC792"/>
    <w:lvl w:ilvl="0">
      <w:start w:val="1"/>
      <w:numFmt w:val="upperRoman"/>
      <w:lvlText w:val="%1."/>
      <w:lvlJc w:val="left"/>
      <w:pPr>
        <w:ind w:left="1080" w:hanging="720"/>
      </w:pPr>
      <w:rPr>
        <w:rFonts w:hint="default"/>
        <w:b/>
      </w:rPr>
    </w:lvl>
    <w:lvl w:ilvl="1">
      <w:start w:val="1"/>
      <w:numFmt w:val="decimal"/>
      <w:isLgl/>
      <w:lvlText w:val="%1.%2."/>
      <w:lvlJc w:val="left"/>
      <w:pPr>
        <w:ind w:left="1080" w:hanging="720"/>
      </w:pPr>
      <w:rPr>
        <w:rFonts w:eastAsia="Calibri" w:hint="default"/>
      </w:rPr>
    </w:lvl>
    <w:lvl w:ilvl="2">
      <w:start w:val="1"/>
      <w:numFmt w:val="decimal"/>
      <w:isLgl/>
      <w:lvlText w:val="%1.%2.%3."/>
      <w:lvlJc w:val="left"/>
      <w:pPr>
        <w:ind w:left="1080" w:hanging="720"/>
      </w:pPr>
      <w:rPr>
        <w:rFonts w:eastAsia="Calibri" w:hint="default"/>
      </w:rPr>
    </w:lvl>
    <w:lvl w:ilvl="3">
      <w:start w:val="1"/>
      <w:numFmt w:val="decimal"/>
      <w:isLgl/>
      <w:lvlText w:val="%1.%2.%3.%4."/>
      <w:lvlJc w:val="left"/>
      <w:pPr>
        <w:ind w:left="1440" w:hanging="108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800" w:hanging="1440"/>
      </w:pPr>
      <w:rPr>
        <w:rFonts w:eastAsia="Calibri" w:hint="default"/>
      </w:rPr>
    </w:lvl>
    <w:lvl w:ilvl="6">
      <w:start w:val="1"/>
      <w:numFmt w:val="decimal"/>
      <w:isLgl/>
      <w:lvlText w:val="%1.%2.%3.%4.%5.%6.%7."/>
      <w:lvlJc w:val="left"/>
      <w:pPr>
        <w:ind w:left="1800" w:hanging="1440"/>
      </w:pPr>
      <w:rPr>
        <w:rFonts w:eastAsia="Calibri" w:hint="default"/>
      </w:rPr>
    </w:lvl>
    <w:lvl w:ilvl="7">
      <w:start w:val="1"/>
      <w:numFmt w:val="decimal"/>
      <w:isLgl/>
      <w:lvlText w:val="%1.%2.%3.%4.%5.%6.%7.%8."/>
      <w:lvlJc w:val="left"/>
      <w:pPr>
        <w:ind w:left="2160" w:hanging="1800"/>
      </w:pPr>
      <w:rPr>
        <w:rFonts w:eastAsia="Calibri" w:hint="default"/>
      </w:rPr>
    </w:lvl>
    <w:lvl w:ilvl="8">
      <w:start w:val="1"/>
      <w:numFmt w:val="decimal"/>
      <w:isLgl/>
      <w:lvlText w:val="%1.%2.%3.%4.%5.%6.%7.%8.%9."/>
      <w:lvlJc w:val="left"/>
      <w:pPr>
        <w:ind w:left="2520" w:hanging="2160"/>
      </w:pPr>
      <w:rPr>
        <w:rFonts w:eastAsia="Calibri" w:hint="default"/>
      </w:rPr>
    </w:lvl>
  </w:abstractNum>
  <w:abstractNum w:abstractNumId="1">
    <w:nsid w:val="08722E2C"/>
    <w:multiLevelType w:val="hybridMultilevel"/>
    <w:tmpl w:val="BFA6C052"/>
    <w:lvl w:ilvl="0" w:tplc="69AC7520">
      <w:start w:val="5"/>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D238FF"/>
    <w:multiLevelType w:val="hybridMultilevel"/>
    <w:tmpl w:val="AEDA5C3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12F7B5D"/>
    <w:multiLevelType w:val="hybridMultilevel"/>
    <w:tmpl w:val="E6E0CB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2322999"/>
    <w:multiLevelType w:val="hybridMultilevel"/>
    <w:tmpl w:val="0660D6D2"/>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E2E12D9"/>
    <w:multiLevelType w:val="hybridMultilevel"/>
    <w:tmpl w:val="704A42A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F9A1CBD"/>
    <w:multiLevelType w:val="hybridMultilevel"/>
    <w:tmpl w:val="654EEFA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2501B84"/>
    <w:multiLevelType w:val="hybridMultilevel"/>
    <w:tmpl w:val="B11039D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4C01378"/>
    <w:multiLevelType w:val="hybridMultilevel"/>
    <w:tmpl w:val="1B888D42"/>
    <w:lvl w:ilvl="0" w:tplc="2B92EF90">
      <w:start w:val="6"/>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53A5786"/>
    <w:multiLevelType w:val="hybridMultilevel"/>
    <w:tmpl w:val="34B4262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7DA7FF5"/>
    <w:multiLevelType w:val="hybridMultilevel"/>
    <w:tmpl w:val="7F148B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7FE013E"/>
    <w:multiLevelType w:val="hybridMultilevel"/>
    <w:tmpl w:val="E42C039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86B54FE"/>
    <w:multiLevelType w:val="hybridMultilevel"/>
    <w:tmpl w:val="BB5A215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AFB18D2"/>
    <w:multiLevelType w:val="hybridMultilevel"/>
    <w:tmpl w:val="D15EC3B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FA74348"/>
    <w:multiLevelType w:val="hybridMultilevel"/>
    <w:tmpl w:val="AF9ECBA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466606D"/>
    <w:multiLevelType w:val="hybridMultilevel"/>
    <w:tmpl w:val="0A02482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5234EBE"/>
    <w:multiLevelType w:val="hybridMultilevel"/>
    <w:tmpl w:val="38C2EDB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5D32446"/>
    <w:multiLevelType w:val="hybridMultilevel"/>
    <w:tmpl w:val="9858EC4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73115A6"/>
    <w:multiLevelType w:val="hybridMultilevel"/>
    <w:tmpl w:val="5BDC63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7351E2F"/>
    <w:multiLevelType w:val="hybridMultilevel"/>
    <w:tmpl w:val="49A25FB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A5A5A40"/>
    <w:multiLevelType w:val="hybridMultilevel"/>
    <w:tmpl w:val="1E3EA5C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CDD2132"/>
    <w:multiLevelType w:val="hybridMultilevel"/>
    <w:tmpl w:val="BFEC6ABE"/>
    <w:lvl w:ilvl="0" w:tplc="659C800C">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DDA157D"/>
    <w:multiLevelType w:val="hybridMultilevel"/>
    <w:tmpl w:val="35CC3B0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0D8724B"/>
    <w:multiLevelType w:val="hybridMultilevel"/>
    <w:tmpl w:val="78DCF81A"/>
    <w:lvl w:ilvl="0" w:tplc="6678727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1883452"/>
    <w:multiLevelType w:val="hybridMultilevel"/>
    <w:tmpl w:val="F1FC188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22F572F"/>
    <w:multiLevelType w:val="hybridMultilevel"/>
    <w:tmpl w:val="35CC3B0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436256C7"/>
    <w:multiLevelType w:val="hybridMultilevel"/>
    <w:tmpl w:val="9E548700"/>
    <w:lvl w:ilvl="0" w:tplc="7E7CD714">
      <w:start w:val="10"/>
      <w:numFmt w:val="bullet"/>
      <w:lvlText w:val="-"/>
      <w:lvlJc w:val="left"/>
      <w:pPr>
        <w:ind w:left="720" w:hanging="360"/>
      </w:pPr>
      <w:rPr>
        <w:rFonts w:ascii="Century Gothic" w:eastAsia="Calibri"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4455818"/>
    <w:multiLevelType w:val="hybridMultilevel"/>
    <w:tmpl w:val="9E163FA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671104A"/>
    <w:multiLevelType w:val="hybridMultilevel"/>
    <w:tmpl w:val="48569E2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6FB46A1"/>
    <w:multiLevelType w:val="hybridMultilevel"/>
    <w:tmpl w:val="D948508C"/>
    <w:lvl w:ilvl="0" w:tplc="46161E8A">
      <w:start w:val="5"/>
      <w:numFmt w:val="bullet"/>
      <w:lvlText w:val="-"/>
      <w:lvlJc w:val="left"/>
      <w:pPr>
        <w:ind w:left="360" w:hanging="360"/>
      </w:pPr>
      <w:rPr>
        <w:rFonts w:ascii="Batang" w:eastAsia="Batang" w:hAnsi="Batang" w:cs="Times New Roman"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nsid w:val="47925F3C"/>
    <w:multiLevelType w:val="hybridMultilevel"/>
    <w:tmpl w:val="8D56A39A"/>
    <w:lvl w:ilvl="0" w:tplc="040C000D">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31">
    <w:nsid w:val="4D504DF1"/>
    <w:multiLevelType w:val="hybridMultilevel"/>
    <w:tmpl w:val="CE507C9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0910FDC"/>
    <w:multiLevelType w:val="hybridMultilevel"/>
    <w:tmpl w:val="07246E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589E6459"/>
    <w:multiLevelType w:val="hybridMultilevel"/>
    <w:tmpl w:val="CB9A565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9263F76"/>
    <w:multiLevelType w:val="hybridMultilevel"/>
    <w:tmpl w:val="5A78290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5DD0476B"/>
    <w:multiLevelType w:val="hybridMultilevel"/>
    <w:tmpl w:val="26C2524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10A0565"/>
    <w:multiLevelType w:val="hybridMultilevel"/>
    <w:tmpl w:val="25489E8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29964D5"/>
    <w:multiLevelType w:val="hybridMultilevel"/>
    <w:tmpl w:val="678CE55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68461E33"/>
    <w:multiLevelType w:val="hybridMultilevel"/>
    <w:tmpl w:val="B89CC346"/>
    <w:lvl w:ilvl="0" w:tplc="E6723406">
      <w:start w:val="1"/>
      <w:numFmt w:val="decimal"/>
      <w:lvlText w:val="%1."/>
      <w:lvlJc w:val="left"/>
      <w:pPr>
        <w:ind w:left="644" w:hanging="360"/>
      </w:pPr>
      <w:rPr>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68502080"/>
    <w:multiLevelType w:val="hybridMultilevel"/>
    <w:tmpl w:val="E7040DB8"/>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68DB621D"/>
    <w:multiLevelType w:val="hybridMultilevel"/>
    <w:tmpl w:val="97CE41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9512106"/>
    <w:multiLevelType w:val="hybridMultilevel"/>
    <w:tmpl w:val="234C86F2"/>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75B57C9F"/>
    <w:multiLevelType w:val="hybridMultilevel"/>
    <w:tmpl w:val="4912B44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7F1A6F18"/>
    <w:multiLevelType w:val="hybridMultilevel"/>
    <w:tmpl w:val="80ACC650"/>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8"/>
  </w:num>
  <w:num w:numId="2">
    <w:abstractNumId w:val="12"/>
  </w:num>
  <w:num w:numId="3">
    <w:abstractNumId w:val="9"/>
  </w:num>
  <w:num w:numId="4">
    <w:abstractNumId w:val="34"/>
  </w:num>
  <w:num w:numId="5">
    <w:abstractNumId w:val="11"/>
  </w:num>
  <w:num w:numId="6">
    <w:abstractNumId w:val="8"/>
  </w:num>
  <w:num w:numId="7">
    <w:abstractNumId w:val="32"/>
  </w:num>
  <w:num w:numId="8">
    <w:abstractNumId w:val="37"/>
  </w:num>
  <w:num w:numId="9">
    <w:abstractNumId w:val="13"/>
  </w:num>
  <w:num w:numId="10">
    <w:abstractNumId w:val="0"/>
  </w:num>
  <w:num w:numId="11">
    <w:abstractNumId w:val="19"/>
  </w:num>
  <w:num w:numId="12">
    <w:abstractNumId w:val="35"/>
  </w:num>
  <w:num w:numId="13">
    <w:abstractNumId w:val="20"/>
  </w:num>
  <w:num w:numId="14">
    <w:abstractNumId w:val="27"/>
  </w:num>
  <w:num w:numId="15">
    <w:abstractNumId w:val="1"/>
  </w:num>
  <w:num w:numId="16">
    <w:abstractNumId w:val="17"/>
  </w:num>
  <w:num w:numId="17">
    <w:abstractNumId w:val="28"/>
  </w:num>
  <w:num w:numId="18">
    <w:abstractNumId w:val="2"/>
  </w:num>
  <w:num w:numId="19">
    <w:abstractNumId w:val="30"/>
  </w:num>
  <w:num w:numId="20">
    <w:abstractNumId w:val="7"/>
  </w:num>
  <w:num w:numId="21">
    <w:abstractNumId w:val="24"/>
  </w:num>
  <w:num w:numId="22">
    <w:abstractNumId w:val="10"/>
  </w:num>
  <w:num w:numId="23">
    <w:abstractNumId w:val="33"/>
  </w:num>
  <w:num w:numId="24">
    <w:abstractNumId w:val="5"/>
  </w:num>
  <w:num w:numId="25">
    <w:abstractNumId w:val="31"/>
  </w:num>
  <w:num w:numId="26">
    <w:abstractNumId w:val="18"/>
  </w:num>
  <w:num w:numId="27">
    <w:abstractNumId w:val="36"/>
  </w:num>
  <w:num w:numId="28">
    <w:abstractNumId w:val="3"/>
  </w:num>
  <w:num w:numId="29">
    <w:abstractNumId w:val="40"/>
  </w:num>
  <w:num w:numId="30">
    <w:abstractNumId w:val="29"/>
  </w:num>
  <w:num w:numId="31">
    <w:abstractNumId w:val="26"/>
  </w:num>
  <w:num w:numId="32">
    <w:abstractNumId w:val="21"/>
  </w:num>
  <w:num w:numId="33">
    <w:abstractNumId w:val="43"/>
  </w:num>
  <w:num w:numId="34">
    <w:abstractNumId w:val="22"/>
  </w:num>
  <w:num w:numId="35">
    <w:abstractNumId w:val="25"/>
  </w:num>
  <w:num w:numId="36">
    <w:abstractNumId w:val="15"/>
  </w:num>
  <w:num w:numId="37">
    <w:abstractNumId w:val="16"/>
  </w:num>
  <w:num w:numId="38">
    <w:abstractNumId w:val="6"/>
  </w:num>
  <w:num w:numId="39">
    <w:abstractNumId w:val="23"/>
  </w:num>
  <w:num w:numId="40">
    <w:abstractNumId w:val="42"/>
  </w:num>
  <w:num w:numId="41">
    <w:abstractNumId w:val="14"/>
  </w:num>
  <w:num w:numId="42">
    <w:abstractNumId w:val="4"/>
  </w:num>
  <w:num w:numId="43">
    <w:abstractNumId w:val="41"/>
  </w:num>
  <w:num w:numId="44">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defaultTabStop w:val="708"/>
  <w:hyphenationZone w:val="425"/>
  <w:drawingGridHorizontalSpacing w:val="110"/>
  <w:displayHorizontalDrawingGridEvery w:val="2"/>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rsids>
    <w:rsidRoot w:val="005E5111"/>
    <w:rsid w:val="00267C70"/>
    <w:rsid w:val="002D1A79"/>
    <w:rsid w:val="002D22CD"/>
    <w:rsid w:val="002F05F1"/>
    <w:rsid w:val="00321003"/>
    <w:rsid w:val="00553F12"/>
    <w:rsid w:val="005E5111"/>
    <w:rsid w:val="007B74EA"/>
    <w:rsid w:val="007F289A"/>
    <w:rsid w:val="00AA3288"/>
    <w:rsid w:val="00AF6DB3"/>
    <w:rsid w:val="00B7750F"/>
    <w:rsid w:val="00C125D3"/>
    <w:rsid w:val="00D61603"/>
    <w:rsid w:val="00D67CF8"/>
    <w:rsid w:val="00E246D4"/>
    <w:rsid w:val="00F0564C"/>
    <w:rsid w:val="00F45C1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111"/>
    <w:rPr>
      <w:rFonts w:ascii="Calibri" w:eastAsia="Calibri" w:hAnsi="Calibri" w:cs="Times New Roman"/>
    </w:rPr>
  </w:style>
  <w:style w:type="paragraph" w:styleId="Titre1">
    <w:name w:val="heading 1"/>
    <w:basedOn w:val="Normal"/>
    <w:next w:val="Normal"/>
    <w:link w:val="Titre1Car"/>
    <w:uiPriority w:val="9"/>
    <w:qFormat/>
    <w:rsid w:val="005E5111"/>
    <w:pPr>
      <w:keepNext/>
      <w:keepLines/>
      <w:spacing w:before="480" w:after="0" w:line="259" w:lineRule="auto"/>
      <w:outlineLvl w:val="0"/>
    </w:pPr>
    <w:rPr>
      <w:rFonts w:ascii="Calibri Light" w:eastAsia="Times New Roman" w:hAnsi="Calibri Light"/>
      <w:b/>
      <w:bCs/>
      <w:color w:val="2E74B5"/>
      <w:sz w:val="28"/>
      <w:szCs w:val="28"/>
    </w:rPr>
  </w:style>
  <w:style w:type="paragraph" w:styleId="Titre2">
    <w:name w:val="heading 2"/>
    <w:basedOn w:val="Normal"/>
    <w:next w:val="Normal"/>
    <w:link w:val="Titre2Car"/>
    <w:uiPriority w:val="9"/>
    <w:semiHidden/>
    <w:unhideWhenUsed/>
    <w:qFormat/>
    <w:rsid w:val="005E51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5E5111"/>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5111"/>
    <w:rPr>
      <w:rFonts w:ascii="Calibri Light" w:eastAsia="Times New Roman" w:hAnsi="Calibri Light" w:cs="Times New Roman"/>
      <w:b/>
      <w:bCs/>
      <w:color w:val="2E74B5"/>
      <w:sz w:val="28"/>
      <w:szCs w:val="28"/>
    </w:rPr>
  </w:style>
  <w:style w:type="character" w:customStyle="1" w:styleId="Titre2Car">
    <w:name w:val="Titre 2 Car"/>
    <w:basedOn w:val="Policepardfaut"/>
    <w:link w:val="Titre2"/>
    <w:uiPriority w:val="9"/>
    <w:semiHidden/>
    <w:rsid w:val="005E5111"/>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5E5111"/>
    <w:rPr>
      <w:rFonts w:asciiTheme="majorHAnsi" w:eastAsiaTheme="majorEastAsia" w:hAnsiTheme="majorHAnsi" w:cstheme="majorBidi"/>
      <w:b/>
      <w:bCs/>
      <w:color w:val="4F81BD" w:themeColor="accent1"/>
    </w:rPr>
  </w:style>
  <w:style w:type="paragraph" w:styleId="Paragraphedeliste">
    <w:name w:val="List Paragraph"/>
    <w:aliases w:val="idées clés,Enumération flèches,Bullets"/>
    <w:basedOn w:val="Normal"/>
    <w:link w:val="ParagraphedelisteCar"/>
    <w:uiPriority w:val="34"/>
    <w:qFormat/>
    <w:rsid w:val="005E5111"/>
    <w:pPr>
      <w:ind w:left="720"/>
      <w:contextualSpacing/>
    </w:pPr>
  </w:style>
  <w:style w:type="paragraph" w:styleId="Pieddepage">
    <w:name w:val="footer"/>
    <w:basedOn w:val="Normal"/>
    <w:link w:val="PieddepageCar"/>
    <w:uiPriority w:val="99"/>
    <w:unhideWhenUsed/>
    <w:rsid w:val="005E511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E5111"/>
    <w:rPr>
      <w:rFonts w:ascii="Calibri" w:eastAsia="Calibri" w:hAnsi="Calibri" w:cs="Times New Roman"/>
    </w:rPr>
  </w:style>
  <w:style w:type="character" w:customStyle="1" w:styleId="longtext">
    <w:name w:val="long_text"/>
    <w:basedOn w:val="Policepardfaut"/>
    <w:rsid w:val="005E5111"/>
  </w:style>
  <w:style w:type="paragraph" w:styleId="En-tte">
    <w:name w:val="header"/>
    <w:basedOn w:val="Normal"/>
    <w:link w:val="En-tteCar"/>
    <w:uiPriority w:val="99"/>
    <w:unhideWhenUsed/>
    <w:rsid w:val="005E5111"/>
    <w:pPr>
      <w:tabs>
        <w:tab w:val="center" w:pos="4536"/>
        <w:tab w:val="right" w:pos="9072"/>
      </w:tabs>
      <w:spacing w:after="0" w:line="240" w:lineRule="auto"/>
    </w:pPr>
    <w:rPr>
      <w:rFonts w:ascii="Times New Roman" w:hAnsi="Times New Roman"/>
      <w:sz w:val="24"/>
      <w:szCs w:val="24"/>
      <w:lang w:eastAsia="fr-FR"/>
    </w:rPr>
  </w:style>
  <w:style w:type="character" w:customStyle="1" w:styleId="En-tteCar">
    <w:name w:val="En-tête Car"/>
    <w:basedOn w:val="Policepardfaut"/>
    <w:link w:val="En-tte"/>
    <w:uiPriority w:val="99"/>
    <w:rsid w:val="005E5111"/>
    <w:rPr>
      <w:rFonts w:ascii="Times New Roman" w:eastAsia="Calibri" w:hAnsi="Times New Roman" w:cs="Times New Roman"/>
      <w:sz w:val="24"/>
      <w:szCs w:val="24"/>
      <w:lang w:eastAsia="fr-FR"/>
    </w:rPr>
  </w:style>
  <w:style w:type="paragraph" w:customStyle="1" w:styleId="Default">
    <w:name w:val="Default"/>
    <w:rsid w:val="005E5111"/>
    <w:pPr>
      <w:autoSpaceDE w:val="0"/>
      <w:autoSpaceDN w:val="0"/>
      <w:adjustRightInd w:val="0"/>
      <w:spacing w:after="0" w:line="240" w:lineRule="auto"/>
    </w:pPr>
    <w:rPr>
      <w:rFonts w:ascii="Arial" w:eastAsia="Calibri" w:hAnsi="Arial" w:cs="Arial"/>
      <w:color w:val="000000"/>
      <w:sz w:val="24"/>
      <w:szCs w:val="24"/>
    </w:rPr>
  </w:style>
  <w:style w:type="paragraph" w:styleId="Sansinterligne">
    <w:name w:val="No Spacing"/>
    <w:uiPriority w:val="1"/>
    <w:qFormat/>
    <w:rsid w:val="005E5111"/>
    <w:pPr>
      <w:spacing w:after="0" w:line="240" w:lineRule="auto"/>
    </w:pPr>
    <w:rPr>
      <w:rFonts w:ascii="Calibri" w:eastAsia="Calibri" w:hAnsi="Calibri" w:cs="Times New Roman"/>
    </w:rPr>
  </w:style>
  <w:style w:type="paragraph" w:styleId="En-ttedetabledesmatires">
    <w:name w:val="TOC Heading"/>
    <w:basedOn w:val="Titre1"/>
    <w:next w:val="Normal"/>
    <w:uiPriority w:val="39"/>
    <w:semiHidden/>
    <w:unhideWhenUsed/>
    <w:qFormat/>
    <w:rsid w:val="005E5111"/>
    <w:pPr>
      <w:spacing w:line="276" w:lineRule="auto"/>
      <w:outlineLvl w:val="9"/>
    </w:pPr>
    <w:rPr>
      <w:lang w:eastAsia="fr-FR"/>
    </w:rPr>
  </w:style>
  <w:style w:type="paragraph" w:styleId="TM2">
    <w:name w:val="toc 2"/>
    <w:basedOn w:val="Normal"/>
    <w:next w:val="Normal"/>
    <w:autoRedefine/>
    <w:uiPriority w:val="39"/>
    <w:unhideWhenUsed/>
    <w:qFormat/>
    <w:rsid w:val="005E5111"/>
    <w:pPr>
      <w:spacing w:after="0"/>
      <w:ind w:left="220"/>
    </w:pPr>
    <w:rPr>
      <w:rFonts w:asciiTheme="minorHAnsi" w:hAnsiTheme="minorHAnsi"/>
      <w:smallCaps/>
      <w:sz w:val="20"/>
      <w:szCs w:val="20"/>
    </w:rPr>
  </w:style>
  <w:style w:type="paragraph" w:styleId="TM1">
    <w:name w:val="toc 1"/>
    <w:basedOn w:val="Normal"/>
    <w:next w:val="Normal"/>
    <w:autoRedefine/>
    <w:uiPriority w:val="39"/>
    <w:unhideWhenUsed/>
    <w:qFormat/>
    <w:rsid w:val="005E5111"/>
    <w:pPr>
      <w:spacing w:before="120" w:after="120"/>
    </w:pPr>
    <w:rPr>
      <w:rFonts w:asciiTheme="minorHAnsi" w:hAnsiTheme="minorHAnsi"/>
      <w:b/>
      <w:bCs/>
      <w:caps/>
      <w:sz w:val="20"/>
      <w:szCs w:val="20"/>
    </w:rPr>
  </w:style>
  <w:style w:type="paragraph" w:styleId="TM3">
    <w:name w:val="toc 3"/>
    <w:basedOn w:val="Normal"/>
    <w:next w:val="Normal"/>
    <w:autoRedefine/>
    <w:uiPriority w:val="39"/>
    <w:unhideWhenUsed/>
    <w:qFormat/>
    <w:rsid w:val="005E5111"/>
    <w:pPr>
      <w:spacing w:after="0"/>
      <w:ind w:left="440"/>
    </w:pPr>
    <w:rPr>
      <w:rFonts w:asciiTheme="minorHAnsi" w:hAnsiTheme="minorHAnsi"/>
      <w:i/>
      <w:iCs/>
      <w:sz w:val="20"/>
      <w:szCs w:val="20"/>
    </w:rPr>
  </w:style>
  <w:style w:type="paragraph" w:styleId="Textedebulles">
    <w:name w:val="Balloon Text"/>
    <w:basedOn w:val="Normal"/>
    <w:link w:val="TextedebullesCar"/>
    <w:uiPriority w:val="99"/>
    <w:semiHidden/>
    <w:unhideWhenUsed/>
    <w:rsid w:val="005E5111"/>
    <w:pPr>
      <w:spacing w:after="0" w:line="240" w:lineRule="auto"/>
    </w:pPr>
    <w:rPr>
      <w:rFonts w:ascii="Tahoma" w:hAnsi="Tahoma"/>
      <w:sz w:val="16"/>
      <w:szCs w:val="16"/>
    </w:rPr>
  </w:style>
  <w:style w:type="character" w:customStyle="1" w:styleId="TextedebullesCar">
    <w:name w:val="Texte de bulles Car"/>
    <w:basedOn w:val="Policepardfaut"/>
    <w:link w:val="Textedebulles"/>
    <w:uiPriority w:val="99"/>
    <w:semiHidden/>
    <w:rsid w:val="005E5111"/>
    <w:rPr>
      <w:rFonts w:ascii="Tahoma" w:eastAsia="Calibri" w:hAnsi="Tahoma" w:cs="Times New Roman"/>
      <w:sz w:val="16"/>
      <w:szCs w:val="16"/>
    </w:rPr>
  </w:style>
  <w:style w:type="character" w:customStyle="1" w:styleId="ParagraphedelisteCar">
    <w:name w:val="Paragraphe de liste Car"/>
    <w:aliases w:val="idées clés Car,Enumération flèches Car,Bullets Car"/>
    <w:link w:val="Paragraphedeliste"/>
    <w:uiPriority w:val="34"/>
    <w:rsid w:val="005E5111"/>
    <w:rPr>
      <w:rFonts w:ascii="Calibri" w:eastAsia="Calibri" w:hAnsi="Calibri" w:cs="Times New Roman"/>
    </w:rPr>
  </w:style>
  <w:style w:type="character" w:customStyle="1" w:styleId="pel">
    <w:name w:val="_pe_l"/>
    <w:basedOn w:val="Policepardfaut"/>
    <w:rsid w:val="005E5111"/>
  </w:style>
  <w:style w:type="character" w:customStyle="1" w:styleId="bidi">
    <w:name w:val="bidi"/>
    <w:basedOn w:val="Policepardfaut"/>
    <w:rsid w:val="005E5111"/>
  </w:style>
  <w:style w:type="character" w:customStyle="1" w:styleId="allowtextselection">
    <w:name w:val="allowtextselection"/>
    <w:basedOn w:val="Policepardfaut"/>
    <w:rsid w:val="005E5111"/>
  </w:style>
  <w:style w:type="character" w:customStyle="1" w:styleId="catname">
    <w:name w:val="catname"/>
    <w:basedOn w:val="Policepardfaut"/>
    <w:rsid w:val="005E5111"/>
  </w:style>
  <w:style w:type="character" w:styleId="lev">
    <w:name w:val="Strong"/>
    <w:uiPriority w:val="22"/>
    <w:qFormat/>
    <w:rsid w:val="005E5111"/>
    <w:rPr>
      <w:b/>
      <w:bCs/>
    </w:rPr>
  </w:style>
  <w:style w:type="character" w:styleId="Lienhypertexte">
    <w:name w:val="Hyperlink"/>
    <w:basedOn w:val="Policepardfaut"/>
    <w:uiPriority w:val="99"/>
    <w:unhideWhenUsed/>
    <w:rsid w:val="005E5111"/>
    <w:rPr>
      <w:color w:val="0000FF" w:themeColor="hyperlink"/>
      <w:u w:val="single"/>
    </w:rPr>
  </w:style>
  <w:style w:type="paragraph" w:styleId="TM4">
    <w:name w:val="toc 4"/>
    <w:basedOn w:val="Normal"/>
    <w:next w:val="Normal"/>
    <w:autoRedefine/>
    <w:uiPriority w:val="39"/>
    <w:unhideWhenUsed/>
    <w:rsid w:val="005E5111"/>
    <w:pPr>
      <w:spacing w:after="0"/>
      <w:ind w:left="660"/>
    </w:pPr>
    <w:rPr>
      <w:rFonts w:asciiTheme="minorHAnsi" w:hAnsiTheme="minorHAnsi"/>
      <w:sz w:val="18"/>
      <w:szCs w:val="18"/>
    </w:rPr>
  </w:style>
  <w:style w:type="paragraph" w:styleId="TM5">
    <w:name w:val="toc 5"/>
    <w:basedOn w:val="Normal"/>
    <w:next w:val="Normal"/>
    <w:autoRedefine/>
    <w:uiPriority w:val="39"/>
    <w:unhideWhenUsed/>
    <w:rsid w:val="005E5111"/>
    <w:pPr>
      <w:spacing w:after="0"/>
      <w:ind w:left="880"/>
    </w:pPr>
    <w:rPr>
      <w:rFonts w:asciiTheme="minorHAnsi" w:hAnsiTheme="minorHAnsi"/>
      <w:sz w:val="18"/>
      <w:szCs w:val="18"/>
    </w:rPr>
  </w:style>
  <w:style w:type="paragraph" w:styleId="TM6">
    <w:name w:val="toc 6"/>
    <w:basedOn w:val="Normal"/>
    <w:next w:val="Normal"/>
    <w:autoRedefine/>
    <w:uiPriority w:val="39"/>
    <w:unhideWhenUsed/>
    <w:rsid w:val="005E5111"/>
    <w:pPr>
      <w:spacing w:after="0"/>
      <w:ind w:left="1100"/>
    </w:pPr>
    <w:rPr>
      <w:rFonts w:asciiTheme="minorHAnsi" w:hAnsiTheme="minorHAnsi"/>
      <w:sz w:val="18"/>
      <w:szCs w:val="18"/>
    </w:rPr>
  </w:style>
  <w:style w:type="paragraph" w:styleId="TM7">
    <w:name w:val="toc 7"/>
    <w:basedOn w:val="Normal"/>
    <w:next w:val="Normal"/>
    <w:autoRedefine/>
    <w:uiPriority w:val="39"/>
    <w:unhideWhenUsed/>
    <w:rsid w:val="005E5111"/>
    <w:pPr>
      <w:spacing w:after="0"/>
      <w:ind w:left="1320"/>
    </w:pPr>
    <w:rPr>
      <w:rFonts w:asciiTheme="minorHAnsi" w:hAnsiTheme="minorHAnsi"/>
      <w:sz w:val="18"/>
      <w:szCs w:val="18"/>
    </w:rPr>
  </w:style>
  <w:style w:type="paragraph" w:styleId="TM8">
    <w:name w:val="toc 8"/>
    <w:basedOn w:val="Normal"/>
    <w:next w:val="Normal"/>
    <w:autoRedefine/>
    <w:uiPriority w:val="39"/>
    <w:unhideWhenUsed/>
    <w:rsid w:val="005E5111"/>
    <w:pPr>
      <w:spacing w:after="0"/>
      <w:ind w:left="1540"/>
    </w:pPr>
    <w:rPr>
      <w:rFonts w:asciiTheme="minorHAnsi" w:hAnsiTheme="minorHAnsi"/>
      <w:sz w:val="18"/>
      <w:szCs w:val="18"/>
    </w:rPr>
  </w:style>
  <w:style w:type="paragraph" w:styleId="TM9">
    <w:name w:val="toc 9"/>
    <w:basedOn w:val="Normal"/>
    <w:next w:val="Normal"/>
    <w:autoRedefine/>
    <w:uiPriority w:val="39"/>
    <w:unhideWhenUsed/>
    <w:rsid w:val="005E5111"/>
    <w:pPr>
      <w:spacing w:after="0"/>
      <w:ind w:left="1760"/>
    </w:pPr>
    <w:rPr>
      <w:rFonts w:asciiTheme="minorHAnsi" w:hAnsiTheme="minorHAns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customXml" Target="../customXml/item4.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oleObject" Target="embeddings/oleObject1.bin"/><Relationship Id="rId4" Type="http://schemas.openxmlformats.org/officeDocument/2006/relationships/image" Target="media/image4.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9006E31ABA9FF4D93362271D8F23B7D" ma:contentTypeVersion="2" ma:contentTypeDescription="Create a new document." ma:contentTypeScope="" ma:versionID="8e9bcb30ceb11ea440c30feb08f7e38a">
  <xsd:schema xmlns:xsd="http://www.w3.org/2001/XMLSchema" xmlns:xs="http://www.w3.org/2001/XMLSchema" xmlns:p="http://schemas.microsoft.com/office/2006/metadata/properties" xmlns:ns2="9099d577-fe52-4aed-98d7-da70053327dc" targetNamespace="http://schemas.microsoft.com/office/2006/metadata/properties" ma:root="true" ma:fieldsID="b72b9a818f3226f681abc0ee0f6386fd" ns2:_="">
    <xsd:import namespace="9099d577-fe52-4aed-98d7-da70053327dc"/>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99d577-fe52-4aed-98d7-da70053327d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7DF1233-B545-4942-820F-1D5AA42B8680}">
  <ds:schemaRefs>
    <ds:schemaRef ds:uri="http://schemas.openxmlformats.org/officeDocument/2006/bibliography"/>
  </ds:schemaRefs>
</ds:datastoreItem>
</file>

<file path=customXml/itemProps2.xml><?xml version="1.0" encoding="utf-8"?>
<ds:datastoreItem xmlns:ds="http://schemas.openxmlformats.org/officeDocument/2006/customXml" ds:itemID="{52BA308C-C2FF-45D6-BF5D-E3762B1E4C95}"/>
</file>

<file path=customXml/itemProps3.xml><?xml version="1.0" encoding="utf-8"?>
<ds:datastoreItem xmlns:ds="http://schemas.openxmlformats.org/officeDocument/2006/customXml" ds:itemID="{5AE29C12-2A9E-4E2E-802E-034FD80B9803}"/>
</file>

<file path=customXml/itemProps4.xml><?xml version="1.0" encoding="utf-8"?>
<ds:datastoreItem xmlns:ds="http://schemas.openxmlformats.org/officeDocument/2006/customXml" ds:itemID="{ED24E300-5A18-4C9B-A740-C2C98BDFB3A2}"/>
</file>

<file path=docProps/app.xml><?xml version="1.0" encoding="utf-8"?>
<Properties xmlns="http://schemas.openxmlformats.org/officeDocument/2006/extended-properties" xmlns:vt="http://schemas.openxmlformats.org/officeDocument/2006/docPropsVTypes">
  <Template>Normal.dotm</Template>
  <TotalTime>132</TotalTime>
  <Pages>7</Pages>
  <Words>1317</Words>
  <Characters>7244</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Manager>Marième BA KONATE</Manager>
  <Company>UDTS Sénégal</Company>
  <LinksUpToDate>false</LinksUpToDate>
  <CharactersWithSpaces>8544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d'Activité CNJ UDTS</dc:title>
  <dc:subject>Célébration de la Journée Mondiale pour le Travail Décent, 2016</dc:subject>
  <dc:creator>Mor DIOP</dc:creator>
  <cp:keywords>EMNs, Travail Décent, Syndicat, Jeunes, UDTS, Développement</cp:keywords>
  <cp:lastModifiedBy>Mor DIOP</cp:lastModifiedBy>
  <cp:revision>7</cp:revision>
  <dcterms:created xsi:type="dcterms:W3CDTF">2016-10-12T22:36:00Z</dcterms:created>
  <dcterms:modified xsi:type="dcterms:W3CDTF">2016-10-13T01:32:00Z</dcterms:modified>
  <cp:category>Syndicats; Travail Décent; Jeunes; Chaines d'Approvisionnement; Développement</cp:category>
  <dc:language>Français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0x01010009006E31ABA9FF4D93362271D8F23B7D</vt:lpwstr>
  </property>
</Properties>
</file>