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2307" w14:textId="77777777" w:rsidR="00B1455A" w:rsidRDefault="005A5906">
      <w:pPr>
        <w:jc w:val="right"/>
        <w:rPr>
          <w:rFonts w:ascii="Proxima Nova" w:eastAsia="Cambria" w:hAnsi="Proxima Nova"/>
          <w:b/>
        </w:rPr>
      </w:pPr>
      <w:r>
        <w:rPr>
          <w:rFonts w:ascii="Liberation Serif" w:hAnsi="Liberation Serif"/>
          <w:b/>
          <w:color w:val="000000"/>
        </w:rPr>
        <w:t>[Date]</w:t>
      </w:r>
    </w:p>
    <w:p w14:paraId="653D44AC" w14:textId="22F0F68B" w:rsidR="00B1455A" w:rsidRDefault="005A5906">
      <w:pPr>
        <w:jc w:val="right"/>
        <w:rPr>
          <w:rFonts w:ascii="Proxima Nova" w:eastAsia="Cambria" w:hAnsi="Proxima Nova"/>
          <w:b/>
        </w:rPr>
      </w:pPr>
      <w:r>
        <w:rPr>
          <w:rFonts w:ascii="Liberation Serif" w:hAnsi="Liberation Serif"/>
          <w:b/>
          <w:color w:val="000000"/>
        </w:rPr>
        <w:t>[Bureau/représentant du gouvernement concerné]</w:t>
      </w:r>
    </w:p>
    <w:p w14:paraId="7A80573E" w14:textId="70349EF6" w:rsidR="00B1455A" w:rsidRDefault="008E6C13">
      <w:pPr>
        <w:jc w:val="right"/>
        <w:rPr>
          <w:rFonts w:ascii="Proxima Nova" w:eastAsia="Cambria" w:hAnsi="Proxima Nova"/>
          <w:b/>
        </w:rPr>
      </w:pPr>
      <w:r>
        <w:rPr>
          <w:rFonts w:ascii="Liberation Serif" w:hAnsi="Liberation Serif"/>
          <w:b/>
          <w:color w:val="000000"/>
        </w:rPr>
        <w:t xml:space="preserve"> </w:t>
      </w:r>
      <w:r w:rsidR="005A5906">
        <w:rPr>
          <w:rFonts w:ascii="Liberation Serif" w:hAnsi="Liberation Serif"/>
          <w:b/>
          <w:color w:val="000000"/>
        </w:rPr>
        <w:t>[Adresse]</w:t>
      </w:r>
    </w:p>
    <w:p w14:paraId="289FE0C8" w14:textId="77777777" w:rsidR="00B1455A" w:rsidRPr="008E6C13" w:rsidRDefault="00B1455A">
      <w:pPr>
        <w:jc w:val="both"/>
        <w:rPr>
          <w:rFonts w:ascii="Proxima Nova" w:eastAsia="Cambria" w:hAnsi="Proxima Nova"/>
          <w:b/>
          <w:lang w:val="fr-BE"/>
        </w:rPr>
      </w:pPr>
    </w:p>
    <w:p w14:paraId="187F2ADB" w14:textId="77777777" w:rsidR="00B1455A" w:rsidRDefault="005A5906">
      <w:pPr>
        <w:jc w:val="both"/>
        <w:rPr>
          <w:rFonts w:ascii="Proxima Nova" w:eastAsia="Cambria" w:hAnsi="Proxima Nova"/>
        </w:rPr>
      </w:pPr>
      <w:r>
        <w:rPr>
          <w:rFonts w:ascii="Liberation Serif" w:hAnsi="Liberation Serif"/>
          <w:b/>
          <w:color w:val="000000"/>
        </w:rPr>
        <w:t>[Monsieur/Madame le/la ministre]</w:t>
      </w:r>
      <w:r>
        <w:rPr>
          <w:rFonts w:ascii="Liberation Serif" w:hAnsi="Liberation Serif"/>
          <w:color w:val="000000"/>
        </w:rPr>
        <w:t>,</w:t>
      </w:r>
    </w:p>
    <w:p w14:paraId="619BD100" w14:textId="77777777" w:rsidR="00B1455A" w:rsidRDefault="005A5906">
      <w:pPr>
        <w:jc w:val="both"/>
        <w:rPr>
          <w:rFonts w:ascii="Proxima Nova" w:eastAsia="Cambria" w:hAnsi="Proxima Nova"/>
        </w:rPr>
      </w:pPr>
      <w:r>
        <w:rPr>
          <w:rFonts w:ascii="Liberation Serif" w:hAnsi="Liberation Serif"/>
          <w:color w:val="000000"/>
        </w:rPr>
        <w:t xml:space="preserve">Au nom du/de la </w:t>
      </w:r>
      <w:r>
        <w:rPr>
          <w:rFonts w:ascii="Liberation Serif" w:hAnsi="Liberation Serif"/>
          <w:b/>
          <w:color w:val="000000"/>
        </w:rPr>
        <w:t>[nom de l’organisation]</w:t>
      </w:r>
      <w:r>
        <w:rPr>
          <w:rFonts w:ascii="Liberation Serif" w:hAnsi="Liberation Serif"/>
          <w:color w:val="000000"/>
        </w:rPr>
        <w:t xml:space="preserve">, je vous écris pour enjoindre le </w:t>
      </w:r>
      <w:r>
        <w:rPr>
          <w:rFonts w:ascii="Liberation Serif" w:hAnsi="Liberation Serif"/>
          <w:b/>
          <w:bCs/>
          <w:color w:val="000000"/>
        </w:rPr>
        <w:t>[gouvernement du/de la XXX]</w:t>
      </w:r>
      <w:r>
        <w:rPr>
          <w:rFonts w:ascii="Liberation Serif" w:hAnsi="Liberation Serif"/>
          <w:b/>
          <w:color w:val="000000"/>
        </w:rPr>
        <w:t xml:space="preserve"> </w:t>
      </w:r>
      <w:r>
        <w:rPr>
          <w:rFonts w:ascii="Liberation Serif" w:hAnsi="Liberation Serif"/>
          <w:color w:val="000000"/>
        </w:rPr>
        <w:t xml:space="preserve">de prendre les mesures formelles pour ratifier la nouvelle Convention 190 de l’Organisation internationale du travail (OIT) sur la violence et le harcèlement dans le monde du travail. </w:t>
      </w:r>
    </w:p>
    <w:p w14:paraId="31ADC4BE" w14:textId="5A6E6F16" w:rsidR="00B1455A" w:rsidRDefault="005A5906">
      <w:pPr>
        <w:jc w:val="both"/>
        <w:rPr>
          <w:rFonts w:ascii="Liberation Serif" w:eastAsia="Cambria" w:hAnsi="Liberation Serif"/>
          <w:color w:val="000000"/>
        </w:rPr>
      </w:pPr>
      <w:r>
        <w:rPr>
          <w:rFonts w:ascii="Liberation Serif" w:hAnsi="Liberation Serif"/>
          <w:color w:val="000000"/>
        </w:rPr>
        <w:t xml:space="preserve">La Convention 190 et la Recommandation 206 constituent les premières normes juridiques internationales qui reconnaissent spécifiquement le droit de toute personne à un monde du travail exempt de violence et de harcèlement, y compris de violence et de harcèlement fondés sur le genre. </w:t>
      </w:r>
    </w:p>
    <w:p w14:paraId="72617B65" w14:textId="64E9661B" w:rsidR="00EA6189" w:rsidRDefault="00EA6189">
      <w:pPr>
        <w:jc w:val="both"/>
        <w:rPr>
          <w:rFonts w:ascii="Proxima Nova" w:eastAsia="Cambria" w:hAnsi="Proxima Nova"/>
        </w:rPr>
      </w:pPr>
      <w:r>
        <w:rPr>
          <w:rFonts w:ascii="Liberation Serif" w:hAnsi="Liberation Serif"/>
          <w:color w:val="000000"/>
        </w:rPr>
        <w:t>La Convention définit au sens large l’expression « violence et harcèlement », qui comprend non seulement</w:t>
      </w:r>
      <w:r w:rsidR="008E6C13">
        <w:rPr>
          <w:rFonts w:ascii="Liberation Serif" w:hAnsi="Liberation Serif"/>
          <w:color w:val="000000"/>
        </w:rPr>
        <w:t xml:space="preserve"> </w:t>
      </w:r>
      <w:r>
        <w:rPr>
          <w:rFonts w:ascii="Liberation Serif" w:hAnsi="Liberation Serif"/>
          <w:color w:val="000000"/>
        </w:rPr>
        <w:t>les agressions physiques et verbales, mais également les risques psychosociaux et les pratiques abusives sur le lieu de travail.</w:t>
      </w:r>
      <w:r w:rsidR="008E6C13">
        <w:rPr>
          <w:rFonts w:ascii="Liberation Serif" w:hAnsi="Liberation Serif"/>
          <w:color w:val="000000"/>
        </w:rPr>
        <w:t xml:space="preserve"> </w:t>
      </w:r>
      <w:r>
        <w:rPr>
          <w:rFonts w:ascii="Liberation Serif" w:hAnsi="Liberation Serif"/>
          <w:color w:val="000000"/>
        </w:rPr>
        <w:t>La Convention protège tous les travailleurs et travailleuses dans l’économie formelle et informelle, y compris les personnes bénévoles, les stagiaires et les apprentis, et définit clairement le rôle des gouvernements et des partenaires sociaux pour prévenir, combattre la violence et le harcèlement et y remédier.</w:t>
      </w:r>
      <w:r w:rsidR="008E6C13">
        <w:rPr>
          <w:rFonts w:ascii="Liberation Serif" w:hAnsi="Liberation Serif"/>
          <w:color w:val="000000"/>
        </w:rPr>
        <w:t xml:space="preserve"> </w:t>
      </w:r>
      <w:r>
        <w:rPr>
          <w:rFonts w:ascii="Liberation Serif" w:hAnsi="Liberation Serif"/>
          <w:color w:val="000000"/>
        </w:rPr>
        <w:t>Elle inclut la protection contre la violence et le harcèlement impliquant des tiers, ainsi que la protection contre les effets de la violence domestique dans le monde du travail.</w:t>
      </w:r>
    </w:p>
    <w:p w14:paraId="20C7D1BF" w14:textId="1E4D4621" w:rsidR="00B1455A" w:rsidRDefault="00EA6189">
      <w:pPr>
        <w:jc w:val="both"/>
        <w:rPr>
          <w:rFonts w:ascii="Proxima Nova" w:eastAsia="Cambria" w:hAnsi="Proxima Nova"/>
        </w:rPr>
      </w:pPr>
      <w:r>
        <w:rPr>
          <w:rFonts w:ascii="Liberation Serif" w:hAnsi="Liberation Serif"/>
          <w:color w:val="000000"/>
        </w:rPr>
        <w:t xml:space="preserve">En toutes circonstances, la ratification et la bonne mise en </w:t>
      </w:r>
      <w:proofErr w:type="spellStart"/>
      <w:r>
        <w:rPr>
          <w:rFonts w:ascii="Liberation Serif" w:hAnsi="Liberation Serif"/>
          <w:color w:val="000000"/>
        </w:rPr>
        <w:t>oeuvre</w:t>
      </w:r>
      <w:proofErr w:type="spellEnd"/>
      <w:r>
        <w:rPr>
          <w:rFonts w:ascii="Liberation Serif" w:hAnsi="Liberation Serif"/>
          <w:color w:val="000000"/>
        </w:rPr>
        <w:t xml:space="preserve"> de la C190 et de la R206 seront urgentes pour lutter contre le fléau de la violence et du harcèlement dans le monde du travail, et particulièrement la prévalence de la violence sexiste.</w:t>
      </w:r>
      <w:r w:rsidR="008E6C13">
        <w:rPr>
          <w:rFonts w:ascii="Liberation Serif" w:hAnsi="Liberation Serif"/>
          <w:color w:val="000000"/>
        </w:rPr>
        <w:t xml:space="preserve"> </w:t>
      </w:r>
      <w:r>
        <w:rPr>
          <w:rFonts w:ascii="Liberation Serif" w:hAnsi="Liberation Serif"/>
          <w:color w:val="000000"/>
        </w:rPr>
        <w:t>La pandémie de COVID-19 confère, toutefois, une nouvelle urgence.</w:t>
      </w:r>
      <w:r w:rsidR="008E6C13">
        <w:rPr>
          <w:rFonts w:ascii="Liberation Serif" w:hAnsi="Liberation Serif"/>
          <w:color w:val="000000"/>
        </w:rPr>
        <w:t xml:space="preserve"> </w:t>
      </w:r>
      <w:r>
        <w:rPr>
          <w:rFonts w:ascii="Liberation Serif" w:hAnsi="Liberation Serif"/>
          <w:color w:val="000000"/>
        </w:rPr>
        <w:t>Nous sommes confrontés à une augmentation inacceptable de la violence et du harcèlement contre les travailleurs jugés « essentiels », notamment les travailleurs de la santé et des services à la personne, les personnes employées dans l'alimentation et les transports.</w:t>
      </w:r>
      <w:r w:rsidR="008E6C13">
        <w:rPr>
          <w:rFonts w:ascii="Liberation Serif" w:hAnsi="Liberation Serif"/>
          <w:color w:val="000000"/>
        </w:rPr>
        <w:t xml:space="preserve"> </w:t>
      </w:r>
      <w:r>
        <w:rPr>
          <w:rFonts w:ascii="Liberation Serif" w:hAnsi="Liberation Serif"/>
          <w:color w:val="000000"/>
        </w:rPr>
        <w:t>Nous avons également assisté à une augmentation inquiétante du nombre de cas de violence domestique dans le monde entier en raison de l’impact des mesures de confinement.</w:t>
      </w:r>
      <w:r w:rsidR="008E6C13">
        <w:rPr>
          <w:rFonts w:ascii="Liberation Serif" w:hAnsi="Liberation Serif"/>
          <w:color w:val="000000"/>
        </w:rPr>
        <w:t xml:space="preserve"> </w:t>
      </w:r>
      <w:r>
        <w:rPr>
          <w:rFonts w:ascii="Liberation Serif" w:hAnsi="Liberation Serif"/>
          <w:color w:val="000000"/>
        </w:rPr>
        <w:t>La C190 et la R206 énoncent les mesures claires que les gouvernements et les partenaires sociaux peuvent prendre pour atténuer les effets de la violence domestique, notamment lorsque le domicile est le lieu de travail.</w:t>
      </w:r>
      <w:r w:rsidR="008E6C13">
        <w:rPr>
          <w:rFonts w:ascii="Liberation Serif" w:hAnsi="Liberation Serif"/>
          <w:color w:val="000000"/>
        </w:rPr>
        <w:t xml:space="preserve"> </w:t>
      </w:r>
      <w:r>
        <w:rPr>
          <w:rFonts w:ascii="Liberation Serif" w:hAnsi="Liberation Serif"/>
          <w:color w:val="000000"/>
        </w:rPr>
        <w:t xml:space="preserve">Comme le préconise l’article 18 de la Recommandation 206, ces mesures pourraient </w:t>
      </w:r>
      <w:proofErr w:type="gramStart"/>
      <w:r>
        <w:rPr>
          <w:rFonts w:ascii="Liberation Serif" w:hAnsi="Liberation Serif"/>
          <w:color w:val="000000"/>
        </w:rPr>
        <w:t>comprendre:</w:t>
      </w:r>
      <w:proofErr w:type="gramEnd"/>
    </w:p>
    <w:p w14:paraId="2CC65033" w14:textId="77777777" w:rsidR="00B1455A" w:rsidRDefault="005A5906">
      <w:pPr>
        <w:spacing w:after="0" w:line="240" w:lineRule="auto"/>
        <w:rPr>
          <w:rFonts w:ascii="Liberation Serif" w:hAnsi="Liberation Serif"/>
          <w:i/>
          <w:iCs/>
          <w:color w:val="000000"/>
        </w:rPr>
      </w:pPr>
      <w:r>
        <w:rPr>
          <w:rFonts w:ascii="Liberation Serif" w:hAnsi="Liberation Serif"/>
          <w:i/>
          <w:iCs/>
          <w:color w:val="000000"/>
        </w:rPr>
        <w:t>« </w:t>
      </w:r>
      <w:proofErr w:type="gramStart"/>
      <w:r>
        <w:rPr>
          <w:rFonts w:ascii="Liberation Serif" w:hAnsi="Liberation Serif"/>
          <w:i/>
          <w:iCs/>
          <w:color w:val="000000"/>
        </w:rPr>
        <w:t>a</w:t>
      </w:r>
      <w:proofErr w:type="gramEnd"/>
      <w:r>
        <w:rPr>
          <w:rFonts w:ascii="Liberation Serif" w:hAnsi="Liberation Serif"/>
          <w:i/>
          <w:iCs/>
          <w:color w:val="000000"/>
        </w:rPr>
        <w:t>) un congé pour les victimes de violence domestique;</w:t>
      </w:r>
    </w:p>
    <w:p w14:paraId="4EFF76C3" w14:textId="77777777" w:rsidR="00B1455A" w:rsidRDefault="005A5906">
      <w:pPr>
        <w:pStyle w:val="BodyText"/>
        <w:spacing w:after="0"/>
        <w:rPr>
          <w:rFonts w:ascii="Proxima Nova" w:eastAsia="Cambria" w:hAnsi="Proxima Nova"/>
        </w:rPr>
      </w:pPr>
      <w:r>
        <w:rPr>
          <w:rStyle w:val="Emphasis"/>
          <w:rFonts w:ascii="Liberation Serif" w:hAnsi="Liberation Serif"/>
          <w:color w:val="000000"/>
        </w:rPr>
        <w:t xml:space="preserve">b) des modalités de travail flexibles et une protection pour les victimes de violence </w:t>
      </w:r>
      <w:proofErr w:type="gramStart"/>
      <w:r>
        <w:rPr>
          <w:rStyle w:val="Emphasis"/>
          <w:rFonts w:ascii="Liberation Serif" w:hAnsi="Liberation Serif"/>
          <w:color w:val="000000"/>
        </w:rPr>
        <w:t>domestique;</w:t>
      </w:r>
      <w:proofErr w:type="gramEnd"/>
    </w:p>
    <w:p w14:paraId="397C068F" w14:textId="77777777" w:rsidR="00B1455A" w:rsidRDefault="005A5906">
      <w:pPr>
        <w:pStyle w:val="BodyText"/>
        <w:spacing w:after="0"/>
        <w:jc w:val="both"/>
        <w:rPr>
          <w:rFonts w:ascii="Proxima Nova" w:eastAsia="Cambria" w:hAnsi="Proxima Nova"/>
        </w:rPr>
      </w:pPr>
      <w:r>
        <w:rPr>
          <w:rStyle w:val="Emphasis"/>
          <w:rFonts w:ascii="Liberation Serif" w:hAnsi="Liberation Serif"/>
          <w:color w:val="000000"/>
        </w:rPr>
        <w:t>c) une protection temporaire des victimes de violence domestique contre le licenciement […</w:t>
      </w:r>
      <w:proofErr w:type="gramStart"/>
      <w:r>
        <w:rPr>
          <w:rStyle w:val="Emphasis"/>
          <w:rFonts w:ascii="Liberation Serif" w:hAnsi="Liberation Serif"/>
          <w:color w:val="000000"/>
        </w:rPr>
        <w:t>];</w:t>
      </w:r>
      <w:proofErr w:type="gramEnd"/>
    </w:p>
    <w:p w14:paraId="66146F1E" w14:textId="042D1B0E" w:rsidR="00B1455A" w:rsidRDefault="005A5906">
      <w:pPr>
        <w:pStyle w:val="BodyText"/>
        <w:spacing w:after="0"/>
        <w:rPr>
          <w:rFonts w:ascii="Proxima Nova" w:eastAsia="Cambria" w:hAnsi="Proxima Nova"/>
        </w:rPr>
      </w:pPr>
      <w:r>
        <w:rPr>
          <w:rStyle w:val="Emphasis"/>
          <w:rFonts w:ascii="Liberation Serif" w:hAnsi="Liberation Serif"/>
          <w:color w:val="000000"/>
        </w:rPr>
        <w:t>d) la</w:t>
      </w:r>
      <w:r w:rsidR="008E6C13">
        <w:rPr>
          <w:rStyle w:val="Emphasis"/>
          <w:rFonts w:ascii="Liberation Serif" w:hAnsi="Liberation Serif"/>
          <w:color w:val="000000"/>
        </w:rPr>
        <w:t xml:space="preserve"> </w:t>
      </w:r>
      <w:r>
        <w:rPr>
          <w:rStyle w:val="Emphasis"/>
          <w:rFonts w:ascii="Liberation Serif" w:hAnsi="Liberation Serif"/>
          <w:color w:val="000000"/>
        </w:rPr>
        <w:t>prise</w:t>
      </w:r>
      <w:r w:rsidR="008E6C13">
        <w:rPr>
          <w:rStyle w:val="Emphasis"/>
          <w:rFonts w:ascii="Liberation Serif" w:hAnsi="Liberation Serif"/>
          <w:color w:val="000000"/>
        </w:rPr>
        <w:t xml:space="preserve"> </w:t>
      </w:r>
      <w:r>
        <w:rPr>
          <w:rStyle w:val="Emphasis"/>
          <w:rFonts w:ascii="Liberation Serif" w:hAnsi="Liberation Serif"/>
          <w:color w:val="000000"/>
        </w:rPr>
        <w:t>en</w:t>
      </w:r>
      <w:r w:rsidR="008E6C13">
        <w:rPr>
          <w:rStyle w:val="Emphasis"/>
          <w:rFonts w:ascii="Liberation Serif" w:hAnsi="Liberation Serif"/>
          <w:color w:val="000000"/>
        </w:rPr>
        <w:t xml:space="preserve"> </w:t>
      </w:r>
      <w:r>
        <w:rPr>
          <w:rStyle w:val="Emphasis"/>
          <w:rFonts w:ascii="Liberation Serif" w:hAnsi="Liberation Serif"/>
          <w:color w:val="000000"/>
        </w:rPr>
        <w:t>compte</w:t>
      </w:r>
      <w:r w:rsidR="008E6C13">
        <w:rPr>
          <w:rStyle w:val="Emphasis"/>
          <w:rFonts w:ascii="Liberation Serif" w:hAnsi="Liberation Serif"/>
          <w:color w:val="000000"/>
        </w:rPr>
        <w:t xml:space="preserve"> </w:t>
      </w:r>
      <w:r>
        <w:rPr>
          <w:rStyle w:val="Emphasis"/>
          <w:rFonts w:ascii="Liberation Serif" w:hAnsi="Liberation Serif"/>
          <w:color w:val="000000"/>
        </w:rPr>
        <w:t>de</w:t>
      </w:r>
      <w:r w:rsidR="008E6C13">
        <w:rPr>
          <w:rStyle w:val="Emphasis"/>
          <w:rFonts w:ascii="Liberation Serif" w:hAnsi="Liberation Serif"/>
          <w:color w:val="000000"/>
        </w:rPr>
        <w:t xml:space="preserve"> </w:t>
      </w:r>
      <w:r>
        <w:rPr>
          <w:rStyle w:val="Emphasis"/>
          <w:rFonts w:ascii="Liberation Serif" w:hAnsi="Liberation Serif"/>
          <w:color w:val="000000"/>
        </w:rPr>
        <w:t>la</w:t>
      </w:r>
      <w:r w:rsidR="008E6C13">
        <w:rPr>
          <w:rStyle w:val="Emphasis"/>
          <w:rFonts w:ascii="Liberation Serif" w:hAnsi="Liberation Serif"/>
          <w:color w:val="000000"/>
        </w:rPr>
        <w:t xml:space="preserve"> </w:t>
      </w:r>
      <w:r>
        <w:rPr>
          <w:rStyle w:val="Emphasis"/>
          <w:rFonts w:ascii="Liberation Serif" w:hAnsi="Liberation Serif"/>
          <w:color w:val="000000"/>
        </w:rPr>
        <w:t xml:space="preserve">violence domestique dans l’évaluation des risques sur le lieu de </w:t>
      </w:r>
      <w:proofErr w:type="gramStart"/>
      <w:r>
        <w:rPr>
          <w:rStyle w:val="Emphasis"/>
          <w:rFonts w:ascii="Liberation Serif" w:hAnsi="Liberation Serif"/>
          <w:color w:val="000000"/>
        </w:rPr>
        <w:t>travail;</w:t>
      </w:r>
      <w:proofErr w:type="gramEnd"/>
    </w:p>
    <w:p w14:paraId="38F7C391" w14:textId="77777777" w:rsidR="00B1455A" w:rsidRDefault="005A5906">
      <w:pPr>
        <w:pStyle w:val="BodyText"/>
        <w:spacing w:after="0"/>
        <w:rPr>
          <w:rFonts w:ascii="Proxima Nova" w:eastAsia="Cambria" w:hAnsi="Proxima Nova"/>
        </w:rPr>
      </w:pPr>
      <w:r>
        <w:rPr>
          <w:rStyle w:val="Emphasis"/>
          <w:rFonts w:ascii="Liberation Serif" w:hAnsi="Liberation Serif"/>
        </w:rPr>
        <w:t xml:space="preserve">e) un système d’orientation vers les dispositifs publics visant à atténuer la violence domestique, lorsque ces dispositifs </w:t>
      </w:r>
      <w:proofErr w:type="gramStart"/>
      <w:r>
        <w:rPr>
          <w:rStyle w:val="Emphasis"/>
          <w:rFonts w:ascii="Liberation Serif" w:hAnsi="Liberation Serif"/>
        </w:rPr>
        <w:t>existent;</w:t>
      </w:r>
      <w:proofErr w:type="gramEnd"/>
      <w:r>
        <w:rPr>
          <w:rStyle w:val="Emphasis"/>
          <w:rFonts w:ascii="Liberation Serif" w:hAnsi="Liberation Serif"/>
        </w:rPr>
        <w:t xml:space="preserve"> </w:t>
      </w:r>
    </w:p>
    <w:p w14:paraId="14165A36" w14:textId="77777777" w:rsidR="00B1455A" w:rsidRDefault="005A5906">
      <w:pPr>
        <w:pStyle w:val="BodyText"/>
        <w:spacing w:after="0"/>
        <w:jc w:val="both"/>
        <w:rPr>
          <w:rFonts w:ascii="Proxima Nova" w:eastAsia="Cambria" w:hAnsi="Proxima Nova"/>
        </w:rPr>
      </w:pPr>
      <w:r>
        <w:rPr>
          <w:rStyle w:val="Emphasis"/>
          <w:rFonts w:ascii="Liberation Serif" w:hAnsi="Liberation Serif"/>
          <w:color w:val="1E1B1B"/>
        </w:rPr>
        <w:t>f) la sensibilisation aux effets de la violence domestique ».</w:t>
      </w:r>
    </w:p>
    <w:p w14:paraId="388F7680" w14:textId="77777777" w:rsidR="00B1455A" w:rsidRPr="008E6C13" w:rsidRDefault="00B1455A">
      <w:pPr>
        <w:pStyle w:val="BodyText"/>
        <w:spacing w:after="0"/>
        <w:jc w:val="both"/>
        <w:rPr>
          <w:rStyle w:val="Emphasis"/>
          <w:rFonts w:ascii="Proxima Nova" w:eastAsia="Cambria" w:hAnsi="Proxima Nova"/>
          <w:lang w:val="fr-BE"/>
        </w:rPr>
      </w:pPr>
    </w:p>
    <w:p w14:paraId="128C1658" w14:textId="5B5492C9" w:rsidR="00CB47FE" w:rsidRDefault="00CB47FE">
      <w:pPr>
        <w:pStyle w:val="BodyText"/>
        <w:spacing w:after="0"/>
        <w:jc w:val="both"/>
        <w:rPr>
          <w:rFonts w:ascii="Proxima Nova" w:eastAsia="Cambria" w:hAnsi="Proxima Nova"/>
        </w:rPr>
      </w:pPr>
      <w:r>
        <w:rPr>
          <w:rStyle w:val="Emphasis"/>
          <w:rFonts w:ascii="Liberation Serif" w:hAnsi="Liberation Serif"/>
          <w:i w:val="0"/>
          <w:iCs w:val="0"/>
          <w:color w:val="1E1B1B"/>
        </w:rPr>
        <w:t xml:space="preserve">Si l’attention des gouvernements vise nécessairement à sauver les vies et les moyens d’existence menacés par cette pandémie sans précédent, nous enjoignons le/la </w:t>
      </w:r>
      <w:r>
        <w:rPr>
          <w:rStyle w:val="Emphasis"/>
          <w:rFonts w:ascii="Liberation Serif" w:hAnsi="Liberation Serif"/>
          <w:b/>
          <w:bCs/>
          <w:i w:val="0"/>
          <w:iCs w:val="0"/>
          <w:color w:val="1E1B1B"/>
        </w:rPr>
        <w:t>[nom du gouvernement]</w:t>
      </w:r>
      <w:r>
        <w:rPr>
          <w:rStyle w:val="Emphasis"/>
          <w:rFonts w:ascii="Liberation Serif" w:hAnsi="Liberation Serif"/>
          <w:i w:val="0"/>
          <w:iCs w:val="0"/>
          <w:color w:val="1E1B1B"/>
        </w:rPr>
        <w:t xml:space="preserve"> de considérer une ratification et mise en </w:t>
      </w:r>
      <w:proofErr w:type="spellStart"/>
      <w:r>
        <w:rPr>
          <w:rStyle w:val="Emphasis"/>
          <w:rFonts w:ascii="Liberation Serif" w:hAnsi="Liberation Serif"/>
          <w:i w:val="0"/>
          <w:iCs w:val="0"/>
          <w:color w:val="1E1B1B"/>
        </w:rPr>
        <w:t>oeuvre</w:t>
      </w:r>
      <w:proofErr w:type="spellEnd"/>
      <w:r>
        <w:rPr>
          <w:rStyle w:val="Emphasis"/>
          <w:rFonts w:ascii="Liberation Serif" w:hAnsi="Liberation Serif"/>
          <w:i w:val="0"/>
          <w:iCs w:val="0"/>
          <w:color w:val="1E1B1B"/>
        </w:rPr>
        <w:t xml:space="preserve"> rapides de la C190 comme partie intégrante des mesures de riposte visant à atténuer les effets de cette pandémie.</w:t>
      </w:r>
      <w:r w:rsidR="008E6C13">
        <w:rPr>
          <w:rStyle w:val="Emphasis"/>
          <w:rFonts w:ascii="Liberation Serif" w:hAnsi="Liberation Serif"/>
          <w:i w:val="0"/>
          <w:iCs w:val="0"/>
          <w:color w:val="1E1B1B"/>
        </w:rPr>
        <w:t xml:space="preserve"> </w:t>
      </w:r>
    </w:p>
    <w:p w14:paraId="6D236145" w14:textId="77777777" w:rsidR="00362885" w:rsidRPr="008E6C13" w:rsidRDefault="00362885">
      <w:pPr>
        <w:jc w:val="both"/>
        <w:rPr>
          <w:rFonts w:ascii="Liberation Serif" w:eastAsia="Times New Roman" w:hAnsi="Liberation Serif"/>
          <w:color w:val="000000"/>
          <w:shd w:val="clear" w:color="auto" w:fill="FFFFFF"/>
          <w:lang w:val="fr-BE" w:eastAsia="en-SG"/>
        </w:rPr>
      </w:pPr>
    </w:p>
    <w:p w14:paraId="191C0234" w14:textId="2BB0F8D7" w:rsidR="00B1455A" w:rsidRDefault="005A5906">
      <w:pPr>
        <w:jc w:val="both"/>
        <w:rPr>
          <w:rFonts w:ascii="Proxima Nova" w:eastAsia="Times New Roman" w:hAnsi="Proxima Nova"/>
          <w:highlight w:val="white"/>
        </w:rPr>
      </w:pPr>
      <w:r>
        <w:rPr>
          <w:rFonts w:ascii="Liberation Serif" w:hAnsi="Liberation Serif"/>
          <w:color w:val="000000"/>
          <w:shd w:val="clear" w:color="auto" w:fill="FFFFFF"/>
        </w:rPr>
        <w:t>Nous aimerions profiter de l’occasion pour discuter avec vous de ce point à un moment qui vous conviendra.</w:t>
      </w:r>
    </w:p>
    <w:p w14:paraId="5FA3F537" w14:textId="75DC9E47" w:rsidR="00B1455A" w:rsidRPr="00362885" w:rsidRDefault="005A5906" w:rsidP="00362885">
      <w:pPr>
        <w:spacing w:before="171" w:after="331"/>
        <w:rPr>
          <w:rFonts w:ascii="Proxima Nova" w:eastAsia="Times New Roman" w:hAnsi="Proxima Nova"/>
          <w:bCs/>
          <w:iCs/>
          <w:highlight w:val="white"/>
        </w:rPr>
      </w:pPr>
      <w:r>
        <w:rPr>
          <w:rFonts w:ascii="Liberation Serif" w:hAnsi="Liberation Serif"/>
          <w:bCs/>
          <w:iCs/>
          <w:color w:val="000000"/>
          <w:shd w:val="clear" w:color="auto" w:fill="FFFFFF"/>
        </w:rPr>
        <w:t xml:space="preserve">Nous vous prions d’agréer, </w:t>
      </w:r>
      <w:r w:rsidRPr="008E6C13">
        <w:rPr>
          <w:rFonts w:ascii="Liberation Serif" w:hAnsi="Liberation Serif"/>
          <w:bCs/>
          <w:iCs/>
          <w:color w:val="000000"/>
          <w:highlight w:val="yellow"/>
          <w:shd w:val="clear" w:color="auto" w:fill="FFFFFF"/>
        </w:rPr>
        <w:t>Monsieur le ministre/Madame la ministre</w:t>
      </w:r>
      <w:bookmarkStart w:id="0" w:name="_GoBack"/>
      <w:bookmarkEnd w:id="0"/>
      <w:r>
        <w:rPr>
          <w:rFonts w:ascii="Liberation Serif" w:hAnsi="Liberation Serif"/>
          <w:bCs/>
          <w:iCs/>
          <w:color w:val="000000"/>
          <w:shd w:val="clear" w:color="auto" w:fill="FFFFFF"/>
        </w:rPr>
        <w:t>, l’expression de notre haute considération.</w:t>
      </w:r>
    </w:p>
    <w:sectPr w:rsidR="00B1455A" w:rsidRPr="00362885">
      <w:headerReference w:type="default" r:id="rId10"/>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9087" w14:textId="77777777" w:rsidR="00C736F5" w:rsidRDefault="00C736F5">
      <w:pPr>
        <w:spacing w:after="0" w:line="240" w:lineRule="auto"/>
      </w:pPr>
      <w:r>
        <w:separator/>
      </w:r>
    </w:p>
  </w:endnote>
  <w:endnote w:type="continuationSeparator" w:id="0">
    <w:p w14:paraId="0F2F5591" w14:textId="77777777" w:rsidR="00C736F5" w:rsidRDefault="00C7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61DE" w14:textId="77777777" w:rsidR="00C736F5" w:rsidRDefault="00C736F5">
      <w:pPr>
        <w:spacing w:after="0" w:line="240" w:lineRule="auto"/>
      </w:pPr>
      <w:r>
        <w:separator/>
      </w:r>
    </w:p>
  </w:footnote>
  <w:footnote w:type="continuationSeparator" w:id="0">
    <w:p w14:paraId="646695B4" w14:textId="77777777" w:rsidR="00C736F5" w:rsidRDefault="00C7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5994" w14:textId="77777777" w:rsidR="00B1455A" w:rsidRDefault="00B1455A">
    <w:pPr>
      <w:pStyle w:val="Header"/>
      <w:jc w:val="center"/>
    </w:pPr>
  </w:p>
  <w:p w14:paraId="0AA35D95" w14:textId="77777777" w:rsidR="00B1455A" w:rsidRDefault="00B14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5A"/>
    <w:rsid w:val="00170031"/>
    <w:rsid w:val="00362885"/>
    <w:rsid w:val="003E0CEF"/>
    <w:rsid w:val="003E55E7"/>
    <w:rsid w:val="005A5906"/>
    <w:rsid w:val="008E6C13"/>
    <w:rsid w:val="009C03A7"/>
    <w:rsid w:val="00B1455A"/>
    <w:rsid w:val="00B56615"/>
    <w:rsid w:val="00C64681"/>
    <w:rsid w:val="00C736F5"/>
    <w:rsid w:val="00CB47FE"/>
    <w:rsid w:val="00D45B35"/>
    <w:rsid w:val="00EA6189"/>
    <w:rsid w:val="00FD40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360A"/>
  <w15:docId w15:val="{BFAC4A8C-A13C-4EB7-8C6B-627943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8E"/>
    <w:pPr>
      <w:spacing w:after="160" w:line="259" w:lineRule="auto"/>
    </w:pPr>
    <w:rPr>
      <w:sz w:val="22"/>
    </w:rPr>
  </w:style>
  <w:style w:type="paragraph" w:styleId="Heading1">
    <w:name w:val="heading 1"/>
    <w:basedOn w:val="Normal"/>
    <w:link w:val="Heading1Char"/>
    <w:uiPriority w:val="9"/>
    <w:qFormat/>
    <w:rsid w:val="00054C63"/>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A8E"/>
    <w:rPr>
      <w:color w:val="0563C1" w:themeColor="hyperlink"/>
      <w:u w:val="single"/>
    </w:rPr>
  </w:style>
  <w:style w:type="character" w:customStyle="1" w:styleId="FootnoteTextChar">
    <w:name w:val="Footnote Text Char"/>
    <w:basedOn w:val="DefaultParagraphFont"/>
    <w:link w:val="FootnoteText"/>
    <w:uiPriority w:val="99"/>
    <w:semiHidden/>
    <w:qFormat/>
    <w:rsid w:val="00D44A8E"/>
    <w:rPr>
      <w:sz w:val="20"/>
      <w:szCs w:val="20"/>
      <w:lang w:val="fr-FR"/>
    </w:rPr>
  </w:style>
  <w:style w:type="character" w:customStyle="1" w:styleId="FootnoteCharacters">
    <w:name w:val="Footnote Characters"/>
    <w:basedOn w:val="DefaultParagraphFont"/>
    <w:uiPriority w:val="99"/>
    <w:semiHidden/>
    <w:unhideWhenUsed/>
    <w:qFormat/>
    <w:rsid w:val="00D44A8E"/>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D44A8E"/>
    <w:rPr>
      <w:sz w:val="16"/>
      <w:szCs w:val="16"/>
    </w:rPr>
  </w:style>
  <w:style w:type="character" w:customStyle="1" w:styleId="CommentTextChar">
    <w:name w:val="Comment Text Char"/>
    <w:basedOn w:val="DefaultParagraphFont"/>
    <w:link w:val="CommentText"/>
    <w:uiPriority w:val="99"/>
    <w:semiHidden/>
    <w:qFormat/>
    <w:rsid w:val="00D44A8E"/>
    <w:rPr>
      <w:sz w:val="20"/>
      <w:szCs w:val="20"/>
    </w:rPr>
  </w:style>
  <w:style w:type="character" w:customStyle="1" w:styleId="BalloonTextChar">
    <w:name w:val="Balloon Text Char"/>
    <w:basedOn w:val="DefaultParagraphFont"/>
    <w:link w:val="BalloonText"/>
    <w:uiPriority w:val="99"/>
    <w:semiHidden/>
    <w:qFormat/>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character" w:customStyle="1" w:styleId="HeaderChar">
    <w:name w:val="Header Char"/>
    <w:basedOn w:val="DefaultParagraphFont"/>
    <w:link w:val="Header"/>
    <w:uiPriority w:val="99"/>
    <w:qFormat/>
    <w:rsid w:val="00D06F99"/>
  </w:style>
  <w:style w:type="character" w:customStyle="1" w:styleId="FooterChar">
    <w:name w:val="Footer Char"/>
    <w:basedOn w:val="DefaultParagraphFont"/>
    <w:link w:val="Footer"/>
    <w:uiPriority w:val="99"/>
    <w:qFormat/>
    <w:rsid w:val="00D06F99"/>
  </w:style>
  <w:style w:type="character" w:customStyle="1" w:styleId="Heading1Char">
    <w:name w:val="Heading 1 Char"/>
    <w:basedOn w:val="DefaultParagraphFont"/>
    <w:link w:val="Heading1"/>
    <w:uiPriority w:val="9"/>
    <w:qFormat/>
    <w:rsid w:val="00054C63"/>
    <w:rPr>
      <w:rFonts w:ascii="Times New Roman" w:eastAsia="Times New Roman" w:hAnsi="Times New Roman" w:cs="Times New Roman"/>
      <w:b/>
      <w:bCs/>
      <w:kern w:val="2"/>
      <w:sz w:val="48"/>
      <w:szCs w:val="48"/>
    </w:rPr>
  </w:style>
  <w:style w:type="character" w:customStyle="1" w:styleId="CommentSubjectChar">
    <w:name w:val="Comment Subject Char"/>
    <w:basedOn w:val="CommentTextChar"/>
    <w:link w:val="CommentSubject"/>
    <w:uiPriority w:val="99"/>
    <w:semiHidden/>
    <w:qFormat/>
    <w:rsid w:val="008F046F"/>
    <w:rPr>
      <w:b/>
      <w:bCs/>
      <w:sz w:val="20"/>
      <w:szCs w:val="20"/>
    </w:rPr>
  </w:style>
  <w:style w:type="character" w:styleId="Emphasis">
    <w:name w:val="Emphasis"/>
    <w:qFormat/>
    <w:rPr>
      <w:i/>
      <w:iCs/>
    </w:rPr>
  </w:style>
  <w:style w:type="character" w:customStyle="1" w:styleId="Bullets">
    <w:name w:val="Bullets"/>
    <w:qFormat/>
    <w:rPr>
      <w:rFonts w:ascii="OpenSymbol" w:eastAsia="OpenSymbol" w:hAnsi="OpenSymbol" w:cs="OpenSymbol"/>
      <w:sz w:val="20"/>
      <w:szCs w:val="2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44A8E"/>
    <w:pPr>
      <w:ind w:left="720"/>
      <w:contextualSpacing/>
    </w:pPr>
  </w:style>
  <w:style w:type="paragraph" w:styleId="NoSpacing">
    <w:name w:val="No Spacing"/>
    <w:uiPriority w:val="1"/>
    <w:qFormat/>
    <w:rsid w:val="00D44A8E"/>
    <w:rPr>
      <w:sz w:val="22"/>
    </w:rPr>
  </w:style>
  <w:style w:type="paragraph" w:styleId="FootnoteText">
    <w:name w:val="footnote text"/>
    <w:basedOn w:val="Normal"/>
    <w:link w:val="FootnoteTextChar"/>
    <w:uiPriority w:val="99"/>
    <w:semiHidden/>
    <w:unhideWhenUsed/>
    <w:rsid w:val="00D44A8E"/>
    <w:pPr>
      <w:spacing w:after="0" w:line="240" w:lineRule="auto"/>
    </w:pPr>
    <w:rPr>
      <w:sz w:val="20"/>
      <w:szCs w:val="20"/>
    </w:rPr>
  </w:style>
  <w:style w:type="paragraph" w:styleId="CommentText">
    <w:name w:val="annotation text"/>
    <w:basedOn w:val="Normal"/>
    <w:link w:val="CommentTextChar"/>
    <w:uiPriority w:val="99"/>
    <w:semiHidden/>
    <w:unhideWhenUsed/>
    <w:qFormat/>
    <w:rsid w:val="00D44A8E"/>
    <w:pPr>
      <w:spacing w:line="240" w:lineRule="auto"/>
    </w:pPr>
    <w:rPr>
      <w:sz w:val="20"/>
      <w:szCs w:val="20"/>
    </w:rPr>
  </w:style>
  <w:style w:type="paragraph" w:styleId="NormalWeb">
    <w:name w:val="Normal (Web)"/>
    <w:basedOn w:val="Normal"/>
    <w:uiPriority w:val="99"/>
    <w:unhideWhenUsed/>
    <w:qFormat/>
    <w:rsid w:val="00D44A8E"/>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D44A8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sid w:val="008F046F"/>
    <w:rPr>
      <w:b/>
      <w:bCs/>
    </w:rPr>
  </w:style>
  <w:style w:type="paragraph" w:styleId="Revision">
    <w:name w:val="Revision"/>
    <w:uiPriority w:val="99"/>
    <w:semiHidden/>
    <w:qFormat/>
    <w:rsid w:val="008F046F"/>
    <w:rPr>
      <w:sz w:val="22"/>
    </w:rPr>
  </w:style>
  <w:style w:type="table" w:styleId="TableGrid">
    <w:name w:val="Table Grid"/>
    <w:basedOn w:val="TableNormal"/>
    <w:uiPriority w:val="39"/>
    <w:rsid w:val="00D4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4" ma:contentTypeDescription="Create a new document." ma:contentTypeScope="" ma:versionID="177e03c47c07e0cad8b6631d8b751b1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0d16b21aa807ae7ab68458efa68fae5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21F-7967-45B3-A55E-5FD27E3290E0}">
  <ds:schemaRefs>
    <ds:schemaRef ds:uri="86eb593b-d10e-42a2-9e77-9ff39da9e3fa"/>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 ds:uri="97049ef9-7652-4a58-b836-19fd911b63b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DA59593A-484C-4CFD-9160-45D9A801EDA8}"/>
</file>

<file path=customXml/itemProps4.xml><?xml version="1.0" encoding="utf-8"?>
<ds:datastoreItem xmlns:ds="http://schemas.openxmlformats.org/officeDocument/2006/customXml" ds:itemID="{9B563724-955E-4215-B476-B18B19AC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dc:description/>
  <cp:lastModifiedBy>Molina, Montserrat</cp:lastModifiedBy>
  <cp:revision>2</cp:revision>
  <cp:lastPrinted>2020-05-07T08:30:00Z</cp:lastPrinted>
  <dcterms:created xsi:type="dcterms:W3CDTF">2020-05-07T13:04:00Z</dcterms:created>
  <dcterms:modified xsi:type="dcterms:W3CDTF">2020-05-07T13:04:00Z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Trade Union Confederation</vt:lpwstr>
  </property>
  <property fmtid="{D5CDD505-2E9C-101B-9397-08002B2CF9AE}" pid="4" name="ContentTypeId">
    <vt:lpwstr>0x01010009006E31ABA9FF4D93362271D8F23B7D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