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E8" w:rsidRPr="00F9448E" w:rsidRDefault="00FC52E8" w:rsidP="00F9448E">
      <w:pPr>
        <w:pBdr>
          <w:bottom w:val="single" w:sz="4" w:space="1" w:color="auto"/>
        </w:pBdr>
        <w:jc w:val="center"/>
        <w:rPr>
          <w:b/>
          <w:bCs/>
          <w:sz w:val="32"/>
          <w:szCs w:val="32"/>
          <w:rtl/>
          <w:lang w:bidi="ar-JO"/>
        </w:rPr>
      </w:pPr>
      <w:bookmarkStart w:id="0" w:name="_GoBack"/>
      <w:bookmarkEnd w:id="0"/>
      <w:r w:rsidRPr="00F9448E">
        <w:rPr>
          <w:rFonts w:cs="Arial"/>
          <w:b/>
          <w:bCs/>
          <w:sz w:val="32"/>
          <w:szCs w:val="32"/>
          <w:rtl/>
          <w:lang w:bidi="ar-JO"/>
        </w:rPr>
        <w:t>ورقة حقائق عن العنف القائم على نوع الجنس في عالم العمل</w:t>
      </w:r>
    </w:p>
    <w:p w:rsidR="00443F85" w:rsidRDefault="00FC52E8" w:rsidP="00F9448E">
      <w:pPr>
        <w:jc w:val="both"/>
        <w:rPr>
          <w:rFonts w:cs="Arial"/>
          <w:rtl/>
          <w:lang w:bidi="ar-JO"/>
        </w:rPr>
      </w:pPr>
      <w:r>
        <w:rPr>
          <w:rFonts w:cs="Arial"/>
          <w:rtl/>
          <w:lang w:bidi="ar-JO"/>
        </w:rPr>
        <w:t xml:space="preserve">"وعلى الرغم من أن تحقيق المساواة والإنصاف بين الجنسين لا يزال عملا غير </w:t>
      </w:r>
      <w:r w:rsidR="00443F85">
        <w:rPr>
          <w:rFonts w:cs="Arial" w:hint="cs"/>
          <w:rtl/>
          <w:lang w:bidi="ar-JO"/>
        </w:rPr>
        <w:t>مكتمل</w:t>
      </w:r>
      <w:r>
        <w:rPr>
          <w:rFonts w:cs="Arial"/>
          <w:rtl/>
          <w:lang w:bidi="ar-JO"/>
        </w:rPr>
        <w:t>، فقد أحرز تقدم في</w:t>
      </w:r>
      <w:r w:rsidR="00443F85">
        <w:rPr>
          <w:rFonts w:cs="Arial" w:hint="cs"/>
          <w:rtl/>
          <w:lang w:bidi="ar-JO"/>
        </w:rPr>
        <w:t xml:space="preserve"> عدة</w:t>
      </w:r>
      <w:r>
        <w:rPr>
          <w:rFonts w:cs="Arial"/>
          <w:rtl/>
          <w:lang w:bidi="ar-JO"/>
        </w:rPr>
        <w:t xml:space="preserve"> مجالات مثل الأجور والقيادة. ويمكن القول إن المجال الذي أحرزنا فيه أقل قدر من التقدم هو التصدي للعنف </w:t>
      </w:r>
      <w:r w:rsidR="00443F85">
        <w:rPr>
          <w:rFonts w:cs="Arial" w:hint="cs"/>
          <w:rtl/>
          <w:lang w:bidi="ar-JO"/>
        </w:rPr>
        <w:t>ضط الجنس</w:t>
      </w:r>
      <w:r>
        <w:rPr>
          <w:rFonts w:cs="Arial"/>
          <w:rtl/>
          <w:lang w:bidi="ar-JO"/>
        </w:rPr>
        <w:t xml:space="preserve"> في عالم العمل </w:t>
      </w:r>
      <w:r w:rsidR="00443F85">
        <w:rPr>
          <w:rFonts w:cs="Arial" w:hint="cs"/>
          <w:rtl/>
          <w:lang w:bidi="ar-JO"/>
        </w:rPr>
        <w:t>.</w:t>
      </w:r>
    </w:p>
    <w:p w:rsidR="00443F85" w:rsidRDefault="00FC52E8" w:rsidP="00F9448E">
      <w:pPr>
        <w:jc w:val="both"/>
        <w:rPr>
          <w:rFonts w:cs="Arial"/>
          <w:rtl/>
          <w:lang w:bidi="ar-JO"/>
        </w:rPr>
      </w:pPr>
      <w:r>
        <w:rPr>
          <w:rFonts w:cs="Arial"/>
          <w:rtl/>
          <w:lang w:bidi="ar-JO"/>
        </w:rPr>
        <w:t xml:space="preserve">وهو في حد ذاته </w:t>
      </w:r>
      <w:r w:rsidR="00443F85">
        <w:rPr>
          <w:rFonts w:cs="Arial" w:hint="cs"/>
          <w:rtl/>
          <w:lang w:bidi="ar-JO"/>
        </w:rPr>
        <w:t>ناتج</w:t>
      </w:r>
      <w:r>
        <w:rPr>
          <w:rFonts w:cs="Arial"/>
          <w:rtl/>
          <w:lang w:bidi="ar-JO"/>
        </w:rPr>
        <w:t xml:space="preserve"> لعلاقات القوة القائمة على عدم المساواة والتمييز. وقد أثبتت </w:t>
      </w:r>
      <w:r w:rsidR="00443F85">
        <w:rPr>
          <w:rFonts w:cs="Arial" w:hint="cs"/>
          <w:rtl/>
          <w:lang w:bidi="ar-JO"/>
        </w:rPr>
        <w:t>هاشتاج</w:t>
      </w:r>
      <w:r>
        <w:rPr>
          <w:rFonts w:cs="Arial"/>
          <w:rtl/>
          <w:lang w:bidi="ar-JO"/>
        </w:rPr>
        <w:t xml:space="preserve"> </w:t>
      </w:r>
      <w:r w:rsidR="00443F85">
        <w:rPr>
          <w:rFonts w:cs="Arial" w:hint="cs"/>
          <w:rtl/>
          <w:lang w:bidi="ar-JO"/>
        </w:rPr>
        <w:t>(</w:t>
      </w:r>
      <w:r>
        <w:rPr>
          <w:rFonts w:cs="Arial"/>
          <w:rtl/>
          <w:lang w:bidi="ar-JO"/>
        </w:rPr>
        <w:t>#</w:t>
      </w:r>
      <w:r>
        <w:rPr>
          <w:lang w:bidi="ar-JO"/>
        </w:rPr>
        <w:t>metoo</w:t>
      </w:r>
      <w:r w:rsidR="00443F85">
        <w:rPr>
          <w:rFonts w:cs="Arial" w:hint="cs"/>
          <w:rtl/>
          <w:lang w:bidi="ar-JO"/>
        </w:rPr>
        <w:t>)</w:t>
      </w:r>
      <w:r>
        <w:rPr>
          <w:rFonts w:cs="Arial"/>
          <w:rtl/>
          <w:lang w:bidi="ar-JO"/>
        </w:rPr>
        <w:t xml:space="preserve"> بوضوح هذا.</w:t>
      </w:r>
    </w:p>
    <w:p w:rsidR="00FC52E8" w:rsidRDefault="00443F85" w:rsidP="00F9448E">
      <w:pPr>
        <w:jc w:val="both"/>
        <w:rPr>
          <w:rtl/>
          <w:lang w:bidi="ar-JO"/>
        </w:rPr>
      </w:pPr>
      <w:r>
        <w:rPr>
          <w:rFonts w:cs="Arial" w:hint="cs"/>
          <w:rtl/>
          <w:lang w:bidi="ar-JO"/>
        </w:rPr>
        <w:t>ولو</w:t>
      </w:r>
      <w:r w:rsidR="00FC52E8">
        <w:rPr>
          <w:rFonts w:cs="Arial"/>
          <w:rtl/>
          <w:lang w:bidi="ar-JO"/>
        </w:rPr>
        <w:t xml:space="preserve"> كان الأمر صعبا جدا، فقد استغرق وقتا طويلا بالنسبة للنساء اللواتي يعملن في مجموعات الأفلام وفي غرف الأخبار للتحدث، </w:t>
      </w:r>
      <w:r>
        <w:rPr>
          <w:rFonts w:cs="Arial" w:hint="cs"/>
          <w:rtl/>
          <w:lang w:bidi="ar-JO"/>
        </w:rPr>
        <w:t>مابالك</w:t>
      </w:r>
      <w:r w:rsidR="00FC52E8">
        <w:rPr>
          <w:rFonts w:cs="Arial"/>
          <w:rtl/>
          <w:lang w:bidi="ar-JO"/>
        </w:rPr>
        <w:t xml:space="preserve"> مدى صعوبة العامل المنزلي الذي يعمل خلف الأبواب المغلقة، بالنسبة لمنتقي الورق في </w:t>
      </w:r>
      <w:r w:rsidR="007F6AE5">
        <w:rPr>
          <w:rFonts w:cs="Arial" w:hint="cs"/>
          <w:rtl/>
          <w:lang w:bidi="ar-JO"/>
        </w:rPr>
        <w:t xml:space="preserve">مزارع </w:t>
      </w:r>
      <w:r w:rsidR="00FC52E8">
        <w:rPr>
          <w:rFonts w:cs="Arial"/>
          <w:rtl/>
          <w:lang w:bidi="ar-JO"/>
        </w:rPr>
        <w:t xml:space="preserve">الشاي، </w:t>
      </w:r>
      <w:r w:rsidR="007F6AE5">
        <w:rPr>
          <w:rFonts w:cs="Arial" w:hint="cs"/>
          <w:rtl/>
          <w:lang w:bidi="ar-JO"/>
        </w:rPr>
        <w:t>وا</w:t>
      </w:r>
      <w:r>
        <w:rPr>
          <w:rFonts w:cs="Arial" w:hint="cs"/>
          <w:rtl/>
          <w:lang w:bidi="ar-JO"/>
        </w:rPr>
        <w:t>لمكانيكي</w:t>
      </w:r>
      <w:r w:rsidR="00FC52E8">
        <w:rPr>
          <w:rFonts w:cs="Arial"/>
          <w:rtl/>
          <w:lang w:bidi="ar-JO"/>
        </w:rPr>
        <w:t xml:space="preserve"> في مصنع الغزل والنسيج والملابس الجاهزة.</w:t>
      </w:r>
    </w:p>
    <w:p w:rsidR="00443F85" w:rsidRDefault="00443F85" w:rsidP="00F9448E">
      <w:pPr>
        <w:jc w:val="both"/>
        <w:rPr>
          <w:rFonts w:cs="Arial"/>
          <w:rtl/>
          <w:lang w:bidi="ar-JO"/>
        </w:rPr>
      </w:pPr>
      <w:r>
        <w:rPr>
          <w:rFonts w:cs="Arial" w:hint="cs"/>
          <w:rtl/>
          <w:lang w:bidi="ar-JO"/>
        </w:rPr>
        <w:t>ويمثل ذلك</w:t>
      </w:r>
      <w:r w:rsidR="00FC52E8">
        <w:rPr>
          <w:rFonts w:cs="Arial"/>
          <w:rtl/>
          <w:lang w:bidi="ar-JO"/>
        </w:rPr>
        <w:t xml:space="preserve"> التحدي الذي تواجهه الهيئات المكونة لمنظمة العمل الدولية في اغتنام هذه اللحظة. </w:t>
      </w:r>
    </w:p>
    <w:p w:rsidR="00FC52E8" w:rsidRDefault="00FC52E8" w:rsidP="00F9448E">
      <w:pPr>
        <w:jc w:val="both"/>
        <w:rPr>
          <w:rtl/>
          <w:lang w:bidi="ar-JO"/>
        </w:rPr>
      </w:pPr>
      <w:r>
        <w:rPr>
          <w:rFonts w:cs="Arial"/>
          <w:rtl/>
          <w:lang w:bidi="ar-JO"/>
        </w:rPr>
        <w:t xml:space="preserve">ولا يمكننا ببساطة "التوصية" أو تقديم المشورة للحكومات وأرباب العمل والنقابات للعمل على وقف العنف القائم على نوع الجنس. وبغية معالجة هذه المسألة بجدية وإلحاح الحاجة إلى كسر دائرة العنف والصمت، نحتاج إلى القوة الكاملة لسيادة القانون. ويعني ذلك في منظمة العمل الدولية وجود اتفاقية قوية تدعمها </w:t>
      </w:r>
      <w:r w:rsidR="00443F85">
        <w:rPr>
          <w:rFonts w:cs="Arial" w:hint="cs"/>
          <w:rtl/>
          <w:lang w:bidi="ar-JO"/>
        </w:rPr>
        <w:t>ال</w:t>
      </w:r>
      <w:r>
        <w:rPr>
          <w:rFonts w:cs="Arial"/>
          <w:rtl/>
          <w:lang w:bidi="ar-JO"/>
        </w:rPr>
        <w:t>توصية ".</w:t>
      </w:r>
    </w:p>
    <w:p w:rsidR="00FC52E8" w:rsidRDefault="00FC52E8" w:rsidP="00F9448E">
      <w:pPr>
        <w:jc w:val="both"/>
        <w:rPr>
          <w:rtl/>
          <w:lang w:bidi="ar-JO"/>
        </w:rPr>
      </w:pPr>
      <w:r>
        <w:rPr>
          <w:rFonts w:cs="Arial"/>
          <w:rtl/>
          <w:lang w:bidi="ar-JO"/>
        </w:rPr>
        <w:t>ويمكن أن تشمل مجموعة شاملة من صكوك منظمة العمل الدولية، على سبيل المثال:</w:t>
      </w:r>
    </w:p>
    <w:p w:rsidR="00FC52E8" w:rsidRDefault="00FC52E8" w:rsidP="00F9448E">
      <w:pPr>
        <w:jc w:val="both"/>
        <w:rPr>
          <w:rtl/>
          <w:lang w:bidi="ar-JO"/>
        </w:rPr>
      </w:pPr>
      <w:r>
        <w:rPr>
          <w:rFonts w:cs="Arial"/>
          <w:rtl/>
          <w:lang w:bidi="ar-JO"/>
        </w:rPr>
        <w:t>• تعريف واسع للعنف والتحرش في عالم العمل بأشكال</w:t>
      </w:r>
      <w:r w:rsidR="00443F85">
        <w:rPr>
          <w:rFonts w:cs="Arial" w:hint="cs"/>
          <w:rtl/>
          <w:lang w:bidi="ar-JO"/>
        </w:rPr>
        <w:t>ة</w:t>
      </w:r>
      <w:r>
        <w:rPr>
          <w:rFonts w:cs="Arial"/>
          <w:rtl/>
          <w:lang w:bidi="ar-JO"/>
        </w:rPr>
        <w:t xml:space="preserve"> المتنوعة والمتعددة، بما في ذلك الاعتداء الجسدي، الاعتداء </w:t>
      </w:r>
      <w:r w:rsidR="00443F85">
        <w:rPr>
          <w:rFonts w:cs="Arial" w:hint="cs"/>
          <w:rtl/>
          <w:lang w:bidi="ar-JO"/>
        </w:rPr>
        <w:t>النفسي</w:t>
      </w:r>
      <w:r>
        <w:rPr>
          <w:rFonts w:cs="Arial"/>
          <w:rtl/>
          <w:lang w:bidi="ar-JO"/>
        </w:rPr>
        <w:t xml:space="preserve"> ومحاولة القتل ؛ </w:t>
      </w:r>
      <w:r w:rsidR="00443F85">
        <w:rPr>
          <w:rFonts w:cs="Arial" w:hint="cs"/>
          <w:rtl/>
          <w:lang w:bidi="ar-JO"/>
        </w:rPr>
        <w:t>ويضمن</w:t>
      </w:r>
      <w:r>
        <w:rPr>
          <w:rFonts w:cs="Arial"/>
          <w:rtl/>
          <w:lang w:bidi="ar-JO"/>
        </w:rPr>
        <w:t xml:space="preserve"> الاغتصاب والاعتداء الجنسي؛ </w:t>
      </w:r>
      <w:r w:rsidR="00443F85">
        <w:rPr>
          <w:rFonts w:cs="Arial" w:hint="cs"/>
          <w:rtl/>
          <w:lang w:bidi="ar-JO"/>
        </w:rPr>
        <w:t>الاعتداء اللفظي</w:t>
      </w:r>
      <w:r>
        <w:rPr>
          <w:rFonts w:cs="Arial"/>
          <w:rtl/>
          <w:lang w:bidi="ar-JO"/>
        </w:rPr>
        <w:t xml:space="preserve">؛ التسلط؛ والإيذاء النفسي والترهيب؛ </w:t>
      </w:r>
      <w:r w:rsidR="00443F85">
        <w:rPr>
          <w:rFonts w:cs="Arial" w:hint="cs"/>
          <w:rtl/>
          <w:lang w:bidi="ar-JO"/>
        </w:rPr>
        <w:t>و</w:t>
      </w:r>
      <w:r>
        <w:rPr>
          <w:rFonts w:cs="Arial"/>
          <w:rtl/>
          <w:lang w:bidi="ar-JO"/>
        </w:rPr>
        <w:t xml:space="preserve">التحرش الجنسي؛ </w:t>
      </w:r>
      <w:r w:rsidR="00443F85">
        <w:rPr>
          <w:rFonts w:cs="Arial" w:hint="cs"/>
          <w:rtl/>
          <w:lang w:bidi="ar-JO"/>
        </w:rPr>
        <w:t>و</w:t>
      </w:r>
      <w:r>
        <w:rPr>
          <w:rFonts w:cs="Arial"/>
          <w:rtl/>
          <w:lang w:bidi="ar-JO"/>
        </w:rPr>
        <w:t>التهديدات بالعنف والمطاردة.</w:t>
      </w:r>
    </w:p>
    <w:p w:rsidR="00FC52E8" w:rsidRDefault="00FC52E8" w:rsidP="00F9448E">
      <w:pPr>
        <w:jc w:val="both"/>
        <w:rPr>
          <w:rtl/>
          <w:lang w:bidi="ar-JO"/>
        </w:rPr>
      </w:pPr>
      <w:r>
        <w:rPr>
          <w:rFonts w:cs="Arial"/>
          <w:rtl/>
          <w:lang w:bidi="ar-JO"/>
        </w:rPr>
        <w:t xml:space="preserve">• تركيز قوي على العنف القائم على النوع </w:t>
      </w:r>
      <w:r w:rsidR="00443F85">
        <w:rPr>
          <w:rFonts w:cs="Arial" w:hint="cs"/>
          <w:rtl/>
          <w:lang w:bidi="ar-JO"/>
        </w:rPr>
        <w:t>الاجتماعي</w:t>
      </w:r>
      <w:r>
        <w:rPr>
          <w:rFonts w:cs="Arial"/>
          <w:rtl/>
          <w:lang w:bidi="ar-JO"/>
        </w:rPr>
        <w:t xml:space="preserve"> والتحرش في عالم العمل.</w:t>
      </w:r>
    </w:p>
    <w:p w:rsidR="00FC52E8" w:rsidRDefault="00FC52E8" w:rsidP="00F9448E">
      <w:pPr>
        <w:jc w:val="both"/>
        <w:rPr>
          <w:rtl/>
          <w:lang w:bidi="ar-JO"/>
        </w:rPr>
      </w:pPr>
      <w:r>
        <w:rPr>
          <w:rFonts w:cs="Arial"/>
          <w:rtl/>
          <w:lang w:bidi="ar-JO"/>
        </w:rPr>
        <w:t>• أحكام لمنع العنف والتحرش في عالم العمل.</w:t>
      </w:r>
    </w:p>
    <w:p w:rsidR="00FC52E8" w:rsidRDefault="00FC52E8" w:rsidP="00F9448E">
      <w:pPr>
        <w:jc w:val="both"/>
        <w:rPr>
          <w:rtl/>
          <w:lang w:bidi="ar-JO"/>
        </w:rPr>
      </w:pPr>
      <w:r>
        <w:rPr>
          <w:rFonts w:cs="Arial"/>
          <w:rtl/>
          <w:lang w:bidi="ar-JO"/>
        </w:rPr>
        <w:t>• تدابير لحماية ودعم العمال المتضررين من العنف والمضايقات في عالم العمل دون تمييز بسبب العرق أو الإثنية أو اللغة أو الدين أو الرأي السياسي أو غير</w:t>
      </w:r>
      <w:r w:rsidR="00443F85">
        <w:rPr>
          <w:rFonts w:cs="Arial" w:hint="cs"/>
          <w:rtl/>
          <w:lang w:bidi="ar-JO"/>
        </w:rPr>
        <w:t>ة</w:t>
      </w:r>
      <w:r>
        <w:rPr>
          <w:rFonts w:cs="Arial"/>
          <w:rtl/>
          <w:lang w:bidi="ar-JO"/>
        </w:rPr>
        <w:t xml:space="preserve"> أو الأصل القومي أو الاجتماعي أو الملكية أو الحالة الاجتماعية أو الميول الجنسية أو فيروس نقص المناعة البشرية / متلازمة نقص المناعة المكتسب (الإيدز)، أو وضع المهاجرين أو اللاجئين، أو السن أو الإعاقة، أو مكان العمل.</w:t>
      </w:r>
    </w:p>
    <w:p w:rsidR="00FC52E8" w:rsidRDefault="00FC52E8" w:rsidP="00F9448E">
      <w:pPr>
        <w:jc w:val="both"/>
        <w:rPr>
          <w:rtl/>
          <w:lang w:bidi="ar-JO"/>
        </w:rPr>
      </w:pPr>
      <w:r>
        <w:rPr>
          <w:rFonts w:cs="Arial"/>
          <w:rtl/>
          <w:lang w:bidi="ar-JO"/>
        </w:rPr>
        <w:t xml:space="preserve">• وصف للمجموعات األكثر تعرضا لخطر التعرض للعنف والتحرش في عالم العمل مثل النساء والعمال </w:t>
      </w:r>
      <w:r w:rsidR="00443F85">
        <w:rPr>
          <w:rFonts w:cs="Arial" w:hint="cs"/>
          <w:rtl/>
          <w:lang w:bidi="ar-JO"/>
        </w:rPr>
        <w:t>المثليين والمثليات</w:t>
      </w:r>
      <w:r>
        <w:rPr>
          <w:rFonts w:cs="Arial"/>
          <w:rtl/>
          <w:lang w:bidi="ar-JO"/>
        </w:rPr>
        <w:t xml:space="preserve"> ومزدوجي الميول </w:t>
      </w:r>
      <w:r w:rsidR="00443F85">
        <w:rPr>
          <w:rFonts w:cs="Arial" w:hint="cs"/>
          <w:rtl/>
          <w:lang w:bidi="ar-JO"/>
        </w:rPr>
        <w:t xml:space="preserve">الجنسي </w:t>
      </w:r>
      <w:r>
        <w:rPr>
          <w:rFonts w:cs="Arial"/>
          <w:rtl/>
          <w:lang w:bidi="ar-JO"/>
        </w:rPr>
        <w:t>ومغايري الهوية الجنسية والعمال المهاجرين والعمال المصابين بفيروس نقص المناعة البشرية / اإليدز واإلعاقة والعاملين في االقتصاد غير الرسمي والناس المحاصرين وعمل الأطفال.</w:t>
      </w:r>
    </w:p>
    <w:p w:rsidR="00FC52E8" w:rsidRDefault="00FC52E8" w:rsidP="00F9448E">
      <w:pPr>
        <w:jc w:val="both"/>
        <w:rPr>
          <w:rtl/>
          <w:lang w:bidi="ar-JO"/>
        </w:rPr>
      </w:pPr>
      <w:r>
        <w:rPr>
          <w:rFonts w:cs="Arial"/>
          <w:rtl/>
          <w:lang w:bidi="ar-JO"/>
        </w:rPr>
        <w:t>• تدابير لمعالجة أثر العنف العائلي في عالم العمل.</w:t>
      </w:r>
    </w:p>
    <w:p w:rsidR="00FC52E8" w:rsidRDefault="00FC52E8" w:rsidP="00F9448E">
      <w:pPr>
        <w:jc w:val="both"/>
        <w:rPr>
          <w:rtl/>
          <w:lang w:bidi="ar-JO"/>
        </w:rPr>
      </w:pPr>
      <w:r>
        <w:rPr>
          <w:rFonts w:cs="Arial"/>
          <w:rtl/>
          <w:lang w:bidi="ar-JO"/>
        </w:rPr>
        <w:t>• تعريف واسع ل "عالم العمل".</w:t>
      </w:r>
    </w:p>
    <w:p w:rsidR="00FC52E8" w:rsidRDefault="00FC52E8" w:rsidP="00F9448E">
      <w:pPr>
        <w:jc w:val="both"/>
        <w:rPr>
          <w:rtl/>
          <w:lang w:bidi="ar-JO"/>
        </w:rPr>
      </w:pPr>
      <w:r>
        <w:rPr>
          <w:rFonts w:cs="Arial"/>
          <w:rtl/>
          <w:lang w:bidi="ar-JO"/>
        </w:rPr>
        <w:t>• توفير مختلف حقوق العمل والضمان الاجتماعي للمشتكين، بما في ذلك الحق في الحد من ساعات العمل أو إعادة تنظيمها.</w:t>
      </w:r>
    </w:p>
    <w:p w:rsidR="00FC52E8" w:rsidRDefault="00FC52E8" w:rsidP="00F9448E">
      <w:pPr>
        <w:jc w:val="both"/>
        <w:rPr>
          <w:rtl/>
          <w:lang w:bidi="ar-JO"/>
        </w:rPr>
      </w:pPr>
      <w:r>
        <w:rPr>
          <w:rFonts w:cs="Arial"/>
          <w:rtl/>
          <w:lang w:bidi="ar-JO"/>
        </w:rPr>
        <w:t>• نص خاص بشأن المعاملة المناسبة والحساسة لمقدمي الشكاوى من العنف والتحرش، بما في ذلك الحماية من الانتقام أو العقوبات لتقديم الشكوى.</w:t>
      </w:r>
    </w:p>
    <w:p w:rsidR="00FC52E8" w:rsidRDefault="00FC52E8" w:rsidP="00F9448E">
      <w:pPr>
        <w:jc w:val="both"/>
        <w:rPr>
          <w:rtl/>
          <w:lang w:bidi="ar-JO"/>
        </w:rPr>
      </w:pPr>
    </w:p>
    <w:p w:rsidR="00FC52E8" w:rsidRDefault="00FC52E8" w:rsidP="00F9448E">
      <w:pPr>
        <w:jc w:val="both"/>
        <w:rPr>
          <w:rtl/>
          <w:lang w:bidi="ar-JO"/>
        </w:rPr>
      </w:pPr>
      <w:r>
        <w:rPr>
          <w:rFonts w:cs="Arial"/>
          <w:rtl/>
          <w:lang w:bidi="ar-JO"/>
        </w:rPr>
        <w:t>وتظهر البيانات أن العنف القائم على نوع الجنس في عالم العمل هو تجربة واسعة الانتشار ومشتركة للعاملات في جميع الصناعات والقطاعات على الصعيد العالمي.</w:t>
      </w:r>
    </w:p>
    <w:p w:rsidR="00F9448E" w:rsidRDefault="00F9448E" w:rsidP="00F9448E">
      <w:pPr>
        <w:jc w:val="both"/>
        <w:rPr>
          <w:rtl/>
          <w:lang w:bidi="ar-JO"/>
        </w:rPr>
      </w:pPr>
    </w:p>
    <w:p w:rsidR="00FC52E8" w:rsidRPr="00AD525D" w:rsidRDefault="00FC52E8" w:rsidP="00F9448E">
      <w:pPr>
        <w:jc w:val="both"/>
        <w:rPr>
          <w:b/>
          <w:bCs/>
          <w:rtl/>
          <w:lang w:bidi="ar-JO"/>
        </w:rPr>
      </w:pPr>
      <w:r w:rsidRPr="00AD525D">
        <w:rPr>
          <w:rFonts w:cs="Arial"/>
          <w:b/>
          <w:bCs/>
          <w:rtl/>
          <w:lang w:bidi="ar-JO"/>
        </w:rPr>
        <w:t>على الصعيد العالمي</w:t>
      </w:r>
      <w:r w:rsidR="00443F85" w:rsidRPr="00AD525D">
        <w:rPr>
          <w:rFonts w:hint="cs"/>
          <w:b/>
          <w:bCs/>
          <w:rtl/>
          <w:lang w:bidi="ar-JO"/>
        </w:rPr>
        <w:t>:</w:t>
      </w:r>
    </w:p>
    <w:p w:rsidR="00FC52E8" w:rsidRDefault="00FC52E8" w:rsidP="00F9448E">
      <w:pPr>
        <w:jc w:val="both"/>
        <w:rPr>
          <w:rtl/>
          <w:lang w:bidi="ar-JO"/>
        </w:rPr>
      </w:pPr>
      <w:r>
        <w:rPr>
          <w:rFonts w:cs="Arial"/>
          <w:rtl/>
          <w:lang w:bidi="ar-JO"/>
        </w:rPr>
        <w:t> تعرضت 35 في المائة من النساء</w:t>
      </w:r>
      <w:r w:rsidR="00443F85">
        <w:rPr>
          <w:rFonts w:cs="Arial" w:hint="cs"/>
          <w:rtl/>
          <w:lang w:bidi="ar-JO"/>
        </w:rPr>
        <w:t>حوالي</w:t>
      </w:r>
      <w:r>
        <w:rPr>
          <w:rFonts w:cs="Arial"/>
          <w:rtl/>
          <w:lang w:bidi="ar-JO"/>
        </w:rPr>
        <w:t xml:space="preserve"> 818 مليون امرأة على الصعيد العالمي </w:t>
      </w:r>
      <w:r w:rsidR="00443F85">
        <w:rPr>
          <w:rFonts w:cs="Arial" w:hint="cs"/>
          <w:rtl/>
          <w:lang w:bidi="ar-JO"/>
        </w:rPr>
        <w:t xml:space="preserve">في </w:t>
      </w:r>
      <w:r>
        <w:rPr>
          <w:rFonts w:cs="Arial"/>
          <w:rtl/>
          <w:lang w:bidi="ar-JO"/>
        </w:rPr>
        <w:t>أكثر من 15 سنة للعنف الجنسي أو البدني في المنزل أو في مجتمعاتهن المحلية أو في مكان العمل</w:t>
      </w:r>
      <w:r w:rsidR="00443F85">
        <w:rPr>
          <w:rFonts w:cs="Arial" w:hint="cs"/>
          <w:rtl/>
          <w:lang w:bidi="ar-JO"/>
        </w:rPr>
        <w:t>-</w:t>
      </w:r>
      <w:r>
        <w:rPr>
          <w:rFonts w:cs="Arial"/>
          <w:rtl/>
          <w:lang w:bidi="ar-JO"/>
        </w:rPr>
        <w:t xml:space="preserve"> المصدر: منظمة الصحة العالمية</w:t>
      </w:r>
    </w:p>
    <w:p w:rsidR="00FC52E8" w:rsidRDefault="00FC52E8" w:rsidP="00F9448E">
      <w:pPr>
        <w:jc w:val="both"/>
        <w:rPr>
          <w:rtl/>
          <w:lang w:bidi="ar-JO"/>
        </w:rPr>
      </w:pPr>
      <w:r>
        <w:rPr>
          <w:rFonts w:cs="Arial"/>
          <w:rtl/>
          <w:lang w:bidi="ar-JO"/>
        </w:rPr>
        <w:t> وقد واج</w:t>
      </w:r>
      <w:r w:rsidR="00443F85">
        <w:rPr>
          <w:rFonts w:cs="Arial" w:hint="cs"/>
          <w:rtl/>
          <w:lang w:bidi="ar-JO"/>
        </w:rPr>
        <w:t>ة</w:t>
      </w:r>
      <w:r>
        <w:rPr>
          <w:rFonts w:cs="Arial"/>
          <w:rtl/>
          <w:lang w:bidi="ar-JO"/>
        </w:rPr>
        <w:t xml:space="preserve"> ما يقرب من ثلث النساء في بلدان مجموعة العشرين مضايقة في العمل ولكن قلة منهن تحدثن. - المصدر: طومسون رويترز</w:t>
      </w:r>
      <w:r w:rsidR="00443F85">
        <w:rPr>
          <w:rFonts w:hint="cs"/>
          <w:rtl/>
          <w:lang w:bidi="ar-JO"/>
        </w:rPr>
        <w:t>.</w:t>
      </w:r>
    </w:p>
    <w:p w:rsidR="00FC52E8" w:rsidRDefault="00FC52E8" w:rsidP="00F9448E">
      <w:pPr>
        <w:jc w:val="both"/>
        <w:rPr>
          <w:rtl/>
          <w:lang w:bidi="ar-JO"/>
        </w:rPr>
      </w:pPr>
      <w:r>
        <w:rPr>
          <w:rFonts w:cs="Arial"/>
          <w:rtl/>
          <w:lang w:bidi="ar-JO"/>
        </w:rPr>
        <w:t xml:space="preserve"> وكثيرا ما تتعرض النساء العاملات في المنازل الخاصة لخطر الإيذاء النفسي والجسدي والجنسي والمضايقات. - </w:t>
      </w:r>
      <w:r w:rsidRPr="00443F85">
        <w:rPr>
          <w:rFonts w:cs="Arial"/>
          <w:rtl/>
          <w:lang w:bidi="ar-JO"/>
        </w:rPr>
        <w:t>المصدر: هيومن رايتس ووتش</w:t>
      </w:r>
      <w:r w:rsidR="00443F85" w:rsidRPr="00443F85">
        <w:rPr>
          <w:rFonts w:hint="cs"/>
          <w:rtl/>
          <w:lang w:bidi="ar-JO"/>
        </w:rPr>
        <w:t>.</w:t>
      </w:r>
    </w:p>
    <w:p w:rsidR="00FC52E8" w:rsidRDefault="00FC52E8" w:rsidP="00F9448E">
      <w:pPr>
        <w:jc w:val="both"/>
        <w:rPr>
          <w:rtl/>
          <w:lang w:bidi="ar-JO"/>
        </w:rPr>
      </w:pPr>
      <w:r>
        <w:rPr>
          <w:rFonts w:cs="Arial"/>
          <w:rtl/>
          <w:lang w:bidi="ar-JO"/>
        </w:rPr>
        <w:t xml:space="preserve"> ويزداد احتمال تعرض الممرضات في المتوسط ​​للعنف في مكان العمل أكثر من غيره من المجموعات المهنية، وذلك </w:t>
      </w:r>
      <w:r w:rsidRPr="00443F85">
        <w:rPr>
          <w:rFonts w:cs="Arial"/>
          <w:rtl/>
          <w:lang w:bidi="ar-JO"/>
        </w:rPr>
        <w:t xml:space="preserve">وفقا لدراسة أجريت عام 2002 في خمسة بلدان. - المصدر: منظمة العمل الدولية </w:t>
      </w:r>
      <w:r w:rsidR="00B86F77">
        <w:rPr>
          <w:rFonts w:cs="Arial" w:hint="cs"/>
          <w:rtl/>
          <w:lang w:bidi="ar-JO"/>
        </w:rPr>
        <w:t>و</w:t>
      </w:r>
      <w:r w:rsidRPr="00443F85">
        <w:rPr>
          <w:rFonts w:cs="Arial"/>
          <w:rtl/>
          <w:lang w:bidi="ar-JO"/>
        </w:rPr>
        <w:t xml:space="preserve"> منظمة الصحة العالمية</w:t>
      </w:r>
      <w:r w:rsidR="00B86F77">
        <w:rPr>
          <w:rFonts w:cs="Arial" w:hint="cs"/>
          <w:rtl/>
          <w:lang w:bidi="ar-JO"/>
        </w:rPr>
        <w:t xml:space="preserve"> و</w:t>
      </w:r>
      <w:r w:rsidR="00B86F77">
        <w:rPr>
          <w:rFonts w:cs="Arial"/>
          <w:lang w:bidi="ar-JO"/>
        </w:rPr>
        <w:t xml:space="preserve"> PSI</w:t>
      </w:r>
      <w:r w:rsidR="00B86F77">
        <w:rPr>
          <w:rFonts w:hint="cs"/>
          <w:rtl/>
          <w:lang w:bidi="ar-JO"/>
        </w:rPr>
        <w:t>.</w:t>
      </w:r>
    </w:p>
    <w:p w:rsidR="00FC52E8" w:rsidRDefault="00FC52E8" w:rsidP="00F9448E">
      <w:pPr>
        <w:jc w:val="both"/>
        <w:rPr>
          <w:rtl/>
          <w:lang w:bidi="ar-JO"/>
        </w:rPr>
      </w:pPr>
      <w:r>
        <w:rPr>
          <w:rFonts w:cs="Arial"/>
          <w:rtl/>
          <w:lang w:bidi="ar-JO"/>
        </w:rPr>
        <w:t> وقد تعرضت ربع النساء (أو ما يقرب من 22 في المائة) من العاملات في وسائط الإعلام لأعمال عنف بدني في العمل. - المصدر: الاتحاد الدولي للصحفيين (</w:t>
      </w:r>
      <w:r w:rsidR="00AD525D">
        <w:rPr>
          <w:rFonts w:cs="Arial"/>
          <w:lang w:bidi="ar-JO"/>
        </w:rPr>
        <w:t>IFJ</w:t>
      </w:r>
      <w:r>
        <w:rPr>
          <w:rFonts w:cs="Arial"/>
          <w:rtl/>
          <w:lang w:bidi="ar-JO"/>
        </w:rPr>
        <w:t>)</w:t>
      </w:r>
    </w:p>
    <w:p w:rsidR="00FC52E8" w:rsidRDefault="00FC52E8" w:rsidP="00F9448E">
      <w:pPr>
        <w:jc w:val="both"/>
        <w:rPr>
          <w:rtl/>
          <w:lang w:bidi="ar-JO"/>
        </w:rPr>
      </w:pPr>
      <w:r>
        <w:rPr>
          <w:rFonts w:cs="Arial"/>
          <w:rtl/>
          <w:lang w:bidi="ar-JO"/>
        </w:rPr>
        <w:t> وقد تعرض ما يق</w:t>
      </w:r>
      <w:r w:rsidR="00AD525D">
        <w:rPr>
          <w:rFonts w:cs="Arial" w:hint="cs"/>
          <w:rtl/>
          <w:lang w:bidi="ar-JO"/>
        </w:rPr>
        <w:t>ار</w:t>
      </w:r>
      <w:r>
        <w:rPr>
          <w:rFonts w:cs="Arial"/>
          <w:rtl/>
          <w:lang w:bidi="ar-JO"/>
        </w:rPr>
        <w:t>ب من نصف العاملات في وسائط الإعلام (أو 48 في المائة) للتحرش الجنسي فيما يتعلق بعملهن. - المصدر: الاتحاد الدولي للصحفيين (</w:t>
      </w:r>
      <w:r w:rsidR="00AD525D">
        <w:rPr>
          <w:rFonts w:cs="Arial"/>
          <w:lang w:bidi="ar-JO"/>
        </w:rPr>
        <w:t>IFJ</w:t>
      </w:r>
      <w:r>
        <w:rPr>
          <w:rFonts w:cs="Arial"/>
          <w:rtl/>
          <w:lang w:bidi="ar-JO"/>
        </w:rPr>
        <w:t>)</w:t>
      </w:r>
    </w:p>
    <w:p w:rsidR="00FC52E8" w:rsidRDefault="00FC52E8" w:rsidP="00F9448E">
      <w:pPr>
        <w:jc w:val="both"/>
        <w:rPr>
          <w:rtl/>
          <w:lang w:bidi="ar-JO"/>
        </w:rPr>
      </w:pPr>
      <w:r>
        <w:rPr>
          <w:rFonts w:cs="Arial"/>
          <w:rtl/>
          <w:lang w:bidi="ar-JO"/>
        </w:rPr>
        <w:lastRenderedPageBreak/>
        <w:t xml:space="preserve"> وتعرض ثلاثة أرباع (أو 65 في المائة) من العاملات في وسائط الإعلام للتخويف أو التهديد أو الإساءة فيما يتعلق بعملهن. - المصدر: الاتحاد الدولي للصحفيين </w:t>
      </w:r>
      <w:r w:rsidR="00AD525D">
        <w:rPr>
          <w:rFonts w:cs="Arial" w:hint="cs"/>
          <w:rtl/>
          <w:lang w:bidi="ar-JO"/>
        </w:rPr>
        <w:t>.</w:t>
      </w:r>
    </w:p>
    <w:p w:rsidR="00FC52E8" w:rsidRPr="00AD525D" w:rsidRDefault="00FC52E8" w:rsidP="00F9448E">
      <w:pPr>
        <w:jc w:val="both"/>
        <w:rPr>
          <w:b/>
          <w:bCs/>
          <w:sz w:val="28"/>
          <w:szCs w:val="28"/>
          <w:rtl/>
          <w:lang w:bidi="ar-JO"/>
        </w:rPr>
      </w:pPr>
      <w:r w:rsidRPr="00AD525D">
        <w:rPr>
          <w:rFonts w:cs="Arial"/>
          <w:b/>
          <w:bCs/>
          <w:sz w:val="28"/>
          <w:szCs w:val="28"/>
          <w:rtl/>
          <w:lang w:bidi="ar-JO"/>
        </w:rPr>
        <w:t>أوروبا</w:t>
      </w:r>
    </w:p>
    <w:p w:rsidR="00FC52E8" w:rsidRDefault="00FC52E8" w:rsidP="00F9448E">
      <w:pPr>
        <w:jc w:val="both"/>
        <w:rPr>
          <w:rtl/>
          <w:lang w:bidi="ar-JO"/>
        </w:rPr>
      </w:pPr>
      <w:r>
        <w:rPr>
          <w:rFonts w:cs="Arial"/>
          <w:rtl/>
          <w:lang w:bidi="ar-JO"/>
        </w:rPr>
        <w:t> وشهدت نسبة تتراوح بين 40 و 50 في المائة من النساء في الاتحاد الأوروبي أوجه تقدم جنسي غير مرغوب فيه أو اتصال جسدي أو أشكال أخرى من التحرش الجنسي في مكان العمل. -</w:t>
      </w:r>
      <w:r w:rsidR="00AD525D">
        <w:rPr>
          <w:rFonts w:cs="Arial" w:hint="cs"/>
          <w:rtl/>
          <w:lang w:bidi="ar-JO"/>
        </w:rPr>
        <w:t>المصد</w:t>
      </w:r>
      <w:r>
        <w:rPr>
          <w:rFonts w:cs="Arial"/>
          <w:rtl/>
          <w:lang w:bidi="ar-JO"/>
        </w:rPr>
        <w:t xml:space="preserve">ر: </w:t>
      </w:r>
      <w:r w:rsidR="00AD525D">
        <w:rPr>
          <w:rFonts w:cs="Arial" w:hint="cs"/>
          <w:rtl/>
          <w:lang w:bidi="ar-JO"/>
        </w:rPr>
        <w:t>هيئة الامم المتحدة</w:t>
      </w:r>
      <w:r>
        <w:rPr>
          <w:rFonts w:cs="Arial"/>
          <w:rtl/>
          <w:lang w:bidi="ar-JO"/>
        </w:rPr>
        <w:t xml:space="preserve"> للمرأة</w:t>
      </w:r>
      <w:r w:rsidR="00AD525D">
        <w:rPr>
          <w:rFonts w:hint="cs"/>
          <w:rtl/>
          <w:lang w:bidi="ar-JO"/>
        </w:rPr>
        <w:t>.</w:t>
      </w:r>
    </w:p>
    <w:p w:rsidR="00FC52E8" w:rsidRDefault="00FC52E8" w:rsidP="00F9448E">
      <w:pPr>
        <w:jc w:val="both"/>
        <w:rPr>
          <w:rtl/>
          <w:lang w:bidi="ar-JO"/>
        </w:rPr>
      </w:pPr>
      <w:r>
        <w:rPr>
          <w:rFonts w:cs="Arial"/>
          <w:rtl/>
          <w:lang w:bidi="ar-JO"/>
        </w:rPr>
        <w:t> وقد تعرض أكثر من 61 في المائة من النساء العاملات في قطاع الخدمات في الاتحاد الأوروبي للتحرش الجنسي. المصدر: وكالة الاتحاد الأوروبي للحقوق الأساسية</w:t>
      </w:r>
      <w:r w:rsidR="00AD525D">
        <w:rPr>
          <w:rFonts w:hint="cs"/>
          <w:rtl/>
          <w:lang w:bidi="ar-JO"/>
        </w:rPr>
        <w:t>.</w:t>
      </w:r>
    </w:p>
    <w:p w:rsidR="00FC52E8" w:rsidRDefault="00FC52E8" w:rsidP="00F9448E">
      <w:pPr>
        <w:jc w:val="both"/>
        <w:rPr>
          <w:rtl/>
          <w:lang w:bidi="ar-JO"/>
        </w:rPr>
      </w:pPr>
      <w:r>
        <w:rPr>
          <w:rFonts w:cs="Arial"/>
          <w:rtl/>
          <w:lang w:bidi="ar-JO"/>
        </w:rPr>
        <w:t> وتبين الدراسات الاستقصائية التي أجرتها نقابات عمال الفنادق والمطاعم والعاملين في السياحة في الدانم</w:t>
      </w:r>
      <w:r w:rsidR="00AD525D">
        <w:rPr>
          <w:rFonts w:cs="Arial" w:hint="cs"/>
          <w:rtl/>
          <w:lang w:bidi="ar-JO"/>
        </w:rPr>
        <w:t>ار</w:t>
      </w:r>
      <w:r>
        <w:rPr>
          <w:rFonts w:cs="Arial"/>
          <w:rtl/>
          <w:lang w:bidi="ar-JO"/>
        </w:rPr>
        <w:t>ك وفنلندا وأيسلندا والنرويج والسويد أن نحو 35 في المائة من جميع العاملين في قطاع الفنادق والمطاعم قد تعرضوا للتحرش الجنسي، وأن العدد أقرب إلى 60 ٪ للنساء العاملات في خدمة الخطوط الأمامية مثل النوادل والباريستاس والسقاة. المصدر: الاتحاد الأوروبي للعمال في الفن</w:t>
      </w:r>
      <w:r w:rsidR="00B86F77">
        <w:rPr>
          <w:rFonts w:cs="Arial" w:hint="cs"/>
          <w:rtl/>
          <w:lang w:bidi="ar-JO"/>
        </w:rPr>
        <w:t>ا</w:t>
      </w:r>
      <w:r>
        <w:rPr>
          <w:rFonts w:cs="Arial"/>
          <w:rtl/>
          <w:lang w:bidi="ar-JO"/>
        </w:rPr>
        <w:t>دق، والمطاعم، وقطاع الضيافة والسياحة (</w:t>
      </w:r>
      <w:r w:rsidR="00AD525D">
        <w:rPr>
          <w:rFonts w:cs="Arial"/>
          <w:lang w:bidi="ar-JO"/>
        </w:rPr>
        <w:t>NU HRCT</w:t>
      </w:r>
      <w:r>
        <w:rPr>
          <w:rFonts w:cs="Arial"/>
          <w:rtl/>
          <w:lang w:bidi="ar-JO"/>
        </w:rPr>
        <w:t>)</w:t>
      </w:r>
      <w:r w:rsidR="00AD525D">
        <w:rPr>
          <w:rFonts w:hint="cs"/>
          <w:rtl/>
          <w:lang w:bidi="ar-JO"/>
        </w:rPr>
        <w:t>.</w:t>
      </w:r>
    </w:p>
    <w:p w:rsidR="00B86F77" w:rsidRDefault="00B86F77" w:rsidP="00B86F77">
      <w:pPr>
        <w:rPr>
          <w:rtl/>
          <w:lang w:bidi="ar-JO"/>
        </w:rPr>
      </w:pPr>
      <w:r>
        <w:rPr>
          <w:rFonts w:cs="Arial"/>
          <w:rtl/>
          <w:lang w:bidi="ar-JO"/>
        </w:rPr>
        <w:t>وفي المملكة المتحدة، أفاد نصف (52 في المائة) من جميع النساء اللواتي شاركن في استطلاع أجرته اللجنة عن تعرضهن لبعض أشكال التحرش الجنسي في مكان العمل. المصدر: مؤتمر نقابات العمال</w:t>
      </w:r>
      <w:r>
        <w:rPr>
          <w:rFonts w:hint="cs"/>
          <w:rtl/>
          <w:lang w:bidi="ar-JO"/>
        </w:rPr>
        <w:t>.</w:t>
      </w:r>
    </w:p>
    <w:p w:rsidR="00B86F77" w:rsidRDefault="00B86F77" w:rsidP="00B86F77">
      <w:pPr>
        <w:rPr>
          <w:rtl/>
          <w:lang w:bidi="ar-JO"/>
        </w:rPr>
      </w:pPr>
      <w:r>
        <w:rPr>
          <w:rFonts w:cs="Arial"/>
          <w:rtl/>
          <w:lang w:bidi="ar-JO"/>
        </w:rPr>
        <w:t xml:space="preserve"> وفي فرنسا، تعرضت امرأة من بين كل خمس نساء للتحرش الجنسي خلال حياتهن المهنية - المصدر: </w:t>
      </w:r>
      <w:r>
        <w:rPr>
          <w:rFonts w:cs="Arial"/>
          <w:lang w:bidi="ar-JO"/>
        </w:rPr>
        <w:t>CGT</w:t>
      </w:r>
      <w:r>
        <w:rPr>
          <w:rFonts w:cs="Arial" w:hint="cs"/>
          <w:rtl/>
          <w:lang w:bidi="ar-JO"/>
        </w:rPr>
        <w:t>.</w:t>
      </w:r>
    </w:p>
    <w:p w:rsidR="00B86F77" w:rsidRPr="00B86F77" w:rsidRDefault="00B86F77" w:rsidP="00B86F77">
      <w:pPr>
        <w:rPr>
          <w:b/>
          <w:bCs/>
          <w:sz w:val="28"/>
          <w:szCs w:val="28"/>
          <w:rtl/>
          <w:lang w:bidi="ar-JO"/>
        </w:rPr>
      </w:pPr>
      <w:r w:rsidRPr="00B86F77">
        <w:rPr>
          <w:rFonts w:cs="Arial"/>
          <w:b/>
          <w:bCs/>
          <w:sz w:val="28"/>
          <w:szCs w:val="28"/>
          <w:rtl/>
          <w:lang w:bidi="ar-JO"/>
        </w:rPr>
        <w:t>آسيا والمحيط الهادئ</w:t>
      </w:r>
    </w:p>
    <w:p w:rsidR="00B86F77" w:rsidRDefault="00B86F77" w:rsidP="00955BE1">
      <w:pPr>
        <w:rPr>
          <w:rtl/>
          <w:lang w:bidi="ar-JO"/>
        </w:rPr>
      </w:pPr>
      <w:r>
        <w:rPr>
          <w:rFonts w:cs="Arial"/>
          <w:rtl/>
          <w:lang w:bidi="ar-JO"/>
        </w:rPr>
        <w:t> في مصانع الملابس في جميع أنحاء الهند وبن</w:t>
      </w:r>
      <w:r w:rsidR="00955BE1">
        <w:rPr>
          <w:rFonts w:cs="Arial" w:hint="cs"/>
          <w:rtl/>
          <w:lang w:bidi="ar-JO"/>
        </w:rPr>
        <w:t>ج</w:t>
      </w:r>
      <w:r>
        <w:rPr>
          <w:rFonts w:cs="Arial"/>
          <w:rtl/>
          <w:lang w:bidi="ar-JO"/>
        </w:rPr>
        <w:t>لاديش واندونيسيا، والعنف الجنسي والمضايقات على نطاق واسع ويمكن أن تتراوح من الإساءة اللفظية والجسدية للتحرش الجنسي والاغتصاب. وفي بن</w:t>
      </w:r>
      <w:r w:rsidR="00955BE1">
        <w:rPr>
          <w:rFonts w:cs="Arial" w:hint="cs"/>
          <w:rtl/>
          <w:lang w:bidi="ar-JO"/>
        </w:rPr>
        <w:t>ج</w:t>
      </w:r>
      <w:r>
        <w:rPr>
          <w:rFonts w:cs="Arial"/>
          <w:rtl/>
          <w:lang w:bidi="ar-JO"/>
        </w:rPr>
        <w:t>لاديش وحدها، تعرض أكثر من 60 في المائة من العاملات في مجال الملابس للتخويف أو التهديد بالعنف في العمل. المصدر: مؤسسة ارتداء العادلة و</w:t>
      </w:r>
      <w:r w:rsidR="00955BE1">
        <w:rPr>
          <w:rFonts w:cs="Arial"/>
          <w:lang w:bidi="ar-JO"/>
        </w:rPr>
        <w:t>CNV</w:t>
      </w:r>
      <w:r>
        <w:rPr>
          <w:rFonts w:cs="Arial"/>
          <w:rtl/>
          <w:lang w:bidi="ar-JO"/>
        </w:rPr>
        <w:t xml:space="preserve"> إنترنا</w:t>
      </w:r>
      <w:r w:rsidR="00955BE1">
        <w:rPr>
          <w:rFonts w:cs="Arial" w:hint="cs"/>
          <w:rtl/>
          <w:lang w:bidi="ar-JO"/>
        </w:rPr>
        <w:t>ش</w:t>
      </w:r>
      <w:r>
        <w:rPr>
          <w:rFonts w:cs="Arial"/>
          <w:rtl/>
          <w:lang w:bidi="ar-JO"/>
        </w:rPr>
        <w:t>يونال</w:t>
      </w:r>
      <w:r w:rsidR="00955BE1">
        <w:rPr>
          <w:rFonts w:hint="cs"/>
          <w:rtl/>
          <w:lang w:bidi="ar-JO"/>
        </w:rPr>
        <w:t>.</w:t>
      </w:r>
    </w:p>
    <w:p w:rsidR="00B86F77" w:rsidRDefault="00B86F77" w:rsidP="00955BE1">
      <w:pPr>
        <w:rPr>
          <w:rtl/>
          <w:lang w:bidi="ar-JO"/>
        </w:rPr>
      </w:pPr>
      <w:r>
        <w:rPr>
          <w:rFonts w:cs="Arial"/>
          <w:rtl/>
          <w:lang w:bidi="ar-JO"/>
        </w:rPr>
        <w:t> وتظهر الدراسات في اليابان وماليزيا والفلبين وكوريا الجنوبية أن 30 إلى 40 في المائة من النساء يعانين من التحرش الجنسي في مكان العمل المصدر: مكتب منظمة العمل الدولية لأنشطة العمال (</w:t>
      </w:r>
      <w:r w:rsidR="00955BE1">
        <w:rPr>
          <w:rFonts w:cs="Arial"/>
          <w:lang w:bidi="ar-JO"/>
        </w:rPr>
        <w:t>ACTRAV</w:t>
      </w:r>
      <w:r>
        <w:rPr>
          <w:rFonts w:cs="Arial"/>
          <w:rtl/>
          <w:lang w:bidi="ar-JO"/>
        </w:rPr>
        <w:t>)</w:t>
      </w:r>
      <w:r w:rsidR="00955BE1">
        <w:rPr>
          <w:rFonts w:hint="cs"/>
          <w:rtl/>
          <w:lang w:bidi="ar-JO"/>
        </w:rPr>
        <w:t>.</w:t>
      </w:r>
    </w:p>
    <w:p w:rsidR="00B86F77" w:rsidRDefault="00B86F77" w:rsidP="00955BE1">
      <w:pPr>
        <w:rPr>
          <w:rtl/>
          <w:lang w:bidi="ar-JO"/>
        </w:rPr>
      </w:pPr>
      <w:r>
        <w:rPr>
          <w:rFonts w:cs="Arial"/>
          <w:rtl/>
          <w:lang w:bidi="ar-JO"/>
        </w:rPr>
        <w:t> وفي هونغ كونغ، تعرض ما يقرب من 60 في المائة من الموظفات في قطاع الخدمات (لا سيما في إدارة الممتلكات وشركات الطيران وتجارة التجزئة) للتحرش الجنسي في العمل</w:t>
      </w:r>
      <w:r w:rsidR="00955BE1">
        <w:rPr>
          <w:rFonts w:cs="Arial" w:hint="cs"/>
          <w:rtl/>
          <w:lang w:bidi="ar-JO"/>
        </w:rPr>
        <w:t xml:space="preserve"> </w:t>
      </w:r>
      <w:r>
        <w:rPr>
          <w:rFonts w:cs="Arial"/>
          <w:rtl/>
          <w:lang w:bidi="ar-JO"/>
        </w:rPr>
        <w:t>المصدر: اتحاد هونغ كونغ لنقابات العمال</w:t>
      </w:r>
      <w:r w:rsidR="00955BE1">
        <w:rPr>
          <w:rFonts w:cs="Arial" w:hint="cs"/>
          <w:rtl/>
          <w:lang w:bidi="ar-JO"/>
        </w:rPr>
        <w:t>.</w:t>
      </w:r>
    </w:p>
    <w:p w:rsidR="00B86F77" w:rsidRDefault="00B86F77" w:rsidP="00955BE1">
      <w:pPr>
        <w:rPr>
          <w:rtl/>
          <w:lang w:bidi="ar-JO"/>
        </w:rPr>
      </w:pPr>
      <w:r>
        <w:rPr>
          <w:rFonts w:cs="Arial"/>
          <w:rtl/>
          <w:lang w:bidi="ar-JO"/>
        </w:rPr>
        <w:t> وفي إندونيسيا، أفادت دراسة استقصائية أساسية أجرتها منظمة "أفضل للعمل في إندونيسيا" أن 85 في المائة من العاملات أفدن</w:t>
      </w:r>
      <w:r w:rsidR="00955BE1">
        <w:rPr>
          <w:rFonts w:cs="Arial" w:hint="cs"/>
          <w:rtl/>
          <w:lang w:bidi="ar-JO"/>
        </w:rPr>
        <w:t>ا</w:t>
      </w:r>
      <w:r>
        <w:rPr>
          <w:rFonts w:cs="Arial"/>
          <w:rtl/>
          <w:lang w:bidi="ar-JO"/>
        </w:rPr>
        <w:t xml:space="preserve"> بأنهن </w:t>
      </w:r>
      <w:r w:rsidR="00955BE1">
        <w:rPr>
          <w:rFonts w:cs="Arial" w:hint="cs"/>
          <w:rtl/>
          <w:lang w:bidi="ar-JO"/>
        </w:rPr>
        <w:t>معنيات</w:t>
      </w:r>
      <w:r>
        <w:rPr>
          <w:rFonts w:cs="Arial"/>
          <w:rtl/>
          <w:lang w:bidi="ar-JO"/>
        </w:rPr>
        <w:t xml:space="preserve"> بالتحرش الجنسي. المصدر: مكتب منظمة العمل الدولية لأنشطة العمال (</w:t>
      </w:r>
      <w:r w:rsidR="00955BE1">
        <w:rPr>
          <w:rFonts w:cs="Arial"/>
          <w:lang w:bidi="ar-JO"/>
        </w:rPr>
        <w:t>ACTRAV</w:t>
      </w:r>
      <w:r>
        <w:rPr>
          <w:rFonts w:cs="Arial"/>
          <w:rtl/>
          <w:lang w:bidi="ar-JO"/>
        </w:rPr>
        <w:t>)</w:t>
      </w:r>
    </w:p>
    <w:p w:rsidR="00B86F77" w:rsidRDefault="00B86F77" w:rsidP="00C6349E">
      <w:pPr>
        <w:rPr>
          <w:rtl/>
          <w:lang w:bidi="ar-JO"/>
        </w:rPr>
      </w:pPr>
      <w:r>
        <w:rPr>
          <w:rFonts w:cs="Arial"/>
          <w:rtl/>
          <w:lang w:bidi="ar-JO"/>
        </w:rPr>
        <w:t> وفي الفلبين، أفادت نسبة 85 في المائة من النساء اللواتي تعرضن للعنف المنزلي بأن العنف أثر على حضورهن في العمل. وبالإضافة إلى ذلك، أفادت نسبة 75 في المائة من النساء اللواتي تعرضن للعنف المنزلي بأن أداءهن في العمل قد تأثر سلبا</w:t>
      </w:r>
      <w:r w:rsidR="00955BE1">
        <w:rPr>
          <w:rFonts w:cs="Arial" w:hint="cs"/>
          <w:rtl/>
          <w:lang w:bidi="ar-JO"/>
        </w:rPr>
        <w:t>.</w:t>
      </w:r>
      <w:r>
        <w:rPr>
          <w:rFonts w:cs="Arial"/>
          <w:rtl/>
          <w:lang w:bidi="ar-JO"/>
        </w:rPr>
        <w:t xml:space="preserve"> المصدر: </w:t>
      </w:r>
      <w:r w:rsidR="00955BE1">
        <w:rPr>
          <w:rFonts w:cs="Arial" w:hint="cs"/>
          <w:rtl/>
          <w:lang w:bidi="ar-JO"/>
        </w:rPr>
        <w:t>الاتحاد الدولي للنقابات-</w:t>
      </w:r>
      <w:r>
        <w:rPr>
          <w:rFonts w:cs="Arial"/>
          <w:rtl/>
          <w:lang w:bidi="ar-JO"/>
        </w:rPr>
        <w:t xml:space="preserve"> آسيا والمحيط الهادئ / </w:t>
      </w:r>
      <w:r w:rsidR="00955BE1">
        <w:rPr>
          <w:rFonts w:cs="Arial"/>
          <w:lang w:bidi="ar-JO"/>
        </w:rPr>
        <w:t>TUC</w:t>
      </w:r>
      <w:r w:rsidR="00C6349E">
        <w:rPr>
          <w:rFonts w:cs="Arial"/>
          <w:lang w:bidi="ar-JO"/>
        </w:rPr>
        <w:t>P</w:t>
      </w:r>
      <w:r>
        <w:rPr>
          <w:rFonts w:cs="Arial"/>
          <w:rtl/>
          <w:lang w:bidi="ar-JO"/>
        </w:rPr>
        <w:t>/</w:t>
      </w:r>
      <w:r w:rsidR="00C6349E">
        <w:rPr>
          <w:rFonts w:cs="Arial"/>
          <w:lang w:bidi="ar-JO"/>
        </w:rPr>
        <w:t>FFW</w:t>
      </w:r>
      <w:r>
        <w:rPr>
          <w:rFonts w:cs="Arial"/>
          <w:rtl/>
          <w:lang w:bidi="ar-JO"/>
        </w:rPr>
        <w:t xml:space="preserve"> / </w:t>
      </w:r>
      <w:r w:rsidR="00C6349E">
        <w:rPr>
          <w:rFonts w:cs="Arial" w:hint="cs"/>
          <w:rtl/>
          <w:lang w:bidi="ar-JO"/>
        </w:rPr>
        <w:t>ٍ</w:t>
      </w:r>
      <w:r w:rsidR="00C6349E">
        <w:rPr>
          <w:rFonts w:cs="Arial"/>
          <w:lang w:bidi="ar-JO"/>
        </w:rPr>
        <w:t>SENTRO</w:t>
      </w:r>
      <w:r w:rsidR="00C6349E">
        <w:rPr>
          <w:rFonts w:cs="Arial" w:hint="cs"/>
          <w:rtl/>
          <w:lang w:bidi="ar-JO"/>
        </w:rPr>
        <w:t>.</w:t>
      </w:r>
    </w:p>
    <w:p w:rsidR="00B86F77" w:rsidRPr="00C6349E" w:rsidRDefault="00B86F77" w:rsidP="00B86F77">
      <w:pPr>
        <w:rPr>
          <w:b/>
          <w:bCs/>
          <w:sz w:val="28"/>
          <w:szCs w:val="28"/>
          <w:rtl/>
          <w:lang w:bidi="ar-JO"/>
        </w:rPr>
      </w:pPr>
      <w:r w:rsidRPr="00C6349E">
        <w:rPr>
          <w:rFonts w:cs="Arial"/>
          <w:b/>
          <w:bCs/>
          <w:sz w:val="28"/>
          <w:szCs w:val="28"/>
          <w:rtl/>
          <w:lang w:bidi="ar-JO"/>
        </w:rPr>
        <w:t>الأمريكتين</w:t>
      </w:r>
    </w:p>
    <w:p w:rsidR="00B86F77" w:rsidRDefault="00B86F77" w:rsidP="00C6349E">
      <w:pPr>
        <w:rPr>
          <w:rtl/>
          <w:lang w:bidi="ar-JO"/>
        </w:rPr>
      </w:pPr>
      <w:r>
        <w:rPr>
          <w:rFonts w:cs="Arial"/>
          <w:rtl/>
          <w:lang w:bidi="ar-JO"/>
        </w:rPr>
        <w:t xml:space="preserve"> وفي كندا، تعرض واحد من كل ثلاثة عمال للعنف المنزلي، وغالبا ما يتبع العنف الناس للعمل، مما يعرض السلامة والوظائف للخطر. المصدر: مؤتمر العمل الكندي </w:t>
      </w:r>
      <w:r w:rsidR="00C6349E">
        <w:rPr>
          <w:rFonts w:cs="Arial"/>
          <w:lang w:bidi="ar-JO"/>
        </w:rPr>
        <w:t>CLC)</w:t>
      </w:r>
      <w:r>
        <w:rPr>
          <w:rFonts w:cs="Arial"/>
          <w:rtl/>
          <w:lang w:bidi="ar-JO"/>
        </w:rPr>
        <w:t>)</w:t>
      </w:r>
    </w:p>
    <w:p w:rsidR="00B86F77" w:rsidRDefault="00B86F77" w:rsidP="00C6349E">
      <w:pPr>
        <w:rPr>
          <w:rtl/>
          <w:lang w:bidi="ar-JO"/>
        </w:rPr>
      </w:pPr>
      <w:r>
        <w:rPr>
          <w:rFonts w:cs="Arial"/>
          <w:rtl/>
          <w:lang w:bidi="ar-JO"/>
        </w:rPr>
        <w:t> وفي المكسيك، وفقا للمعهد الوطني للمرأة (إنموجيريس) فإن 46 في المائة من النساء العاملات في الاقتصاد الرسمي (15 مليون امرأة) يعانين من نوع من التحرش الجنسي. المصدر: مكتب منظمة العمل الدولية لأنشطة العمال (</w:t>
      </w:r>
      <w:r w:rsidR="00C6349E">
        <w:rPr>
          <w:rFonts w:cs="Arial"/>
          <w:lang w:bidi="ar-JO"/>
        </w:rPr>
        <w:t>ACTRAV</w:t>
      </w:r>
      <w:r>
        <w:rPr>
          <w:rFonts w:cs="Arial"/>
          <w:rtl/>
          <w:lang w:bidi="ar-JO"/>
        </w:rPr>
        <w:t>)</w:t>
      </w:r>
      <w:r w:rsidR="00C6349E">
        <w:rPr>
          <w:rFonts w:hint="cs"/>
          <w:rtl/>
          <w:lang w:bidi="ar-JO"/>
        </w:rPr>
        <w:t>.</w:t>
      </w:r>
    </w:p>
    <w:p w:rsidR="00B86F77" w:rsidRDefault="00B86F77" w:rsidP="00C6349E">
      <w:pPr>
        <w:rPr>
          <w:rtl/>
          <w:lang w:bidi="ar-JO"/>
        </w:rPr>
      </w:pPr>
      <w:r>
        <w:rPr>
          <w:rFonts w:cs="Arial"/>
          <w:rtl/>
          <w:lang w:bidi="ar-JO"/>
        </w:rPr>
        <w:t> وفي صناعة إنتاج الزهور الموجهة نحو التصدير في إ</w:t>
      </w:r>
      <w:r w:rsidR="00C6349E">
        <w:rPr>
          <w:rFonts w:cs="Arial" w:hint="cs"/>
          <w:rtl/>
          <w:lang w:bidi="ar-JO"/>
        </w:rPr>
        <w:t>لا</w:t>
      </w:r>
      <w:r>
        <w:rPr>
          <w:rFonts w:cs="Arial"/>
          <w:rtl/>
          <w:lang w:bidi="ar-JO"/>
        </w:rPr>
        <w:t>كوادور، عانى أكثر من 55 في المائة من عمال الزهور من شكل من أشكال التحرش الجنسي؛ وبالنسبة للعمال الأصغر سنا الذين تتراوح أعمارهم بين 20 و 24 سنة، فإن هذا الرقم يصل إلى 70 في المائة. المصدر: مكتب منظمة العمل الدولية لأنشطة العمال (</w:t>
      </w:r>
      <w:r w:rsidR="00C6349E">
        <w:rPr>
          <w:rFonts w:cs="Arial"/>
          <w:lang w:bidi="ar-JO"/>
        </w:rPr>
        <w:t>ACTRAV</w:t>
      </w:r>
      <w:r>
        <w:rPr>
          <w:rFonts w:cs="Arial"/>
          <w:rtl/>
          <w:lang w:bidi="ar-JO"/>
        </w:rPr>
        <w:t>)</w:t>
      </w:r>
    </w:p>
    <w:p w:rsidR="00B86F77" w:rsidRDefault="00B86F77" w:rsidP="00B86F77">
      <w:pPr>
        <w:rPr>
          <w:rtl/>
          <w:lang w:bidi="ar-JO"/>
        </w:rPr>
      </w:pPr>
      <w:r>
        <w:rPr>
          <w:rFonts w:cs="Arial"/>
          <w:rtl/>
          <w:lang w:bidi="ar-JO"/>
        </w:rPr>
        <w:t> في الولايات المتحدة الأمريكية:</w:t>
      </w:r>
    </w:p>
    <w:p w:rsidR="00B86F77" w:rsidRDefault="00B86F77" w:rsidP="00D60D78">
      <w:pPr>
        <w:rPr>
          <w:rtl/>
          <w:lang w:bidi="ar-JO"/>
        </w:rPr>
      </w:pPr>
      <w:r>
        <w:rPr>
          <w:lang w:bidi="ar-JO"/>
        </w:rPr>
        <w:t>50</w:t>
      </w:r>
      <w:r w:rsidR="00D60D78">
        <w:rPr>
          <w:lang w:bidi="ar-JO"/>
        </w:rPr>
        <w:t>-</w:t>
      </w:r>
      <w:r>
        <w:rPr>
          <w:rFonts w:cs="Arial"/>
          <w:rtl/>
          <w:lang w:bidi="ar-JO"/>
        </w:rPr>
        <w:t xml:space="preserve"> في المائة إلى 80 في المائة من النساء يتعرضن للتحرش الجنسي في العمل. المصدر:</w:t>
      </w:r>
      <w:r w:rsidR="00D60D78">
        <w:rPr>
          <w:rFonts w:cs="Arial" w:hint="cs"/>
          <w:rtl/>
          <w:lang w:bidi="ar-JO"/>
        </w:rPr>
        <w:t xml:space="preserve"> </w:t>
      </w:r>
      <w:r w:rsidR="00C6349E">
        <w:rPr>
          <w:rFonts w:cs="Arial" w:hint="cs"/>
          <w:rtl/>
          <w:lang w:bidi="ar-JO"/>
        </w:rPr>
        <w:t>(</w:t>
      </w:r>
      <w:r>
        <w:rPr>
          <w:rFonts w:cs="Arial"/>
          <w:rtl/>
          <w:lang w:bidi="ar-JO"/>
        </w:rPr>
        <w:t xml:space="preserve"> </w:t>
      </w:r>
      <w:r w:rsidR="00C6349E">
        <w:rPr>
          <w:rFonts w:cs="Arial"/>
          <w:lang w:bidi="ar-JO"/>
        </w:rPr>
        <w:t>AFI-CIO</w:t>
      </w:r>
      <w:r w:rsidR="00C6349E">
        <w:rPr>
          <w:rFonts w:hint="cs"/>
          <w:rtl/>
          <w:lang w:bidi="ar-JO"/>
        </w:rPr>
        <w:t>).</w:t>
      </w:r>
    </w:p>
    <w:p w:rsidR="00B86F77" w:rsidRDefault="00D60D78" w:rsidP="003D23A9">
      <w:pPr>
        <w:rPr>
          <w:rtl/>
          <w:lang w:bidi="ar-JO"/>
        </w:rPr>
      </w:pPr>
      <w:r>
        <w:rPr>
          <w:lang w:bidi="ar-JO"/>
        </w:rPr>
        <w:t>-</w:t>
      </w:r>
      <w:r w:rsidR="00B86F77">
        <w:rPr>
          <w:rFonts w:cs="Arial"/>
          <w:rtl/>
          <w:lang w:bidi="ar-JO"/>
        </w:rPr>
        <w:t xml:space="preserve">حوالي 40 في المائة من النساء العاملات في المزارع في كاليفورنيا التي شملتها الدراسة الاستقصائية في جامعة كاليفورنيا، سانتا كروز، أفدن بأنهن تعرضن للتحرش الجنسي، من التقدم الشفوي إلى الاغتصاب أثناء العمل. المصدر: </w:t>
      </w:r>
      <w:r w:rsidR="003D23A9">
        <w:rPr>
          <w:rFonts w:cs="Arial"/>
          <w:lang w:bidi="ar-JO"/>
        </w:rPr>
        <w:t>AFL-CIO</w:t>
      </w:r>
      <w:r w:rsidR="003D23A9">
        <w:rPr>
          <w:rFonts w:hint="cs"/>
          <w:rtl/>
          <w:lang w:bidi="ar-JO"/>
        </w:rPr>
        <w:t>.</w:t>
      </w:r>
    </w:p>
    <w:p w:rsidR="00B86F77" w:rsidRDefault="003D23A9" w:rsidP="003D23A9">
      <w:pPr>
        <w:rPr>
          <w:rtl/>
          <w:lang w:bidi="ar-JO"/>
        </w:rPr>
      </w:pPr>
      <w:r>
        <w:rPr>
          <w:rFonts w:hint="cs"/>
          <w:rtl/>
          <w:lang w:bidi="ar-JO"/>
        </w:rPr>
        <w:t>-</w:t>
      </w:r>
      <w:r w:rsidR="00B86F77">
        <w:rPr>
          <w:rFonts w:cs="Arial"/>
          <w:rtl/>
          <w:lang w:bidi="ar-JO"/>
        </w:rPr>
        <w:t xml:space="preserve"> </w:t>
      </w:r>
      <w:r>
        <w:rPr>
          <w:rFonts w:cs="Arial" w:hint="cs"/>
          <w:rtl/>
          <w:lang w:bidi="ar-JO"/>
        </w:rPr>
        <w:t>هناك</w:t>
      </w:r>
      <w:r w:rsidR="00B86F77">
        <w:rPr>
          <w:rFonts w:cs="Arial"/>
          <w:rtl/>
          <w:lang w:bidi="ar-JO"/>
        </w:rPr>
        <w:t xml:space="preserve"> دراسة لوزارة العمل الأمريكية أن 88٪ من النساء في مهن البناء والاستخراج - حيث تشكل النساء 2.6٪ فقط من العمال - أفادوا عن التحرش الجنسي في العمل. المصدر: </w:t>
      </w:r>
      <w:r w:rsidRPr="003D23A9">
        <w:rPr>
          <w:rFonts w:cs="Arial"/>
          <w:rtl/>
          <w:lang w:bidi="ar-JO"/>
        </w:rPr>
        <w:t xml:space="preserve">( </w:t>
      </w:r>
      <w:r w:rsidRPr="003D23A9">
        <w:rPr>
          <w:rFonts w:cs="Arial"/>
          <w:lang w:bidi="ar-JO"/>
        </w:rPr>
        <w:t>AFI-CIO</w:t>
      </w:r>
      <w:r w:rsidRPr="003D23A9">
        <w:rPr>
          <w:rFonts w:cs="Arial"/>
          <w:rtl/>
          <w:lang w:bidi="ar-JO"/>
        </w:rPr>
        <w:t>).</w:t>
      </w:r>
    </w:p>
    <w:p w:rsidR="00B86F77" w:rsidRDefault="003D23A9" w:rsidP="00F9448E">
      <w:pPr>
        <w:rPr>
          <w:rtl/>
          <w:lang w:bidi="ar-JO"/>
        </w:rPr>
      </w:pPr>
      <w:r>
        <w:rPr>
          <w:rFonts w:hint="cs"/>
          <w:rtl/>
          <w:lang w:bidi="ar-JO"/>
        </w:rPr>
        <w:lastRenderedPageBreak/>
        <w:t>-</w:t>
      </w:r>
      <w:r w:rsidR="00B86F77">
        <w:rPr>
          <w:rFonts w:cs="Arial"/>
          <w:rtl/>
          <w:lang w:bidi="ar-JO"/>
        </w:rPr>
        <w:t xml:space="preserve"> </w:t>
      </w:r>
      <w:r w:rsidR="00F9448E">
        <w:rPr>
          <w:rFonts w:cs="Arial"/>
          <w:lang w:bidi="ar-JO"/>
        </w:rPr>
        <w:t>"</w:t>
      </w:r>
      <w:r w:rsidR="00F9448E" w:rsidRPr="00F9448E">
        <w:rPr>
          <w:rFonts w:cs="Arial"/>
          <w:lang w:bidi="ar-JO"/>
        </w:rPr>
        <w:t>HAND OFF PANTS ON</w:t>
      </w:r>
      <w:r w:rsidR="00F9448E">
        <w:rPr>
          <w:rFonts w:cs="Arial"/>
          <w:lang w:bidi="ar-JO"/>
        </w:rPr>
        <w:t>"</w:t>
      </w:r>
      <w:r w:rsidR="00B86F77">
        <w:rPr>
          <w:rFonts w:cs="Arial"/>
          <w:rtl/>
          <w:lang w:bidi="ar-JO"/>
        </w:rPr>
        <w:t>، وجد تحقيق أجرته مؤسسة</w:t>
      </w:r>
      <w:r>
        <w:rPr>
          <w:rFonts w:cs="Arial" w:hint="cs"/>
          <w:rtl/>
          <w:lang w:bidi="ar-JO"/>
        </w:rPr>
        <w:t xml:space="preserve"> (</w:t>
      </w:r>
      <w:r w:rsidR="00B86F77">
        <w:rPr>
          <w:rFonts w:cs="Arial"/>
          <w:rtl/>
          <w:lang w:bidi="ar-JO"/>
        </w:rPr>
        <w:t xml:space="preserve"> </w:t>
      </w:r>
      <w:r>
        <w:rPr>
          <w:rFonts w:cs="Arial"/>
          <w:lang w:bidi="ar-JO"/>
        </w:rPr>
        <w:t>UNITE HERE Local</w:t>
      </w:r>
      <w:r w:rsidR="00B86F77">
        <w:rPr>
          <w:rFonts w:cs="Arial"/>
          <w:rtl/>
          <w:lang w:bidi="ar-JO"/>
        </w:rPr>
        <w:t xml:space="preserve"> </w:t>
      </w:r>
      <w:r>
        <w:rPr>
          <w:rFonts w:cs="Arial" w:hint="cs"/>
          <w:rtl/>
          <w:lang w:bidi="ar-JO"/>
        </w:rPr>
        <w:t>)</w:t>
      </w:r>
      <w:r w:rsidR="00B86F77">
        <w:rPr>
          <w:rFonts w:cs="Arial"/>
          <w:rtl/>
          <w:lang w:bidi="ar-JO"/>
        </w:rPr>
        <w:t xml:space="preserve"> أن 58 في المائة من عمال الفنادق و 77 في المائة من عمال الكازينو الذين شملهم الاستطلاع في شيكاغو تعرضوا للتحرش الجنسي من قبل </w:t>
      </w:r>
      <w:r>
        <w:rPr>
          <w:rFonts w:cs="Arial" w:hint="cs"/>
          <w:rtl/>
          <w:lang w:bidi="ar-JO"/>
        </w:rPr>
        <w:t>الضيوف</w:t>
      </w:r>
      <w:r w:rsidR="00B86F77">
        <w:rPr>
          <w:rFonts w:cs="Arial"/>
          <w:rtl/>
          <w:lang w:bidi="ar-JO"/>
        </w:rPr>
        <w:t xml:space="preserve">. المصدر: </w:t>
      </w:r>
      <w:r w:rsidRPr="003D23A9">
        <w:rPr>
          <w:rFonts w:cs="Arial"/>
          <w:rtl/>
          <w:lang w:bidi="ar-JO"/>
        </w:rPr>
        <w:t xml:space="preserve">( </w:t>
      </w:r>
      <w:r w:rsidRPr="003D23A9">
        <w:rPr>
          <w:rFonts w:cs="Arial"/>
          <w:lang w:bidi="ar-JO"/>
        </w:rPr>
        <w:t>AFI-CIO</w:t>
      </w:r>
      <w:r w:rsidRPr="003D23A9">
        <w:rPr>
          <w:rFonts w:cs="Arial"/>
          <w:rtl/>
          <w:lang w:bidi="ar-JO"/>
        </w:rPr>
        <w:t>).</w:t>
      </w:r>
    </w:p>
    <w:p w:rsidR="00B86F77" w:rsidRDefault="00B86F77" w:rsidP="003D23A9">
      <w:pPr>
        <w:rPr>
          <w:rtl/>
          <w:lang w:bidi="ar-JO"/>
        </w:rPr>
      </w:pPr>
      <w:r>
        <w:rPr>
          <w:lang w:bidi="ar-JO"/>
        </w:rPr>
        <w:t>90</w:t>
      </w:r>
      <w:r w:rsidR="003D23A9">
        <w:rPr>
          <w:lang w:bidi="ar-JO"/>
        </w:rPr>
        <w:t>-</w:t>
      </w:r>
      <w:r>
        <w:rPr>
          <w:rFonts w:cs="Arial"/>
          <w:rtl/>
          <w:lang w:bidi="ar-JO"/>
        </w:rPr>
        <w:t xml:space="preserve"> في المائة من العاملات في المطاعم تعرضن للتحرش الجنسي أثناء العمل. المصدر: مراكز المطاعم المتحدة</w:t>
      </w:r>
      <w:r w:rsidR="003D23A9">
        <w:rPr>
          <w:rFonts w:hint="cs"/>
          <w:rtl/>
          <w:lang w:bidi="ar-JO"/>
        </w:rPr>
        <w:t>.</w:t>
      </w:r>
    </w:p>
    <w:p w:rsidR="00B86F77" w:rsidRPr="003D23A9" w:rsidRDefault="00B86F77" w:rsidP="00B86F77">
      <w:pPr>
        <w:rPr>
          <w:b/>
          <w:bCs/>
          <w:sz w:val="28"/>
          <w:szCs w:val="28"/>
          <w:rtl/>
          <w:lang w:bidi="ar-JO"/>
        </w:rPr>
      </w:pPr>
      <w:r w:rsidRPr="003D23A9">
        <w:rPr>
          <w:rFonts w:cs="Arial"/>
          <w:b/>
          <w:bCs/>
          <w:sz w:val="28"/>
          <w:szCs w:val="28"/>
          <w:rtl/>
          <w:lang w:bidi="ar-JO"/>
        </w:rPr>
        <w:t>أفريقيا</w:t>
      </w:r>
    </w:p>
    <w:p w:rsidR="00B86F77" w:rsidRDefault="00B86F77" w:rsidP="003D23A9">
      <w:pPr>
        <w:rPr>
          <w:rtl/>
          <w:lang w:bidi="ar-JO"/>
        </w:rPr>
      </w:pPr>
      <w:r>
        <w:rPr>
          <w:rFonts w:cs="Arial"/>
          <w:rtl/>
          <w:lang w:bidi="ar-JO"/>
        </w:rPr>
        <w:t> وفي أوغندا، وفي دراسة استقصائية أجريت في أكثر من 910 2 منظمة، أفادت 90 في المائة من النساء بأنهن تعرضن للتحرش الجنسي في العمل من قبل كبار السن من الذكور. المصدر: مكتب منظمة العمل الدولية لأنشطة العمال (</w:t>
      </w:r>
      <w:r w:rsidR="003D23A9">
        <w:rPr>
          <w:rFonts w:cs="Arial"/>
          <w:lang w:bidi="ar-JO"/>
        </w:rPr>
        <w:t>ACTRAV</w:t>
      </w:r>
      <w:r>
        <w:rPr>
          <w:rFonts w:cs="Arial"/>
          <w:rtl/>
          <w:lang w:bidi="ar-JO"/>
        </w:rPr>
        <w:t>)</w:t>
      </w:r>
      <w:r w:rsidR="003D23A9">
        <w:rPr>
          <w:rFonts w:hint="cs"/>
          <w:rtl/>
          <w:lang w:bidi="ar-JO"/>
        </w:rPr>
        <w:t>.</w:t>
      </w:r>
    </w:p>
    <w:p w:rsidR="00B86F77" w:rsidRDefault="00B86F77" w:rsidP="00B86F77">
      <w:pPr>
        <w:rPr>
          <w:rtl/>
          <w:lang w:bidi="ar-JO"/>
        </w:rPr>
      </w:pPr>
      <w:r>
        <w:rPr>
          <w:rFonts w:cs="Arial"/>
          <w:rtl/>
          <w:lang w:bidi="ar-JO"/>
        </w:rPr>
        <w:t> وفي كينيا، كشفت دراسة شملت 400 عامل في زراعة الشاي وتجهيزه في كينيا أن أكثر من 90 في المائة من الأشخاص قد تعرضوا أو لاحظوا الاعتداء الجنسي في أماكن عملهم. المصدر: مركز التضامن</w:t>
      </w:r>
      <w:r w:rsidR="003D23A9">
        <w:rPr>
          <w:rFonts w:hint="cs"/>
          <w:rtl/>
          <w:lang w:bidi="ar-JO"/>
        </w:rPr>
        <w:t>.</w:t>
      </w:r>
    </w:p>
    <w:p w:rsidR="00B86F77" w:rsidRDefault="00B86F77" w:rsidP="00B86F77">
      <w:pPr>
        <w:rPr>
          <w:rtl/>
          <w:lang w:bidi="ar-JO"/>
        </w:rPr>
      </w:pPr>
      <w:r>
        <w:rPr>
          <w:rFonts w:cs="Arial"/>
          <w:rtl/>
          <w:lang w:bidi="ar-JO"/>
        </w:rPr>
        <w:t> وفي زامبيا، تعرضت 81 في المائة من النساء للتحرش الجنسي في العمل. المصدر: بارومتر بروتوكول الجماعة الجنسانية للجماعة الإنمائية للجنوب الأفريقي (2014)</w:t>
      </w:r>
      <w:r w:rsidR="003D23A9">
        <w:rPr>
          <w:rFonts w:hint="cs"/>
          <w:rtl/>
          <w:lang w:bidi="ar-JO"/>
        </w:rPr>
        <w:t>.</w:t>
      </w:r>
    </w:p>
    <w:p w:rsidR="00B86F77" w:rsidRDefault="00B86F77" w:rsidP="00B86F77">
      <w:pPr>
        <w:rPr>
          <w:rtl/>
          <w:lang w:bidi="ar-JO"/>
        </w:rPr>
      </w:pPr>
      <w:r>
        <w:rPr>
          <w:rFonts w:cs="Arial"/>
          <w:rtl/>
          <w:lang w:bidi="ar-JO"/>
        </w:rPr>
        <w:t> وفي ليسوتو، تعرضت 63 في المائة من النساء للتحرش الجنسي في العمل. المصدر: بارومتر بروتوكول الجماعة الجنسانية للجماعة الإنمائية للجنوب الأفريقي (2014)</w:t>
      </w:r>
    </w:p>
    <w:p w:rsidR="00F9448E" w:rsidRPr="00F9448E" w:rsidRDefault="00F9448E" w:rsidP="00F84B99">
      <w:pPr>
        <w:rPr>
          <w:rFonts w:cs="Arial"/>
          <w:b/>
          <w:bCs/>
          <w:sz w:val="28"/>
          <w:szCs w:val="28"/>
          <w:rtl/>
          <w:lang w:bidi="ar-JO"/>
        </w:rPr>
      </w:pPr>
      <w:r w:rsidRPr="00F9448E">
        <w:rPr>
          <w:rFonts w:cs="Arial" w:hint="cs"/>
          <w:b/>
          <w:bCs/>
          <w:sz w:val="28"/>
          <w:szCs w:val="28"/>
          <w:rtl/>
          <w:lang w:bidi="ar-JO"/>
        </w:rPr>
        <w:t>إقتب</w:t>
      </w:r>
      <w:r>
        <w:rPr>
          <w:rFonts w:cs="Arial" w:hint="cs"/>
          <w:b/>
          <w:bCs/>
          <w:sz w:val="28"/>
          <w:szCs w:val="28"/>
          <w:rtl/>
          <w:lang w:bidi="ar-JO"/>
        </w:rPr>
        <w:t>ا</w:t>
      </w:r>
      <w:r w:rsidRPr="00F9448E">
        <w:rPr>
          <w:rFonts w:cs="Arial" w:hint="cs"/>
          <w:b/>
          <w:bCs/>
          <w:sz w:val="28"/>
          <w:szCs w:val="28"/>
          <w:rtl/>
          <w:lang w:bidi="ar-JO"/>
        </w:rPr>
        <w:t xml:space="preserve">سات من العمال </w:t>
      </w:r>
    </w:p>
    <w:p w:rsidR="00B86F77" w:rsidRDefault="00B86F77" w:rsidP="00F84B99">
      <w:pPr>
        <w:rPr>
          <w:rtl/>
          <w:lang w:bidi="ar-JO"/>
        </w:rPr>
      </w:pPr>
      <w:r>
        <w:rPr>
          <w:rFonts w:cs="Arial"/>
          <w:rtl/>
          <w:lang w:bidi="ar-JO"/>
        </w:rPr>
        <w:t xml:space="preserve"> "مع استخدام عقود الصفر ساعة، عمل الوكالة ومخططات التحول غير عادلة ليس من المستغرب أن التحرش الجنسي منتشر في هذه الصناعة. [...] إنهم يأخذون السلطة بعيدا عن العمال حتى لا يستطيعون المطالبة بشروط أفضل. [...] لا يمكن أن </w:t>
      </w:r>
      <w:r w:rsidR="00F84B99">
        <w:rPr>
          <w:rFonts w:cs="Arial" w:hint="cs"/>
          <w:rtl/>
          <w:lang w:bidi="ar-JO"/>
        </w:rPr>
        <w:t>يقدموا</w:t>
      </w:r>
      <w:r>
        <w:rPr>
          <w:rFonts w:cs="Arial"/>
          <w:rtl/>
          <w:lang w:bidi="ar-JO"/>
        </w:rPr>
        <w:t xml:space="preserve"> </w:t>
      </w:r>
      <w:r w:rsidR="00F84B99">
        <w:rPr>
          <w:rFonts w:cs="Arial" w:hint="cs"/>
          <w:rtl/>
          <w:lang w:bidi="ar-JO"/>
        </w:rPr>
        <w:t xml:space="preserve">على </w:t>
      </w:r>
      <w:r>
        <w:rPr>
          <w:rFonts w:cs="Arial"/>
          <w:rtl/>
          <w:lang w:bidi="ar-JO"/>
        </w:rPr>
        <w:t xml:space="preserve">التحرش الجنسي والفوز. هذا هو السبب في أنه لا توجد وسيلة للنادلات للتحدث، لا عملية المساءلة ... وهذا هو السبب في أننا بحاجة إلى تشكيل النقابات والعمل بشكل جماعي لوضع حد للتحرش الجنسي وتطبيعه ". - نيلوفر غولر، نادلة، المملكة المتحدة ( بي بي سي: </w:t>
      </w:r>
      <w:r>
        <w:rPr>
          <w:lang w:bidi="ar-JO"/>
        </w:rPr>
        <w:t>http://www.bbc.com/news/uk-42252071</w:t>
      </w:r>
      <w:r>
        <w:rPr>
          <w:rFonts w:cs="Arial"/>
          <w:rtl/>
          <w:lang w:bidi="ar-JO"/>
        </w:rPr>
        <w:t>)</w:t>
      </w:r>
    </w:p>
    <w:p w:rsidR="002E6F12" w:rsidRDefault="00B86F77" w:rsidP="00F84B99">
      <w:pPr>
        <w:rPr>
          <w:rtl/>
          <w:lang w:bidi="ar-JO"/>
        </w:rPr>
      </w:pPr>
      <w:r>
        <w:rPr>
          <w:rFonts w:cs="Arial"/>
          <w:rtl/>
          <w:lang w:bidi="ar-JO"/>
        </w:rPr>
        <w:t> "لقد أصبحت بيئة قبيحة جدا للنساء، وهذا سببه رجل واحد، مديرنا، ونحن جميعا نعلم عن ذلك، وأنه ليس سرا بعد الآن، وقد</w:t>
      </w:r>
      <w:r w:rsidR="00F84B99">
        <w:rPr>
          <w:rFonts w:cs="Arial" w:hint="cs"/>
          <w:rtl/>
          <w:lang w:bidi="ar-JO"/>
        </w:rPr>
        <w:t xml:space="preserve"> تعرضن</w:t>
      </w:r>
      <w:r>
        <w:rPr>
          <w:rFonts w:cs="Arial"/>
          <w:rtl/>
          <w:lang w:bidi="ar-JO"/>
        </w:rPr>
        <w:t xml:space="preserve"> </w:t>
      </w:r>
      <w:r w:rsidR="00F84B99">
        <w:rPr>
          <w:rFonts w:cs="Arial" w:hint="cs"/>
          <w:rtl/>
          <w:lang w:bidi="ar-JO"/>
        </w:rPr>
        <w:t>ل</w:t>
      </w:r>
      <w:r>
        <w:rPr>
          <w:rFonts w:cs="Arial"/>
          <w:rtl/>
          <w:lang w:bidi="ar-JO"/>
        </w:rPr>
        <w:t>لتحرش الجنسي الكثير من الشابات وليس هناك شيء يمكننا</w:t>
      </w:r>
      <w:r w:rsidR="00F84B99">
        <w:rPr>
          <w:rFonts w:cs="Arial"/>
          <w:rtl/>
          <w:lang w:bidi="ar-JO"/>
        </w:rPr>
        <w:t xml:space="preserve"> القيام به حيال ذلك إذا كنت صغ</w:t>
      </w:r>
      <w:r w:rsidR="00F84B99">
        <w:rPr>
          <w:rFonts w:cs="Arial" w:hint="cs"/>
          <w:rtl/>
          <w:lang w:bidi="ar-JO"/>
        </w:rPr>
        <w:t>يرة</w:t>
      </w:r>
      <w:r>
        <w:rPr>
          <w:rFonts w:cs="Arial"/>
          <w:rtl/>
          <w:lang w:bidi="ar-JO"/>
        </w:rPr>
        <w:t xml:space="preserve"> وجميلة، فإنك</w:t>
      </w:r>
      <w:r w:rsidR="00F84B99">
        <w:rPr>
          <w:rFonts w:cs="Arial" w:hint="cs"/>
          <w:rtl/>
          <w:lang w:bidi="ar-JO"/>
        </w:rPr>
        <w:t>ي</w:t>
      </w:r>
      <w:r>
        <w:rPr>
          <w:rFonts w:cs="Arial"/>
          <w:rtl/>
          <w:lang w:bidi="ar-JO"/>
        </w:rPr>
        <w:t xml:space="preserve"> تصبح</w:t>
      </w:r>
      <w:r w:rsidR="00F84B99">
        <w:rPr>
          <w:rFonts w:cs="Arial" w:hint="cs"/>
          <w:rtl/>
          <w:lang w:bidi="ar-JO"/>
        </w:rPr>
        <w:t>ي</w:t>
      </w:r>
      <w:r>
        <w:rPr>
          <w:rFonts w:cs="Arial"/>
          <w:rtl/>
          <w:lang w:bidi="ar-JO"/>
        </w:rPr>
        <w:t xml:space="preserve"> هدفا له، وهو يعد الفتيات الصغيرات بموقف عمل أفضل وأيضا مكافأة نهاية العام مقابل الجنس ". - أنثى عامل </w:t>
      </w:r>
      <w:r w:rsidR="00F84B99">
        <w:rPr>
          <w:rFonts w:cs="Arial" w:hint="cs"/>
          <w:rtl/>
          <w:lang w:bidi="ar-JO"/>
        </w:rPr>
        <w:t>الزهور</w:t>
      </w:r>
      <w:r>
        <w:rPr>
          <w:rFonts w:cs="Arial"/>
          <w:rtl/>
          <w:lang w:bidi="ar-JO"/>
        </w:rPr>
        <w:t xml:space="preserve">، تنزانيا (المساواة تايمز: </w:t>
      </w:r>
      <w:hyperlink r:id="rId9" w:anchor=".WniGh-jwZaR" w:history="1">
        <w:r w:rsidRPr="00BC7246">
          <w:rPr>
            <w:rStyle w:val="Hyperlink"/>
            <w:lang w:bidi="ar-JO"/>
          </w:rPr>
          <w:t>https://www.equaltimes.org/education-helps-workers-fight#.WniGh-jwZaR</w:t>
        </w:r>
      </w:hyperlink>
      <w:r>
        <w:rPr>
          <w:rFonts w:cs="Arial"/>
          <w:rtl/>
          <w:lang w:bidi="ar-JO"/>
        </w:rPr>
        <w:t>)</w:t>
      </w:r>
    </w:p>
    <w:p w:rsidR="00B86F77" w:rsidRDefault="00B86F77" w:rsidP="00B86F77">
      <w:pPr>
        <w:rPr>
          <w:lang w:bidi="ar-JO"/>
        </w:rPr>
      </w:pPr>
      <w:r>
        <w:rPr>
          <w:rFonts w:cs="Arial"/>
          <w:rtl/>
          <w:lang w:bidi="ar-JO"/>
        </w:rPr>
        <w:t xml:space="preserve">"طلبوا مني النوم معهم، لكنني قلت لا. [...] ثم صفعوني، وجاءوا </w:t>
      </w:r>
      <w:r w:rsidR="00F84B99">
        <w:rPr>
          <w:rFonts w:cs="Arial" w:hint="cs"/>
          <w:rtl/>
          <w:lang w:bidi="ar-JO"/>
        </w:rPr>
        <w:t>ل</w:t>
      </w:r>
      <w:r>
        <w:rPr>
          <w:rFonts w:cs="Arial"/>
          <w:rtl/>
          <w:lang w:bidi="ar-JO"/>
        </w:rPr>
        <w:t xml:space="preserve">لمس ثديي. "بالنسبة لسورفوان البالغ من العمر 34 عاما، والمضايقات هي مجرد جزء من العمل خلال 12 مساء. من الساعة 1 صباحا إلى الساعة 1 صباحا في غرفة الكاريوكي المحلية. (كمبوديا دايلي: </w:t>
      </w:r>
      <w:r>
        <w:rPr>
          <w:lang w:bidi="ar-JO"/>
        </w:rPr>
        <w:t>https://www.cambodiadaily.com/news/womens-charter-aims-to-end-violence-against-women-in-cambodia-133034</w:t>
      </w:r>
      <w:r>
        <w:rPr>
          <w:rFonts w:cs="Arial"/>
          <w:rtl/>
          <w:lang w:bidi="ar-JO"/>
        </w:rPr>
        <w:t>/)</w:t>
      </w:r>
    </w:p>
    <w:p w:rsidR="00B86F77" w:rsidRDefault="00B86F77" w:rsidP="00F84B99">
      <w:pPr>
        <w:rPr>
          <w:rtl/>
          <w:lang w:bidi="ar-JO"/>
        </w:rPr>
      </w:pPr>
      <w:r>
        <w:rPr>
          <w:rFonts w:cs="Arial"/>
          <w:rtl/>
          <w:lang w:bidi="ar-JO"/>
        </w:rPr>
        <w:t>"</w:t>
      </w:r>
      <w:r w:rsidR="00F84B99">
        <w:rPr>
          <w:rFonts w:cs="Arial" w:hint="cs"/>
          <w:rtl/>
          <w:lang w:bidi="ar-JO"/>
        </w:rPr>
        <w:t xml:space="preserve">صراخ </w:t>
      </w:r>
      <w:r>
        <w:rPr>
          <w:rFonts w:cs="Arial"/>
          <w:rtl/>
          <w:lang w:bidi="ar-JO"/>
        </w:rPr>
        <w:t>و</w:t>
      </w:r>
      <w:r w:rsidR="00F84B99">
        <w:rPr>
          <w:rFonts w:cs="Arial" w:hint="cs"/>
          <w:rtl/>
          <w:lang w:bidi="ar-JO"/>
        </w:rPr>
        <w:t xml:space="preserve">شتم </w:t>
      </w:r>
      <w:r>
        <w:rPr>
          <w:rFonts w:cs="Arial"/>
          <w:rtl/>
          <w:lang w:bidi="ar-JO"/>
        </w:rPr>
        <w:t>من قبل المشرفين لدينا، وأمر هنا وحتى هناك عندما يكون لدينا وظيفة للقيام به. يعاملوننا مثل الحمير، يقولون لنا عملنا ليس جيدا، و</w:t>
      </w:r>
      <w:r w:rsidR="00F84B99">
        <w:rPr>
          <w:rFonts w:cs="Arial" w:hint="cs"/>
          <w:rtl/>
          <w:lang w:bidi="ar-JO"/>
        </w:rPr>
        <w:t>التحكم</w:t>
      </w:r>
      <w:r>
        <w:rPr>
          <w:rFonts w:cs="Arial"/>
          <w:rtl/>
          <w:lang w:bidi="ar-JO"/>
        </w:rPr>
        <w:t xml:space="preserve"> عندما نذهب إلى الحمام وعدم السماح للنساء الحوامل الذهاب إلى المواعيد الطبية "، عامل النسيج المرأة، بيرو (أوبنديموكراسي: </w:t>
      </w:r>
      <w:r>
        <w:rPr>
          <w:lang w:bidi="ar-JO"/>
        </w:rPr>
        <w:t>https://www.opendemocracy.net/ beyondslavery / industriall</w:t>
      </w:r>
      <w:r>
        <w:rPr>
          <w:rFonts w:cs="Arial"/>
          <w:rtl/>
          <w:lang w:bidi="ar-JO"/>
        </w:rPr>
        <w:t xml:space="preserve"> / الأزمة من بين أماكن العمل، العنف ضد النساء)</w:t>
      </w:r>
    </w:p>
    <w:p w:rsidR="00B86F77" w:rsidRDefault="00B86F77" w:rsidP="00B86F77">
      <w:pPr>
        <w:rPr>
          <w:rtl/>
          <w:lang w:bidi="ar-JO"/>
        </w:rPr>
      </w:pPr>
    </w:p>
    <w:p w:rsidR="00B86F77" w:rsidRDefault="00B86F77" w:rsidP="00F84B99">
      <w:pPr>
        <w:rPr>
          <w:lang w:bidi="ar-JO"/>
        </w:rPr>
      </w:pPr>
      <w:r>
        <w:rPr>
          <w:rFonts w:cs="Arial"/>
          <w:rtl/>
          <w:lang w:bidi="ar-JO"/>
        </w:rPr>
        <w:t xml:space="preserve"> "لم أستطع الاتصال بوالدي لأنني لم يكن لدي آباء، لم أستطع الاتصال بالسلطات لأننا لا نعتقد. أبكي لا لأنني لا أمل، ولكن لأنني ذهبت إلى التنظيم مع نقابي. [...] فقط من خلال تنظيم يمكن أن نخرج من الحالات التي واجهتها عندما كنت في 12 عاما وحماية العمال المنزليين الآخرين ". - بدأت إرنستينا أوتشوا لوجان، عاملة منزلية ونائبة لرئيس الاتحاد الدولي للعمال المنزليين (إدوف) عاملات المنازل في بيرو في سن الحادية عشرة وفي سن ال 12، تعرضت لهجوم من صاحب عملها. (مركز التضامن: </w:t>
      </w:r>
      <w:r>
        <w:rPr>
          <w:lang w:bidi="ar-JO"/>
        </w:rPr>
        <w:t>https://www.solidaritycenter.org/unions-key-ending-gender-based-violence-work</w:t>
      </w:r>
      <w:r>
        <w:rPr>
          <w:rFonts w:cs="Arial"/>
          <w:rtl/>
          <w:lang w:bidi="ar-JO"/>
        </w:rPr>
        <w:t>/)</w:t>
      </w:r>
      <w:r w:rsidR="00F84B99">
        <w:rPr>
          <w:rFonts w:hint="cs"/>
          <w:rtl/>
          <w:lang w:bidi="ar-JO"/>
        </w:rPr>
        <w:t>.</w:t>
      </w:r>
    </w:p>
    <w:p w:rsidR="00F47AB0" w:rsidRDefault="00B86F77" w:rsidP="00F47AB0">
      <w:pPr>
        <w:rPr>
          <w:rFonts w:cs="Arial"/>
          <w:rtl/>
          <w:lang w:bidi="ar-JO"/>
        </w:rPr>
      </w:pPr>
      <w:r>
        <w:rPr>
          <w:rFonts w:cs="Arial"/>
          <w:rtl/>
          <w:lang w:bidi="ar-JO"/>
        </w:rPr>
        <w:t>"بسبب هذا النظام، يتم عمل كل [عامل] ل</w:t>
      </w:r>
      <w:r w:rsidR="00F84B99">
        <w:rPr>
          <w:rFonts w:cs="Arial"/>
          <w:rtl/>
          <w:lang w:bidi="ar-JO"/>
        </w:rPr>
        <w:t>مدة ساعتين إلى ثلاث ساعات مجانا</w:t>
      </w:r>
      <w:r w:rsidR="00F84B99">
        <w:rPr>
          <w:rFonts w:cs="Arial" w:hint="cs"/>
          <w:rtl/>
          <w:lang w:bidi="ar-JO"/>
        </w:rPr>
        <w:t>.</w:t>
      </w:r>
      <w:r>
        <w:rPr>
          <w:rFonts w:cs="Arial"/>
          <w:rtl/>
          <w:lang w:bidi="ar-JO"/>
        </w:rPr>
        <w:t xml:space="preserve"> إذا كان العمال</w:t>
      </w:r>
      <w:r w:rsidR="00F47AB0">
        <w:rPr>
          <w:rFonts w:cs="Arial" w:hint="cs"/>
          <w:rtl/>
          <w:lang w:bidi="ar-JO"/>
        </w:rPr>
        <w:t xml:space="preserve"> لا</w:t>
      </w:r>
      <w:r>
        <w:rPr>
          <w:rFonts w:cs="Arial"/>
          <w:rtl/>
          <w:lang w:bidi="ar-JO"/>
        </w:rPr>
        <w:t xml:space="preserve"> </w:t>
      </w:r>
      <w:r w:rsidR="00F47AB0">
        <w:rPr>
          <w:rFonts w:cs="Arial" w:hint="cs"/>
          <w:rtl/>
          <w:lang w:bidi="ar-JO"/>
        </w:rPr>
        <w:t xml:space="preserve">يصنعوا </w:t>
      </w:r>
      <w:r>
        <w:rPr>
          <w:rFonts w:cs="Arial"/>
          <w:rtl/>
          <w:lang w:bidi="ar-JO"/>
        </w:rPr>
        <w:t xml:space="preserve">ساعات إضافية، فإنها الاستيلاء على العمال عن طريق الرقبة ورمي بها. "الغرفة الشخصية" هي غرفة لمدير الإنتاج ومدير الامتثال. عندما نفعل شيئا خاطئا، فإنها تجعلنا نقف على قدم واحدة، حتى يعتقدون أن لدينا ما يكفي من العقاب. </w:t>
      </w:r>
    </w:p>
    <w:p w:rsidR="00F47AB0" w:rsidRDefault="00B86F77" w:rsidP="00F47AB0">
      <w:pPr>
        <w:rPr>
          <w:rFonts w:cs="Arial"/>
          <w:rtl/>
          <w:lang w:bidi="ar-JO"/>
        </w:rPr>
      </w:pPr>
      <w:r>
        <w:rPr>
          <w:rFonts w:cs="Arial"/>
          <w:rtl/>
          <w:lang w:bidi="ar-JO"/>
        </w:rPr>
        <w:t>نحن نشعر بالسوء لأننا نعمل بجد، ومع ذلك فإنها تجعلنا نعمل مجانا ومعاقبتنا عندما يريدون. نشعر أحيانا ميؤوس منها. متى يمكن أن نعمل مثل هذا؟</w:t>
      </w:r>
    </w:p>
    <w:p w:rsidR="00B86F77" w:rsidRPr="00F84B99" w:rsidRDefault="00B86F77" w:rsidP="00F47AB0">
      <w:pPr>
        <w:rPr>
          <w:rFonts w:cs="Arial"/>
          <w:rtl/>
          <w:lang w:bidi="ar-JO"/>
        </w:rPr>
      </w:pPr>
      <w:r>
        <w:rPr>
          <w:rFonts w:cs="Arial"/>
          <w:rtl/>
          <w:lang w:bidi="ar-JO"/>
        </w:rPr>
        <w:t xml:space="preserve"> "أنثى عامل مصنع، بنغلاديش</w:t>
      </w:r>
    </w:p>
    <w:p w:rsidR="00F47AB0" w:rsidRDefault="00B86F77" w:rsidP="00F47AB0">
      <w:pPr>
        <w:rPr>
          <w:rFonts w:cs="Arial"/>
          <w:rtl/>
          <w:lang w:bidi="ar-JO"/>
        </w:rPr>
      </w:pPr>
      <w:r>
        <w:rPr>
          <w:rFonts w:cs="Arial"/>
          <w:rtl/>
          <w:lang w:bidi="ar-JO"/>
        </w:rPr>
        <w:t xml:space="preserve"> "كان مدير منظمة كبيرة كان قد ألقى خطابا في فصل كلي. </w:t>
      </w:r>
      <w:r w:rsidR="00F47AB0">
        <w:rPr>
          <w:rFonts w:cs="Arial" w:hint="cs"/>
          <w:rtl/>
          <w:lang w:bidi="ar-JO"/>
        </w:rPr>
        <w:t>هو الذي القى خطاب</w:t>
      </w:r>
      <w:r>
        <w:rPr>
          <w:rFonts w:cs="Arial"/>
          <w:rtl/>
          <w:lang w:bidi="ar-JO"/>
        </w:rPr>
        <w:t xml:space="preserve"> أ</w:t>
      </w:r>
      <w:r w:rsidR="00F47AB0">
        <w:rPr>
          <w:rFonts w:cs="Arial" w:hint="cs"/>
          <w:rtl/>
          <w:lang w:bidi="ar-JO"/>
        </w:rPr>
        <w:t xml:space="preserve">الى </w:t>
      </w:r>
      <w:r>
        <w:rPr>
          <w:rFonts w:cs="Arial"/>
          <w:rtl/>
          <w:lang w:bidi="ar-JO"/>
        </w:rPr>
        <w:t xml:space="preserve">خريجي الكلية الذين يبحثون عن وظيفة في التسويق. وكان لديه موقف المتاحة التي كانت على حق زقاق بلدي. كما اتضح، كانت الوظيفة على حق، ولكن الوضع كان كل خطأ. هو رجل أعمال </w:t>
      </w:r>
      <w:r w:rsidR="00F47AB0">
        <w:rPr>
          <w:rFonts w:cs="Arial" w:hint="cs"/>
          <w:rtl/>
          <w:lang w:bidi="ar-JO"/>
        </w:rPr>
        <w:t xml:space="preserve">عمرة </w:t>
      </w:r>
      <w:r>
        <w:rPr>
          <w:rFonts w:cs="Arial"/>
          <w:rtl/>
          <w:lang w:bidi="ar-JO"/>
        </w:rPr>
        <w:t>أكثر من 30 عاما مني، كان "يجذب" أكثر من مجرد بريق الفكر والخبرة والمهارات.</w:t>
      </w:r>
    </w:p>
    <w:p w:rsidR="00B86F77" w:rsidRPr="00126261" w:rsidRDefault="00B86F77" w:rsidP="00F9448E">
      <w:pPr>
        <w:rPr>
          <w:lang w:bidi="ar-JO"/>
        </w:rPr>
      </w:pPr>
      <w:r>
        <w:rPr>
          <w:rFonts w:cs="Arial"/>
          <w:rtl/>
          <w:lang w:bidi="ar-JO"/>
        </w:rPr>
        <w:t xml:space="preserve"> "باحث عن عمل - الولايات المتحدة الأمريكية</w:t>
      </w:r>
      <w:r w:rsidR="00F47AB0">
        <w:rPr>
          <w:rFonts w:hint="cs"/>
          <w:rtl/>
          <w:lang w:bidi="ar-JO"/>
        </w:rPr>
        <w:t>0</w:t>
      </w:r>
      <w:r>
        <w:rPr>
          <w:rFonts w:cs="Arial"/>
          <w:rtl/>
          <w:lang w:bidi="ar-JO"/>
        </w:rPr>
        <w:t> "كان الرجل زبون منتظم في الحانة لدينا، وفي مناسبات عديدة كان نوع ما يكفي لتقديم لي البيرة أو اثنين، ولكن في ذلك اليوم قبل أن اشترى البيرة لي وقال بعد ذلك</w:t>
      </w:r>
      <w:r w:rsidR="00F47AB0">
        <w:rPr>
          <w:rFonts w:cs="Arial" w:hint="cs"/>
          <w:rtl/>
          <w:lang w:bidi="ar-JO"/>
        </w:rPr>
        <w:t xml:space="preserve"> انه يريد</w:t>
      </w:r>
      <w:r>
        <w:rPr>
          <w:rFonts w:cs="Arial"/>
          <w:rtl/>
          <w:lang w:bidi="ar-JO"/>
        </w:rPr>
        <w:t xml:space="preserve"> أن أخرج معه. وظل يكرر أنه لا توجد طريقة يمكن للمرأة أن تشرب بيرة </w:t>
      </w:r>
      <w:r w:rsidR="00F47AB0">
        <w:rPr>
          <w:rFonts w:cs="Arial" w:hint="cs"/>
          <w:rtl/>
          <w:lang w:bidi="ar-JO"/>
        </w:rPr>
        <w:t>لاجله</w:t>
      </w:r>
      <w:r>
        <w:rPr>
          <w:rFonts w:cs="Arial"/>
          <w:rtl/>
          <w:lang w:bidi="ar-JO"/>
        </w:rPr>
        <w:t xml:space="preserve"> ولا تدفع لهم عينا، وأمسك لي بالرقبة وهزني بعنف ". بار </w:t>
      </w:r>
      <w:r>
        <w:rPr>
          <w:rFonts w:cs="Arial" w:hint="cs"/>
          <w:rtl/>
          <w:lang w:bidi="ar-JO"/>
        </w:rPr>
        <w:t>تندر</w:t>
      </w:r>
      <w:r>
        <w:rPr>
          <w:rFonts w:cs="Arial"/>
          <w:rtl/>
          <w:lang w:bidi="ar-JO"/>
        </w:rPr>
        <w:t>، تنزانيا</w:t>
      </w:r>
      <w:r w:rsidR="00F47AB0">
        <w:rPr>
          <w:rFonts w:hint="cs"/>
          <w:rtl/>
          <w:lang w:bidi="ar-JO"/>
        </w:rPr>
        <w:t>0</w:t>
      </w:r>
    </w:p>
    <w:sectPr w:rsidR="00B86F77" w:rsidRPr="00126261" w:rsidSect="00587E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3pt;height:183pt" o:bullet="t">
        <v:imagedata r:id="rId1" o:title="Button_EN_round (2)"/>
      </v:shape>
    </w:pict>
  </w:numPicBullet>
  <w:abstractNum w:abstractNumId="0" w15:restartNumberingAfterBreak="0">
    <w:nsid w:val="0A075142"/>
    <w:multiLevelType w:val="hybridMultilevel"/>
    <w:tmpl w:val="428C5C64"/>
    <w:lvl w:ilvl="0" w:tplc="9C748ADA">
      <w:start w:val="1"/>
      <w:numFmt w:val="bullet"/>
      <w:lvlText w:val=""/>
      <w:lvlPicBulletId w:val="0"/>
      <w:lvlJc w:val="left"/>
      <w:pPr>
        <w:ind w:left="720" w:hanging="72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4C54EC"/>
    <w:multiLevelType w:val="hybridMultilevel"/>
    <w:tmpl w:val="780C06A0"/>
    <w:lvl w:ilvl="0" w:tplc="DBA6F18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600CCB"/>
    <w:multiLevelType w:val="hybridMultilevel"/>
    <w:tmpl w:val="12AA44FA"/>
    <w:lvl w:ilvl="0" w:tplc="DBA6F1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02467"/>
    <w:multiLevelType w:val="hybridMultilevel"/>
    <w:tmpl w:val="9CB8BE90"/>
    <w:lvl w:ilvl="0" w:tplc="DBA6F1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61"/>
    <w:rsid w:val="00010B46"/>
    <w:rsid w:val="00020A0C"/>
    <w:rsid w:val="00035C94"/>
    <w:rsid w:val="00087917"/>
    <w:rsid w:val="00097778"/>
    <w:rsid w:val="000E540D"/>
    <w:rsid w:val="000F0320"/>
    <w:rsid w:val="000F155C"/>
    <w:rsid w:val="000F5AAF"/>
    <w:rsid w:val="000F7EC9"/>
    <w:rsid w:val="00100381"/>
    <w:rsid w:val="00126261"/>
    <w:rsid w:val="001570D4"/>
    <w:rsid w:val="00167D79"/>
    <w:rsid w:val="001B310E"/>
    <w:rsid w:val="001B7A74"/>
    <w:rsid w:val="001E5251"/>
    <w:rsid w:val="002103DC"/>
    <w:rsid w:val="00225983"/>
    <w:rsid w:val="00236681"/>
    <w:rsid w:val="00266D92"/>
    <w:rsid w:val="002D3F3E"/>
    <w:rsid w:val="002E6F12"/>
    <w:rsid w:val="003131BC"/>
    <w:rsid w:val="00317C1C"/>
    <w:rsid w:val="00323285"/>
    <w:rsid w:val="00335758"/>
    <w:rsid w:val="00351B70"/>
    <w:rsid w:val="003960CC"/>
    <w:rsid w:val="003B2625"/>
    <w:rsid w:val="003B46D7"/>
    <w:rsid w:val="003B4B87"/>
    <w:rsid w:val="003D23A9"/>
    <w:rsid w:val="003D4804"/>
    <w:rsid w:val="00402C57"/>
    <w:rsid w:val="00422264"/>
    <w:rsid w:val="00431EB6"/>
    <w:rsid w:val="00443F85"/>
    <w:rsid w:val="00455B0C"/>
    <w:rsid w:val="0049248B"/>
    <w:rsid w:val="004A7C12"/>
    <w:rsid w:val="004E6A03"/>
    <w:rsid w:val="005167B3"/>
    <w:rsid w:val="005712F7"/>
    <w:rsid w:val="00572073"/>
    <w:rsid w:val="00577D2E"/>
    <w:rsid w:val="005854B3"/>
    <w:rsid w:val="00587E1D"/>
    <w:rsid w:val="005947A2"/>
    <w:rsid w:val="005A0271"/>
    <w:rsid w:val="005C2536"/>
    <w:rsid w:val="005C2E20"/>
    <w:rsid w:val="005D2858"/>
    <w:rsid w:val="00613C78"/>
    <w:rsid w:val="00640D9C"/>
    <w:rsid w:val="006422F8"/>
    <w:rsid w:val="00677DD4"/>
    <w:rsid w:val="006855F5"/>
    <w:rsid w:val="006A2A61"/>
    <w:rsid w:val="006B6B8F"/>
    <w:rsid w:val="006B6DA3"/>
    <w:rsid w:val="006D3A22"/>
    <w:rsid w:val="006E7E33"/>
    <w:rsid w:val="006F2466"/>
    <w:rsid w:val="00701885"/>
    <w:rsid w:val="0072770F"/>
    <w:rsid w:val="00733E05"/>
    <w:rsid w:val="00757153"/>
    <w:rsid w:val="0079400B"/>
    <w:rsid w:val="007A7D09"/>
    <w:rsid w:val="007D5275"/>
    <w:rsid w:val="007D5909"/>
    <w:rsid w:val="007F65D7"/>
    <w:rsid w:val="007F6AE5"/>
    <w:rsid w:val="007F7C11"/>
    <w:rsid w:val="00847D96"/>
    <w:rsid w:val="00865602"/>
    <w:rsid w:val="008772B7"/>
    <w:rsid w:val="008832E7"/>
    <w:rsid w:val="00886D36"/>
    <w:rsid w:val="008A3355"/>
    <w:rsid w:val="008B2713"/>
    <w:rsid w:val="008C7017"/>
    <w:rsid w:val="008F7884"/>
    <w:rsid w:val="00923D77"/>
    <w:rsid w:val="00951117"/>
    <w:rsid w:val="00955BE1"/>
    <w:rsid w:val="00960B3E"/>
    <w:rsid w:val="009617A1"/>
    <w:rsid w:val="00982B01"/>
    <w:rsid w:val="00982EED"/>
    <w:rsid w:val="0098574B"/>
    <w:rsid w:val="009A2469"/>
    <w:rsid w:val="009D3D54"/>
    <w:rsid w:val="009D777E"/>
    <w:rsid w:val="009F4B71"/>
    <w:rsid w:val="00A415F8"/>
    <w:rsid w:val="00A74A35"/>
    <w:rsid w:val="00A83981"/>
    <w:rsid w:val="00A86A5F"/>
    <w:rsid w:val="00AD525D"/>
    <w:rsid w:val="00AE157F"/>
    <w:rsid w:val="00B25008"/>
    <w:rsid w:val="00B36B7B"/>
    <w:rsid w:val="00B70EA7"/>
    <w:rsid w:val="00B86F77"/>
    <w:rsid w:val="00B9249D"/>
    <w:rsid w:val="00B94483"/>
    <w:rsid w:val="00BB3631"/>
    <w:rsid w:val="00BC61A3"/>
    <w:rsid w:val="00C10197"/>
    <w:rsid w:val="00C2028C"/>
    <w:rsid w:val="00C2244E"/>
    <w:rsid w:val="00C40BF4"/>
    <w:rsid w:val="00C45137"/>
    <w:rsid w:val="00C6349E"/>
    <w:rsid w:val="00C82B3A"/>
    <w:rsid w:val="00D13F53"/>
    <w:rsid w:val="00D26D7F"/>
    <w:rsid w:val="00D60D78"/>
    <w:rsid w:val="00D67E3D"/>
    <w:rsid w:val="00D73E7F"/>
    <w:rsid w:val="00D743DE"/>
    <w:rsid w:val="00D763A5"/>
    <w:rsid w:val="00DE0F19"/>
    <w:rsid w:val="00DF46D1"/>
    <w:rsid w:val="00E051A5"/>
    <w:rsid w:val="00E269A6"/>
    <w:rsid w:val="00E3112B"/>
    <w:rsid w:val="00E52C7C"/>
    <w:rsid w:val="00E64F9F"/>
    <w:rsid w:val="00E856C5"/>
    <w:rsid w:val="00E93D9D"/>
    <w:rsid w:val="00EA5BB4"/>
    <w:rsid w:val="00ED3B09"/>
    <w:rsid w:val="00ED782D"/>
    <w:rsid w:val="00EF11C4"/>
    <w:rsid w:val="00EF21A7"/>
    <w:rsid w:val="00F03A9A"/>
    <w:rsid w:val="00F2541D"/>
    <w:rsid w:val="00F354C5"/>
    <w:rsid w:val="00F47AB0"/>
    <w:rsid w:val="00F71260"/>
    <w:rsid w:val="00F7297B"/>
    <w:rsid w:val="00F84B99"/>
    <w:rsid w:val="00F92FE5"/>
    <w:rsid w:val="00F9448E"/>
    <w:rsid w:val="00FB0F25"/>
    <w:rsid w:val="00FC1C87"/>
    <w:rsid w:val="00FC2ABC"/>
    <w:rsid w:val="00FC52E8"/>
    <w:rsid w:val="00FC5DAC"/>
    <w:rsid w:val="00FE6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F1AEA-9867-46DC-A3F9-92E71933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12626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2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6261"/>
    <w:rPr>
      <w:color w:val="0000FF"/>
      <w:u w:val="single"/>
    </w:rPr>
  </w:style>
  <w:style w:type="table" w:styleId="TableGrid">
    <w:name w:val="Table Grid"/>
    <w:basedOn w:val="TableNormal"/>
    <w:uiPriority w:val="39"/>
    <w:rsid w:val="001262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261"/>
    <w:pPr>
      <w:bidi w:val="0"/>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126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61"/>
    <w:rPr>
      <w:rFonts w:ascii="Tahoma" w:hAnsi="Tahoma" w:cs="Tahoma"/>
      <w:sz w:val="16"/>
      <w:szCs w:val="16"/>
    </w:rPr>
  </w:style>
  <w:style w:type="character" w:styleId="FollowedHyperlink">
    <w:name w:val="FollowedHyperlink"/>
    <w:basedOn w:val="DefaultParagraphFont"/>
    <w:uiPriority w:val="99"/>
    <w:semiHidden/>
    <w:unhideWhenUsed/>
    <w:rsid w:val="00585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240">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103615069">
      <w:bodyDiv w:val="1"/>
      <w:marLeft w:val="0"/>
      <w:marRight w:val="0"/>
      <w:marTop w:val="0"/>
      <w:marBottom w:val="0"/>
      <w:divBdr>
        <w:top w:val="none" w:sz="0" w:space="0" w:color="auto"/>
        <w:left w:val="none" w:sz="0" w:space="0" w:color="auto"/>
        <w:bottom w:val="none" w:sz="0" w:space="0" w:color="auto"/>
        <w:right w:val="none" w:sz="0" w:space="0" w:color="auto"/>
      </w:divBdr>
    </w:div>
    <w:div w:id="202182287">
      <w:bodyDiv w:val="1"/>
      <w:marLeft w:val="0"/>
      <w:marRight w:val="0"/>
      <w:marTop w:val="0"/>
      <w:marBottom w:val="0"/>
      <w:divBdr>
        <w:top w:val="none" w:sz="0" w:space="0" w:color="auto"/>
        <w:left w:val="none" w:sz="0" w:space="0" w:color="auto"/>
        <w:bottom w:val="none" w:sz="0" w:space="0" w:color="auto"/>
        <w:right w:val="none" w:sz="0" w:space="0" w:color="auto"/>
      </w:divBdr>
    </w:div>
    <w:div w:id="271666959">
      <w:bodyDiv w:val="1"/>
      <w:marLeft w:val="0"/>
      <w:marRight w:val="0"/>
      <w:marTop w:val="0"/>
      <w:marBottom w:val="0"/>
      <w:divBdr>
        <w:top w:val="none" w:sz="0" w:space="0" w:color="auto"/>
        <w:left w:val="none" w:sz="0" w:space="0" w:color="auto"/>
        <w:bottom w:val="none" w:sz="0" w:space="0" w:color="auto"/>
        <w:right w:val="none" w:sz="0" w:space="0" w:color="auto"/>
      </w:divBdr>
    </w:div>
    <w:div w:id="319777665">
      <w:bodyDiv w:val="1"/>
      <w:marLeft w:val="0"/>
      <w:marRight w:val="0"/>
      <w:marTop w:val="0"/>
      <w:marBottom w:val="0"/>
      <w:divBdr>
        <w:top w:val="none" w:sz="0" w:space="0" w:color="auto"/>
        <w:left w:val="none" w:sz="0" w:space="0" w:color="auto"/>
        <w:bottom w:val="none" w:sz="0" w:space="0" w:color="auto"/>
        <w:right w:val="none" w:sz="0" w:space="0" w:color="auto"/>
      </w:divBdr>
    </w:div>
    <w:div w:id="345402855">
      <w:bodyDiv w:val="1"/>
      <w:marLeft w:val="0"/>
      <w:marRight w:val="0"/>
      <w:marTop w:val="0"/>
      <w:marBottom w:val="0"/>
      <w:divBdr>
        <w:top w:val="none" w:sz="0" w:space="0" w:color="auto"/>
        <w:left w:val="none" w:sz="0" w:space="0" w:color="auto"/>
        <w:bottom w:val="none" w:sz="0" w:space="0" w:color="auto"/>
        <w:right w:val="none" w:sz="0" w:space="0" w:color="auto"/>
      </w:divBdr>
    </w:div>
    <w:div w:id="377361173">
      <w:bodyDiv w:val="1"/>
      <w:marLeft w:val="0"/>
      <w:marRight w:val="0"/>
      <w:marTop w:val="0"/>
      <w:marBottom w:val="0"/>
      <w:divBdr>
        <w:top w:val="none" w:sz="0" w:space="0" w:color="auto"/>
        <w:left w:val="none" w:sz="0" w:space="0" w:color="auto"/>
        <w:bottom w:val="none" w:sz="0" w:space="0" w:color="auto"/>
        <w:right w:val="none" w:sz="0" w:space="0" w:color="auto"/>
      </w:divBdr>
    </w:div>
    <w:div w:id="384257843">
      <w:bodyDiv w:val="1"/>
      <w:marLeft w:val="0"/>
      <w:marRight w:val="0"/>
      <w:marTop w:val="0"/>
      <w:marBottom w:val="0"/>
      <w:divBdr>
        <w:top w:val="none" w:sz="0" w:space="0" w:color="auto"/>
        <w:left w:val="none" w:sz="0" w:space="0" w:color="auto"/>
        <w:bottom w:val="none" w:sz="0" w:space="0" w:color="auto"/>
        <w:right w:val="none" w:sz="0" w:space="0" w:color="auto"/>
      </w:divBdr>
    </w:div>
    <w:div w:id="493572642">
      <w:bodyDiv w:val="1"/>
      <w:marLeft w:val="0"/>
      <w:marRight w:val="0"/>
      <w:marTop w:val="0"/>
      <w:marBottom w:val="0"/>
      <w:divBdr>
        <w:top w:val="none" w:sz="0" w:space="0" w:color="auto"/>
        <w:left w:val="none" w:sz="0" w:space="0" w:color="auto"/>
        <w:bottom w:val="none" w:sz="0" w:space="0" w:color="auto"/>
        <w:right w:val="none" w:sz="0" w:space="0" w:color="auto"/>
      </w:divBdr>
    </w:div>
    <w:div w:id="504053069">
      <w:bodyDiv w:val="1"/>
      <w:marLeft w:val="0"/>
      <w:marRight w:val="0"/>
      <w:marTop w:val="0"/>
      <w:marBottom w:val="0"/>
      <w:divBdr>
        <w:top w:val="none" w:sz="0" w:space="0" w:color="auto"/>
        <w:left w:val="none" w:sz="0" w:space="0" w:color="auto"/>
        <w:bottom w:val="none" w:sz="0" w:space="0" w:color="auto"/>
        <w:right w:val="none" w:sz="0" w:space="0" w:color="auto"/>
      </w:divBdr>
      <w:divsChild>
        <w:div w:id="92019181">
          <w:marLeft w:val="0"/>
          <w:marRight w:val="0"/>
          <w:marTop w:val="0"/>
          <w:marBottom w:val="0"/>
          <w:divBdr>
            <w:top w:val="none" w:sz="0" w:space="0" w:color="auto"/>
            <w:left w:val="none" w:sz="0" w:space="0" w:color="auto"/>
            <w:bottom w:val="none" w:sz="0" w:space="0" w:color="auto"/>
            <w:right w:val="none" w:sz="0" w:space="0" w:color="auto"/>
          </w:divBdr>
          <w:divsChild>
            <w:div w:id="1401174977">
              <w:marLeft w:val="0"/>
              <w:marRight w:val="0"/>
              <w:marTop w:val="0"/>
              <w:marBottom w:val="120"/>
              <w:divBdr>
                <w:top w:val="single" w:sz="4" w:space="0" w:color="CFEFFF"/>
                <w:left w:val="single" w:sz="4" w:space="0" w:color="CFEFFF"/>
                <w:bottom w:val="single" w:sz="4" w:space="0" w:color="CFEFFF"/>
                <w:right w:val="single" w:sz="4" w:space="0" w:color="CFEFFF"/>
              </w:divBdr>
              <w:divsChild>
                <w:div w:id="3585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3774">
      <w:bodyDiv w:val="1"/>
      <w:marLeft w:val="0"/>
      <w:marRight w:val="0"/>
      <w:marTop w:val="0"/>
      <w:marBottom w:val="0"/>
      <w:divBdr>
        <w:top w:val="none" w:sz="0" w:space="0" w:color="auto"/>
        <w:left w:val="none" w:sz="0" w:space="0" w:color="auto"/>
        <w:bottom w:val="none" w:sz="0" w:space="0" w:color="auto"/>
        <w:right w:val="none" w:sz="0" w:space="0" w:color="auto"/>
      </w:divBdr>
    </w:div>
    <w:div w:id="628702930">
      <w:bodyDiv w:val="1"/>
      <w:marLeft w:val="0"/>
      <w:marRight w:val="0"/>
      <w:marTop w:val="0"/>
      <w:marBottom w:val="0"/>
      <w:divBdr>
        <w:top w:val="none" w:sz="0" w:space="0" w:color="auto"/>
        <w:left w:val="none" w:sz="0" w:space="0" w:color="auto"/>
        <w:bottom w:val="none" w:sz="0" w:space="0" w:color="auto"/>
        <w:right w:val="none" w:sz="0" w:space="0" w:color="auto"/>
      </w:divBdr>
    </w:div>
    <w:div w:id="642586132">
      <w:bodyDiv w:val="1"/>
      <w:marLeft w:val="0"/>
      <w:marRight w:val="0"/>
      <w:marTop w:val="0"/>
      <w:marBottom w:val="0"/>
      <w:divBdr>
        <w:top w:val="none" w:sz="0" w:space="0" w:color="auto"/>
        <w:left w:val="none" w:sz="0" w:space="0" w:color="auto"/>
        <w:bottom w:val="none" w:sz="0" w:space="0" w:color="auto"/>
        <w:right w:val="none" w:sz="0" w:space="0" w:color="auto"/>
      </w:divBdr>
    </w:div>
    <w:div w:id="675613428">
      <w:bodyDiv w:val="1"/>
      <w:marLeft w:val="0"/>
      <w:marRight w:val="0"/>
      <w:marTop w:val="0"/>
      <w:marBottom w:val="0"/>
      <w:divBdr>
        <w:top w:val="none" w:sz="0" w:space="0" w:color="auto"/>
        <w:left w:val="none" w:sz="0" w:space="0" w:color="auto"/>
        <w:bottom w:val="none" w:sz="0" w:space="0" w:color="auto"/>
        <w:right w:val="none" w:sz="0" w:space="0" w:color="auto"/>
      </w:divBdr>
    </w:div>
    <w:div w:id="840973029">
      <w:bodyDiv w:val="1"/>
      <w:marLeft w:val="0"/>
      <w:marRight w:val="0"/>
      <w:marTop w:val="0"/>
      <w:marBottom w:val="0"/>
      <w:divBdr>
        <w:top w:val="none" w:sz="0" w:space="0" w:color="auto"/>
        <w:left w:val="none" w:sz="0" w:space="0" w:color="auto"/>
        <w:bottom w:val="none" w:sz="0" w:space="0" w:color="auto"/>
        <w:right w:val="none" w:sz="0" w:space="0" w:color="auto"/>
      </w:divBdr>
    </w:div>
    <w:div w:id="949822672">
      <w:bodyDiv w:val="1"/>
      <w:marLeft w:val="0"/>
      <w:marRight w:val="0"/>
      <w:marTop w:val="0"/>
      <w:marBottom w:val="0"/>
      <w:divBdr>
        <w:top w:val="none" w:sz="0" w:space="0" w:color="auto"/>
        <w:left w:val="none" w:sz="0" w:space="0" w:color="auto"/>
        <w:bottom w:val="none" w:sz="0" w:space="0" w:color="auto"/>
        <w:right w:val="none" w:sz="0" w:space="0" w:color="auto"/>
      </w:divBdr>
    </w:div>
    <w:div w:id="974484737">
      <w:bodyDiv w:val="1"/>
      <w:marLeft w:val="0"/>
      <w:marRight w:val="0"/>
      <w:marTop w:val="0"/>
      <w:marBottom w:val="0"/>
      <w:divBdr>
        <w:top w:val="none" w:sz="0" w:space="0" w:color="auto"/>
        <w:left w:val="none" w:sz="0" w:space="0" w:color="auto"/>
        <w:bottom w:val="none" w:sz="0" w:space="0" w:color="auto"/>
        <w:right w:val="none" w:sz="0" w:space="0" w:color="auto"/>
      </w:divBdr>
      <w:divsChild>
        <w:div w:id="11149428">
          <w:marLeft w:val="0"/>
          <w:marRight w:val="0"/>
          <w:marTop w:val="0"/>
          <w:marBottom w:val="0"/>
          <w:divBdr>
            <w:top w:val="none" w:sz="0" w:space="0" w:color="auto"/>
            <w:left w:val="none" w:sz="0" w:space="0" w:color="auto"/>
            <w:bottom w:val="none" w:sz="0" w:space="0" w:color="auto"/>
            <w:right w:val="none" w:sz="0" w:space="0" w:color="auto"/>
          </w:divBdr>
          <w:divsChild>
            <w:div w:id="139730412">
              <w:marLeft w:val="0"/>
              <w:marRight w:val="0"/>
              <w:marTop w:val="0"/>
              <w:marBottom w:val="120"/>
              <w:divBdr>
                <w:top w:val="single" w:sz="4" w:space="0" w:color="CFEFFF"/>
                <w:left w:val="single" w:sz="4" w:space="0" w:color="CFEFFF"/>
                <w:bottom w:val="single" w:sz="4" w:space="0" w:color="CFEFFF"/>
                <w:right w:val="single" w:sz="4" w:space="0" w:color="CFEFFF"/>
              </w:divBdr>
              <w:divsChild>
                <w:div w:id="18403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2411">
      <w:bodyDiv w:val="1"/>
      <w:marLeft w:val="0"/>
      <w:marRight w:val="0"/>
      <w:marTop w:val="0"/>
      <w:marBottom w:val="0"/>
      <w:divBdr>
        <w:top w:val="none" w:sz="0" w:space="0" w:color="auto"/>
        <w:left w:val="none" w:sz="0" w:space="0" w:color="auto"/>
        <w:bottom w:val="none" w:sz="0" w:space="0" w:color="auto"/>
        <w:right w:val="none" w:sz="0" w:space="0" w:color="auto"/>
      </w:divBdr>
    </w:div>
    <w:div w:id="1039554263">
      <w:bodyDiv w:val="1"/>
      <w:marLeft w:val="0"/>
      <w:marRight w:val="0"/>
      <w:marTop w:val="0"/>
      <w:marBottom w:val="0"/>
      <w:divBdr>
        <w:top w:val="none" w:sz="0" w:space="0" w:color="auto"/>
        <w:left w:val="none" w:sz="0" w:space="0" w:color="auto"/>
        <w:bottom w:val="none" w:sz="0" w:space="0" w:color="auto"/>
        <w:right w:val="none" w:sz="0" w:space="0" w:color="auto"/>
      </w:divBdr>
    </w:div>
    <w:div w:id="1172139581">
      <w:bodyDiv w:val="1"/>
      <w:marLeft w:val="0"/>
      <w:marRight w:val="0"/>
      <w:marTop w:val="0"/>
      <w:marBottom w:val="0"/>
      <w:divBdr>
        <w:top w:val="none" w:sz="0" w:space="0" w:color="auto"/>
        <w:left w:val="none" w:sz="0" w:space="0" w:color="auto"/>
        <w:bottom w:val="none" w:sz="0" w:space="0" w:color="auto"/>
        <w:right w:val="none" w:sz="0" w:space="0" w:color="auto"/>
      </w:divBdr>
    </w:div>
    <w:div w:id="1184201133">
      <w:bodyDiv w:val="1"/>
      <w:marLeft w:val="0"/>
      <w:marRight w:val="0"/>
      <w:marTop w:val="0"/>
      <w:marBottom w:val="0"/>
      <w:divBdr>
        <w:top w:val="none" w:sz="0" w:space="0" w:color="auto"/>
        <w:left w:val="none" w:sz="0" w:space="0" w:color="auto"/>
        <w:bottom w:val="none" w:sz="0" w:space="0" w:color="auto"/>
        <w:right w:val="none" w:sz="0" w:space="0" w:color="auto"/>
      </w:divBdr>
    </w:div>
    <w:div w:id="1290820922">
      <w:bodyDiv w:val="1"/>
      <w:marLeft w:val="0"/>
      <w:marRight w:val="0"/>
      <w:marTop w:val="0"/>
      <w:marBottom w:val="0"/>
      <w:divBdr>
        <w:top w:val="none" w:sz="0" w:space="0" w:color="auto"/>
        <w:left w:val="none" w:sz="0" w:space="0" w:color="auto"/>
        <w:bottom w:val="none" w:sz="0" w:space="0" w:color="auto"/>
        <w:right w:val="none" w:sz="0" w:space="0" w:color="auto"/>
      </w:divBdr>
    </w:div>
    <w:div w:id="1379279376">
      <w:bodyDiv w:val="1"/>
      <w:marLeft w:val="0"/>
      <w:marRight w:val="0"/>
      <w:marTop w:val="0"/>
      <w:marBottom w:val="0"/>
      <w:divBdr>
        <w:top w:val="none" w:sz="0" w:space="0" w:color="auto"/>
        <w:left w:val="none" w:sz="0" w:space="0" w:color="auto"/>
        <w:bottom w:val="none" w:sz="0" w:space="0" w:color="auto"/>
        <w:right w:val="none" w:sz="0" w:space="0" w:color="auto"/>
      </w:divBdr>
    </w:div>
    <w:div w:id="1464807813">
      <w:bodyDiv w:val="1"/>
      <w:marLeft w:val="0"/>
      <w:marRight w:val="0"/>
      <w:marTop w:val="0"/>
      <w:marBottom w:val="0"/>
      <w:divBdr>
        <w:top w:val="none" w:sz="0" w:space="0" w:color="auto"/>
        <w:left w:val="none" w:sz="0" w:space="0" w:color="auto"/>
        <w:bottom w:val="none" w:sz="0" w:space="0" w:color="auto"/>
        <w:right w:val="none" w:sz="0" w:space="0" w:color="auto"/>
      </w:divBdr>
    </w:div>
    <w:div w:id="1468431792">
      <w:bodyDiv w:val="1"/>
      <w:marLeft w:val="0"/>
      <w:marRight w:val="0"/>
      <w:marTop w:val="0"/>
      <w:marBottom w:val="0"/>
      <w:divBdr>
        <w:top w:val="none" w:sz="0" w:space="0" w:color="auto"/>
        <w:left w:val="none" w:sz="0" w:space="0" w:color="auto"/>
        <w:bottom w:val="none" w:sz="0" w:space="0" w:color="auto"/>
        <w:right w:val="none" w:sz="0" w:space="0" w:color="auto"/>
      </w:divBdr>
    </w:div>
    <w:div w:id="1473524876">
      <w:bodyDiv w:val="1"/>
      <w:marLeft w:val="0"/>
      <w:marRight w:val="0"/>
      <w:marTop w:val="0"/>
      <w:marBottom w:val="0"/>
      <w:divBdr>
        <w:top w:val="none" w:sz="0" w:space="0" w:color="auto"/>
        <w:left w:val="none" w:sz="0" w:space="0" w:color="auto"/>
        <w:bottom w:val="none" w:sz="0" w:space="0" w:color="auto"/>
        <w:right w:val="none" w:sz="0" w:space="0" w:color="auto"/>
      </w:divBdr>
    </w:div>
    <w:div w:id="1525748331">
      <w:bodyDiv w:val="1"/>
      <w:marLeft w:val="0"/>
      <w:marRight w:val="0"/>
      <w:marTop w:val="0"/>
      <w:marBottom w:val="0"/>
      <w:divBdr>
        <w:top w:val="none" w:sz="0" w:space="0" w:color="auto"/>
        <w:left w:val="none" w:sz="0" w:space="0" w:color="auto"/>
        <w:bottom w:val="none" w:sz="0" w:space="0" w:color="auto"/>
        <w:right w:val="none" w:sz="0" w:space="0" w:color="auto"/>
      </w:divBdr>
    </w:div>
    <w:div w:id="1543247990">
      <w:bodyDiv w:val="1"/>
      <w:marLeft w:val="0"/>
      <w:marRight w:val="0"/>
      <w:marTop w:val="0"/>
      <w:marBottom w:val="0"/>
      <w:divBdr>
        <w:top w:val="none" w:sz="0" w:space="0" w:color="auto"/>
        <w:left w:val="none" w:sz="0" w:space="0" w:color="auto"/>
        <w:bottom w:val="none" w:sz="0" w:space="0" w:color="auto"/>
        <w:right w:val="none" w:sz="0" w:space="0" w:color="auto"/>
      </w:divBdr>
      <w:divsChild>
        <w:div w:id="415589609">
          <w:marLeft w:val="0"/>
          <w:marRight w:val="0"/>
          <w:marTop w:val="0"/>
          <w:marBottom w:val="0"/>
          <w:divBdr>
            <w:top w:val="none" w:sz="0" w:space="0" w:color="auto"/>
            <w:left w:val="none" w:sz="0" w:space="0" w:color="auto"/>
            <w:bottom w:val="none" w:sz="0" w:space="0" w:color="auto"/>
            <w:right w:val="none" w:sz="0" w:space="0" w:color="auto"/>
          </w:divBdr>
          <w:divsChild>
            <w:div w:id="2107800632">
              <w:marLeft w:val="0"/>
              <w:marRight w:val="0"/>
              <w:marTop w:val="0"/>
              <w:marBottom w:val="120"/>
              <w:divBdr>
                <w:top w:val="single" w:sz="4" w:space="0" w:color="CFEFFF"/>
                <w:left w:val="single" w:sz="4" w:space="0" w:color="CFEFFF"/>
                <w:bottom w:val="single" w:sz="4" w:space="0" w:color="CFEFFF"/>
                <w:right w:val="single" w:sz="4" w:space="0" w:color="CFEFFF"/>
              </w:divBdr>
              <w:divsChild>
                <w:div w:id="189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4946">
      <w:bodyDiv w:val="1"/>
      <w:marLeft w:val="0"/>
      <w:marRight w:val="0"/>
      <w:marTop w:val="0"/>
      <w:marBottom w:val="0"/>
      <w:divBdr>
        <w:top w:val="none" w:sz="0" w:space="0" w:color="auto"/>
        <w:left w:val="none" w:sz="0" w:space="0" w:color="auto"/>
        <w:bottom w:val="none" w:sz="0" w:space="0" w:color="auto"/>
        <w:right w:val="none" w:sz="0" w:space="0" w:color="auto"/>
      </w:divBdr>
      <w:divsChild>
        <w:div w:id="477692872">
          <w:marLeft w:val="0"/>
          <w:marRight w:val="0"/>
          <w:marTop w:val="0"/>
          <w:marBottom w:val="0"/>
          <w:divBdr>
            <w:top w:val="none" w:sz="0" w:space="0" w:color="auto"/>
            <w:left w:val="none" w:sz="0" w:space="0" w:color="auto"/>
            <w:bottom w:val="none" w:sz="0" w:space="0" w:color="auto"/>
            <w:right w:val="none" w:sz="0" w:space="0" w:color="auto"/>
          </w:divBdr>
          <w:divsChild>
            <w:div w:id="1797600594">
              <w:marLeft w:val="0"/>
              <w:marRight w:val="0"/>
              <w:marTop w:val="0"/>
              <w:marBottom w:val="120"/>
              <w:divBdr>
                <w:top w:val="single" w:sz="4" w:space="0" w:color="CFEFFF"/>
                <w:left w:val="single" w:sz="4" w:space="0" w:color="CFEFFF"/>
                <w:bottom w:val="single" w:sz="4" w:space="0" w:color="CFEFFF"/>
                <w:right w:val="single" w:sz="4" w:space="0" w:color="CFEFFF"/>
              </w:divBdr>
              <w:divsChild>
                <w:div w:id="1919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3506">
      <w:bodyDiv w:val="1"/>
      <w:marLeft w:val="0"/>
      <w:marRight w:val="0"/>
      <w:marTop w:val="0"/>
      <w:marBottom w:val="0"/>
      <w:divBdr>
        <w:top w:val="none" w:sz="0" w:space="0" w:color="auto"/>
        <w:left w:val="none" w:sz="0" w:space="0" w:color="auto"/>
        <w:bottom w:val="none" w:sz="0" w:space="0" w:color="auto"/>
        <w:right w:val="none" w:sz="0" w:space="0" w:color="auto"/>
      </w:divBdr>
    </w:div>
    <w:div w:id="1621835314">
      <w:bodyDiv w:val="1"/>
      <w:marLeft w:val="0"/>
      <w:marRight w:val="0"/>
      <w:marTop w:val="0"/>
      <w:marBottom w:val="0"/>
      <w:divBdr>
        <w:top w:val="none" w:sz="0" w:space="0" w:color="auto"/>
        <w:left w:val="none" w:sz="0" w:space="0" w:color="auto"/>
        <w:bottom w:val="none" w:sz="0" w:space="0" w:color="auto"/>
        <w:right w:val="none" w:sz="0" w:space="0" w:color="auto"/>
      </w:divBdr>
    </w:div>
    <w:div w:id="1720931582">
      <w:bodyDiv w:val="1"/>
      <w:marLeft w:val="0"/>
      <w:marRight w:val="0"/>
      <w:marTop w:val="0"/>
      <w:marBottom w:val="0"/>
      <w:divBdr>
        <w:top w:val="none" w:sz="0" w:space="0" w:color="auto"/>
        <w:left w:val="none" w:sz="0" w:space="0" w:color="auto"/>
        <w:bottom w:val="none" w:sz="0" w:space="0" w:color="auto"/>
        <w:right w:val="none" w:sz="0" w:space="0" w:color="auto"/>
      </w:divBdr>
    </w:div>
    <w:div w:id="1740979476">
      <w:bodyDiv w:val="1"/>
      <w:marLeft w:val="0"/>
      <w:marRight w:val="0"/>
      <w:marTop w:val="0"/>
      <w:marBottom w:val="0"/>
      <w:divBdr>
        <w:top w:val="none" w:sz="0" w:space="0" w:color="auto"/>
        <w:left w:val="none" w:sz="0" w:space="0" w:color="auto"/>
        <w:bottom w:val="none" w:sz="0" w:space="0" w:color="auto"/>
        <w:right w:val="none" w:sz="0" w:space="0" w:color="auto"/>
      </w:divBdr>
    </w:div>
    <w:div w:id="1882283521">
      <w:bodyDiv w:val="1"/>
      <w:marLeft w:val="0"/>
      <w:marRight w:val="0"/>
      <w:marTop w:val="0"/>
      <w:marBottom w:val="0"/>
      <w:divBdr>
        <w:top w:val="none" w:sz="0" w:space="0" w:color="auto"/>
        <w:left w:val="none" w:sz="0" w:space="0" w:color="auto"/>
        <w:bottom w:val="none" w:sz="0" w:space="0" w:color="auto"/>
        <w:right w:val="none" w:sz="0" w:space="0" w:color="auto"/>
      </w:divBdr>
    </w:div>
    <w:div w:id="1959798033">
      <w:bodyDiv w:val="1"/>
      <w:marLeft w:val="0"/>
      <w:marRight w:val="0"/>
      <w:marTop w:val="0"/>
      <w:marBottom w:val="0"/>
      <w:divBdr>
        <w:top w:val="none" w:sz="0" w:space="0" w:color="auto"/>
        <w:left w:val="none" w:sz="0" w:space="0" w:color="auto"/>
        <w:bottom w:val="none" w:sz="0" w:space="0" w:color="auto"/>
        <w:right w:val="none" w:sz="0" w:space="0" w:color="auto"/>
      </w:divBdr>
    </w:div>
    <w:div w:id="20658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qualtimes.org/education-helps-workers-figh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0" ma:contentTypeDescription="Create a new document." ma:contentTypeScope="" ma:versionID="71e8d3d1dbb3510b84d4f5d6a855dd3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bf240725eb1491da0ea1feabb8d59df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22604EE-D10B-4EC4-B686-F207B9C8B9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D7AB7-692F-4768-BB19-01A69D9D86DE}">
  <ds:schemaRefs>
    <ds:schemaRef ds:uri="http://schemas.microsoft.com/sharepoint/v3/contenttype/forms"/>
  </ds:schemaRefs>
</ds:datastoreItem>
</file>

<file path=customXml/itemProps3.xml><?xml version="1.0" encoding="utf-8"?>
<ds:datastoreItem xmlns:ds="http://schemas.openxmlformats.org/officeDocument/2006/customXml" ds:itemID="{DFF06774-28D8-4239-8BBC-65D43150A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5BE9B-FEE9-4F0A-BF94-160F92FF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Cepedal, Vicente</cp:lastModifiedBy>
  <cp:revision>2</cp:revision>
  <cp:lastPrinted>2018-02-26T08:42:00Z</cp:lastPrinted>
  <dcterms:created xsi:type="dcterms:W3CDTF">2018-02-28T13:03:00Z</dcterms:created>
  <dcterms:modified xsi:type="dcterms:W3CDTF">2018-02-28T13:03:00Z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