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8ED396" w14:textId="77777777" w:rsidR="00355B5C" w:rsidRDefault="00355B5C" w:rsidP="00355B5C">
      <w:pPr>
        <w:spacing w:line="260" w:lineRule="auto"/>
        <w:jc w:val="center"/>
        <w:rPr>
          <w:rFonts w:ascii="Calibri" w:eastAsia="Calibri" w:hAnsi="Calibri" w:cs="Calibri"/>
          <w:b/>
          <w:bCs/>
          <w:lang w:val="fr-BE"/>
        </w:rPr>
      </w:pPr>
      <w:r>
        <w:rPr>
          <w:rFonts w:ascii="Calibri" w:eastAsia="Calibri" w:hAnsi="Calibri" w:cs="Calibri"/>
          <w:b/>
          <w:bCs/>
          <w:lang w:val="fr-BE"/>
        </w:rPr>
        <w:t>SOUS EMBARGO J’USQU’AU 4/02/2020</w:t>
      </w:r>
    </w:p>
    <w:p w14:paraId="0A503EEC" w14:textId="3496E9A9" w:rsidR="26ACB957" w:rsidRPr="00A43A37" w:rsidRDefault="008D48FE" w:rsidP="000C5333">
      <w:pPr>
        <w:spacing w:line="260" w:lineRule="auto"/>
        <w:rPr>
          <w:rFonts w:ascii="Calibri" w:eastAsia="Calibri" w:hAnsi="Calibri" w:cs="Calibri"/>
          <w:b/>
          <w:bCs/>
          <w:lang w:val="fr-BE"/>
        </w:rPr>
      </w:pPr>
      <w:r w:rsidRPr="00A43A37">
        <w:rPr>
          <w:rFonts w:ascii="Calibri" w:eastAsia="Calibri" w:hAnsi="Calibri" w:cs="Calibri"/>
          <w:b/>
          <w:bCs/>
          <w:lang w:val="fr-BE"/>
        </w:rPr>
        <w:t>Zimbabwe :</w:t>
      </w:r>
      <w:r w:rsidR="26ACB957" w:rsidRPr="00A43A37">
        <w:rPr>
          <w:rFonts w:ascii="Calibri" w:eastAsia="Calibri" w:hAnsi="Calibri" w:cs="Calibri"/>
          <w:b/>
          <w:bCs/>
          <w:lang w:val="fr-BE"/>
        </w:rPr>
        <w:t xml:space="preserve"> </w:t>
      </w:r>
      <w:r w:rsidR="000C5333" w:rsidRPr="00A43A37">
        <w:rPr>
          <w:rFonts w:ascii="Calibri" w:eastAsia="Calibri" w:hAnsi="Calibri" w:cs="Calibri"/>
          <w:b/>
          <w:bCs/>
          <w:lang w:val="fr-BE"/>
        </w:rPr>
        <w:t>l’</w:t>
      </w:r>
      <w:r w:rsidRPr="00A43A37">
        <w:rPr>
          <w:rFonts w:ascii="Calibri" w:eastAsia="Calibri" w:hAnsi="Calibri" w:cs="Calibri"/>
          <w:b/>
          <w:bCs/>
          <w:lang w:val="fr-BE"/>
        </w:rPr>
        <w:t xml:space="preserve">image internationale du gouvernement </w:t>
      </w:r>
      <w:r w:rsidR="000C5333" w:rsidRPr="00A43A37">
        <w:rPr>
          <w:rFonts w:ascii="Calibri" w:eastAsia="Calibri" w:hAnsi="Calibri" w:cs="Calibri"/>
          <w:b/>
          <w:bCs/>
          <w:lang w:val="fr-BE"/>
        </w:rPr>
        <w:t>mise en cause</w:t>
      </w:r>
      <w:r w:rsidRPr="00A43A37">
        <w:rPr>
          <w:rFonts w:ascii="Calibri" w:eastAsia="Calibri" w:hAnsi="Calibri" w:cs="Calibri"/>
          <w:b/>
          <w:bCs/>
          <w:lang w:val="fr-BE"/>
        </w:rPr>
        <w:t xml:space="preserve"> </w:t>
      </w:r>
      <w:r w:rsidR="007D603A" w:rsidRPr="00A43A37">
        <w:rPr>
          <w:rFonts w:ascii="Calibri" w:eastAsia="Calibri" w:hAnsi="Calibri" w:cs="Calibri"/>
          <w:b/>
          <w:bCs/>
          <w:lang w:val="fr-BE"/>
        </w:rPr>
        <w:t>avec</w:t>
      </w:r>
      <w:r w:rsidRPr="00A43A37">
        <w:rPr>
          <w:rFonts w:ascii="Calibri" w:eastAsia="Calibri" w:hAnsi="Calibri" w:cs="Calibri"/>
          <w:b/>
          <w:bCs/>
          <w:lang w:val="fr-BE"/>
        </w:rPr>
        <w:t xml:space="preserve"> le procès des défenseurs des droits des travailleurs</w:t>
      </w:r>
    </w:p>
    <w:p w14:paraId="3F8E749E" w14:textId="46C3ABAD" w:rsidR="04F52907" w:rsidRPr="00A43A37" w:rsidRDefault="008D48FE" w:rsidP="000C5333">
      <w:pPr>
        <w:spacing w:line="260" w:lineRule="auto"/>
        <w:rPr>
          <w:lang w:val="fr-BE"/>
        </w:rPr>
      </w:pPr>
      <w:r w:rsidRPr="00A43A37">
        <w:rPr>
          <w:rFonts w:ascii="Calibri" w:eastAsia="Calibri" w:hAnsi="Calibri" w:cs="Calibri"/>
          <w:lang w:val="fr-BE"/>
        </w:rPr>
        <w:t>Dix-neuf des vingt-huit syndicalistes toujours en procès au Zimbabwe devraient bientôt comparaître devant les tribunaux du pays, alors que le gouvernement poursuit ses tactiques répressives dans les salles d</w:t>
      </w:r>
      <w:r w:rsidR="000C5333" w:rsidRPr="00A43A37">
        <w:rPr>
          <w:rFonts w:ascii="Calibri" w:eastAsia="Calibri" w:hAnsi="Calibri" w:cs="Calibri"/>
          <w:lang w:val="fr-BE"/>
        </w:rPr>
        <w:t>’</w:t>
      </w:r>
      <w:r w:rsidRPr="00A43A37">
        <w:rPr>
          <w:rFonts w:ascii="Calibri" w:eastAsia="Calibri" w:hAnsi="Calibri" w:cs="Calibri"/>
          <w:lang w:val="fr-BE"/>
        </w:rPr>
        <w:t>audience.</w:t>
      </w:r>
      <w:r w:rsidR="26ACB957" w:rsidRPr="00A43A37">
        <w:rPr>
          <w:rFonts w:ascii="Calibri" w:eastAsia="Calibri" w:hAnsi="Calibri" w:cs="Calibri"/>
          <w:lang w:val="fr-BE"/>
        </w:rPr>
        <w:t xml:space="preserve"> </w:t>
      </w:r>
      <w:r w:rsidRPr="00A43A37">
        <w:rPr>
          <w:rFonts w:ascii="Calibri" w:eastAsia="Calibri" w:hAnsi="Calibri" w:cs="Calibri"/>
          <w:lang w:val="fr-BE"/>
        </w:rPr>
        <w:t>Les syndicalistes ont été dans la ligne de mire du gouvernement depuis un appel à la grève pacifique lancé en 2018 en réponse à l</w:t>
      </w:r>
      <w:r w:rsidR="000C5333" w:rsidRPr="00A43A37">
        <w:rPr>
          <w:rFonts w:ascii="Calibri" w:eastAsia="Calibri" w:hAnsi="Calibri" w:cs="Calibri"/>
          <w:lang w:val="fr-BE"/>
        </w:rPr>
        <w:t>’</w:t>
      </w:r>
      <w:r w:rsidRPr="00A43A37">
        <w:rPr>
          <w:rFonts w:ascii="Calibri" w:eastAsia="Calibri" w:hAnsi="Calibri" w:cs="Calibri"/>
          <w:lang w:val="fr-BE"/>
        </w:rPr>
        <w:t>augmentation du coût de la vie.</w:t>
      </w:r>
      <w:r w:rsidR="26ACB957" w:rsidRPr="00A43A37">
        <w:rPr>
          <w:rFonts w:ascii="Calibri" w:eastAsia="Calibri" w:hAnsi="Calibri" w:cs="Calibri"/>
          <w:lang w:val="fr-BE"/>
        </w:rPr>
        <w:t xml:space="preserve"> </w:t>
      </w:r>
      <w:r w:rsidRPr="00A43A37">
        <w:rPr>
          <w:rFonts w:ascii="Calibri" w:eastAsia="Calibri" w:hAnsi="Calibri" w:cs="Calibri"/>
          <w:lang w:val="fr-BE"/>
        </w:rPr>
        <w:t>Le mouvement syndical international appelle à la fin de la persécution.</w:t>
      </w:r>
    </w:p>
    <w:p w14:paraId="23DC2CE6" w14:textId="794965EC" w:rsidR="26ACB957" w:rsidRPr="00A43A37" w:rsidRDefault="00FF70AD" w:rsidP="000C5333">
      <w:pPr>
        <w:spacing w:line="260" w:lineRule="auto"/>
        <w:rPr>
          <w:lang w:val="fr-BE"/>
        </w:rPr>
      </w:pPr>
      <w:r w:rsidRPr="00A43A37">
        <w:rPr>
          <w:rFonts w:ascii="Calibri" w:eastAsia="Calibri" w:hAnsi="Calibri" w:cs="Calibri"/>
          <w:lang w:val="fr-BE"/>
        </w:rPr>
        <w:t xml:space="preserve">Au cours de leur long procès, le secrétaire général du Zimbabwe </w:t>
      </w:r>
      <w:proofErr w:type="spellStart"/>
      <w:r w:rsidRPr="00A43A37">
        <w:rPr>
          <w:rFonts w:ascii="Calibri" w:eastAsia="Calibri" w:hAnsi="Calibri" w:cs="Calibri"/>
          <w:lang w:val="fr-BE"/>
        </w:rPr>
        <w:t>Congress</w:t>
      </w:r>
      <w:proofErr w:type="spellEnd"/>
      <w:r w:rsidRPr="00A43A37">
        <w:rPr>
          <w:rFonts w:ascii="Calibri" w:eastAsia="Calibri" w:hAnsi="Calibri" w:cs="Calibri"/>
          <w:lang w:val="fr-BE"/>
        </w:rPr>
        <w:t xml:space="preserve"> of Trade Unions (ZCTU), Japhet </w:t>
      </w:r>
      <w:proofErr w:type="spellStart"/>
      <w:r w:rsidRPr="00A43A37">
        <w:rPr>
          <w:rFonts w:ascii="Calibri" w:eastAsia="Calibri" w:hAnsi="Calibri" w:cs="Calibri"/>
          <w:lang w:val="fr-BE"/>
        </w:rPr>
        <w:t>Moyo</w:t>
      </w:r>
      <w:proofErr w:type="spellEnd"/>
      <w:r w:rsidRPr="00A43A37">
        <w:rPr>
          <w:rFonts w:ascii="Calibri" w:eastAsia="Calibri" w:hAnsi="Calibri" w:cs="Calibri"/>
          <w:lang w:val="fr-BE"/>
        </w:rPr>
        <w:t xml:space="preserve">, et le président Peter </w:t>
      </w:r>
      <w:proofErr w:type="spellStart"/>
      <w:r w:rsidRPr="00A43A37">
        <w:rPr>
          <w:rFonts w:ascii="Calibri" w:eastAsia="Calibri" w:hAnsi="Calibri" w:cs="Calibri"/>
          <w:lang w:val="fr-BE"/>
        </w:rPr>
        <w:t>Mutasa</w:t>
      </w:r>
      <w:proofErr w:type="spellEnd"/>
      <w:r w:rsidRPr="00A43A37">
        <w:rPr>
          <w:rFonts w:ascii="Calibri" w:eastAsia="Calibri" w:hAnsi="Calibri" w:cs="Calibri"/>
          <w:lang w:val="fr-BE"/>
        </w:rPr>
        <w:t xml:space="preserve"> ont été </w:t>
      </w:r>
      <w:r w:rsidR="000C5333" w:rsidRPr="00A43A37">
        <w:rPr>
          <w:rFonts w:ascii="Calibri" w:eastAsia="Calibri" w:hAnsi="Calibri" w:cs="Calibri"/>
          <w:lang w:val="fr-BE"/>
        </w:rPr>
        <w:t>cités</w:t>
      </w:r>
      <w:r w:rsidRPr="00A43A37">
        <w:rPr>
          <w:rFonts w:ascii="Calibri" w:eastAsia="Calibri" w:hAnsi="Calibri" w:cs="Calibri"/>
          <w:lang w:val="fr-BE"/>
        </w:rPr>
        <w:t xml:space="preserve"> à comparaître devant les juges à pas moins de 19 reprises.</w:t>
      </w:r>
      <w:r w:rsidR="26ACB957" w:rsidRPr="00A43A37">
        <w:rPr>
          <w:rFonts w:ascii="Calibri" w:eastAsia="Calibri" w:hAnsi="Calibri" w:cs="Calibri"/>
          <w:lang w:val="fr-BE"/>
        </w:rPr>
        <w:t xml:space="preserve"> </w:t>
      </w:r>
      <w:r w:rsidRPr="00A43A37">
        <w:rPr>
          <w:rFonts w:ascii="Calibri" w:eastAsia="Calibri" w:hAnsi="Calibri" w:cs="Calibri"/>
          <w:lang w:val="fr-BE"/>
        </w:rPr>
        <w:t>Tous les chefs d</w:t>
      </w:r>
      <w:r w:rsidR="000C5333" w:rsidRPr="00A43A37">
        <w:rPr>
          <w:rFonts w:ascii="Calibri" w:eastAsia="Calibri" w:hAnsi="Calibri" w:cs="Calibri"/>
          <w:lang w:val="fr-BE"/>
        </w:rPr>
        <w:t>’</w:t>
      </w:r>
      <w:r w:rsidRPr="00A43A37">
        <w:rPr>
          <w:rFonts w:ascii="Calibri" w:eastAsia="Calibri" w:hAnsi="Calibri" w:cs="Calibri"/>
          <w:lang w:val="fr-BE"/>
        </w:rPr>
        <w:t>accusation ont finalement été retirés, notamment à la suite des pressions exercées par les syndicats internationaux, y compris par la voie diplomatique et des mobilisations organisées devant les ambassades du Zimbabwe.</w:t>
      </w:r>
      <w:r w:rsidR="26ACB957" w:rsidRPr="00A43A37">
        <w:rPr>
          <w:rFonts w:ascii="Calibri" w:eastAsia="Calibri" w:hAnsi="Calibri" w:cs="Calibri"/>
          <w:lang w:val="fr-BE"/>
        </w:rPr>
        <w:t xml:space="preserve"> </w:t>
      </w:r>
      <w:r w:rsidRPr="00A43A37">
        <w:rPr>
          <w:rFonts w:ascii="Calibri" w:eastAsia="Calibri" w:hAnsi="Calibri" w:cs="Calibri"/>
          <w:lang w:val="fr-BE"/>
        </w:rPr>
        <w:t>Cependant, de nombreux syndicalistes de base restent soumis à de longs procès alors que la bataille pour l</w:t>
      </w:r>
      <w:r w:rsidR="000C5333" w:rsidRPr="00A43A37">
        <w:rPr>
          <w:rFonts w:ascii="Calibri" w:eastAsia="Calibri" w:hAnsi="Calibri" w:cs="Calibri"/>
          <w:lang w:val="fr-BE"/>
        </w:rPr>
        <w:t>’</w:t>
      </w:r>
      <w:r w:rsidRPr="00A43A37">
        <w:rPr>
          <w:rFonts w:ascii="Calibri" w:eastAsia="Calibri" w:hAnsi="Calibri" w:cs="Calibri"/>
          <w:lang w:val="fr-BE"/>
        </w:rPr>
        <w:t>indépendance judiciaire se poursuit, en dépit des attaques à motivation politique menées par le gouvernement.</w:t>
      </w:r>
      <w:bookmarkStart w:id="0" w:name="_GoBack"/>
      <w:bookmarkEnd w:id="0"/>
    </w:p>
    <w:p w14:paraId="48C8A95D" w14:textId="0C01E615" w:rsidR="26ACB957" w:rsidRPr="00A43A37" w:rsidRDefault="00FF70AD" w:rsidP="000C5333">
      <w:pPr>
        <w:spacing w:line="260" w:lineRule="auto"/>
        <w:rPr>
          <w:rFonts w:ascii="Calibri" w:eastAsia="Calibri" w:hAnsi="Calibri" w:cs="Calibri"/>
          <w:lang w:val="fr-BE"/>
        </w:rPr>
      </w:pPr>
      <w:r w:rsidRPr="00A43A37">
        <w:rPr>
          <w:rFonts w:ascii="Calibri" w:eastAsia="Calibri" w:hAnsi="Calibri" w:cs="Calibri"/>
          <w:lang w:val="fr-BE"/>
        </w:rPr>
        <w:t>« </w:t>
      </w:r>
      <w:r w:rsidRPr="00A43A37">
        <w:rPr>
          <w:rFonts w:ascii="Calibri" w:eastAsia="Calibri" w:hAnsi="Calibri" w:cs="Calibri"/>
          <w:i/>
          <w:iCs/>
          <w:lang w:val="fr-BE"/>
        </w:rPr>
        <w:t>De la répression violente au harcèlement juridique prolongé, l</w:t>
      </w:r>
      <w:r w:rsidR="000C5333" w:rsidRPr="00A43A37">
        <w:rPr>
          <w:rFonts w:ascii="Calibri" w:eastAsia="Calibri" w:hAnsi="Calibri" w:cs="Calibri"/>
          <w:i/>
          <w:iCs/>
          <w:lang w:val="fr-BE"/>
        </w:rPr>
        <w:t>’</w:t>
      </w:r>
      <w:r w:rsidRPr="00A43A37">
        <w:rPr>
          <w:rFonts w:ascii="Calibri" w:eastAsia="Calibri" w:hAnsi="Calibri" w:cs="Calibri"/>
          <w:i/>
          <w:iCs/>
          <w:lang w:val="fr-BE"/>
        </w:rPr>
        <w:t>objectif du gouvernement reste d</w:t>
      </w:r>
      <w:r w:rsidR="000C5333" w:rsidRPr="00A43A37">
        <w:rPr>
          <w:rFonts w:ascii="Calibri" w:eastAsia="Calibri" w:hAnsi="Calibri" w:cs="Calibri"/>
          <w:i/>
          <w:iCs/>
          <w:lang w:val="fr-BE"/>
        </w:rPr>
        <w:t>’</w:t>
      </w:r>
      <w:r w:rsidRPr="00A43A37">
        <w:rPr>
          <w:rFonts w:ascii="Calibri" w:eastAsia="Calibri" w:hAnsi="Calibri" w:cs="Calibri"/>
          <w:i/>
          <w:iCs/>
          <w:lang w:val="fr-BE"/>
        </w:rPr>
        <w:t>intimider, de dissuader et de saper l</w:t>
      </w:r>
      <w:r w:rsidR="000C5333" w:rsidRPr="00A43A37">
        <w:rPr>
          <w:rFonts w:ascii="Calibri" w:eastAsia="Calibri" w:hAnsi="Calibri" w:cs="Calibri"/>
          <w:i/>
          <w:iCs/>
          <w:lang w:val="fr-BE"/>
        </w:rPr>
        <w:t>’</w:t>
      </w:r>
      <w:r w:rsidRPr="00A43A37">
        <w:rPr>
          <w:rFonts w:ascii="Calibri" w:eastAsia="Calibri" w:hAnsi="Calibri" w:cs="Calibri"/>
          <w:i/>
          <w:iCs/>
          <w:lang w:val="fr-BE"/>
        </w:rPr>
        <w:t>énergie du mouvement syndical</w:t>
      </w:r>
      <w:r w:rsidRPr="00A43A37">
        <w:rPr>
          <w:rFonts w:ascii="Calibri" w:eastAsia="Calibri" w:hAnsi="Calibri" w:cs="Calibri"/>
          <w:lang w:val="fr-BE"/>
        </w:rPr>
        <w:t>.</w:t>
      </w:r>
      <w:r w:rsidR="26ACB957" w:rsidRPr="00A43A37">
        <w:rPr>
          <w:rFonts w:ascii="Calibri" w:eastAsia="Calibri" w:hAnsi="Calibri" w:cs="Calibri"/>
          <w:lang w:val="fr-BE"/>
        </w:rPr>
        <w:t xml:space="preserve"> </w:t>
      </w:r>
      <w:r w:rsidR="008715B3" w:rsidRPr="00A43A37">
        <w:rPr>
          <w:rFonts w:ascii="Calibri" w:eastAsia="Calibri" w:hAnsi="Calibri" w:cs="Calibri"/>
          <w:i/>
          <w:iCs/>
          <w:lang w:val="fr-BE"/>
        </w:rPr>
        <w:t>Le refus du gouvernement de dialoguer de manière constructive et de prendre en compte les intérêts des travailleurs dans la prise de décision suscite une profonde méfiance au sein de la société zimbabwéenne</w:t>
      </w:r>
      <w:r w:rsidR="008715B3" w:rsidRPr="00A43A37">
        <w:rPr>
          <w:rFonts w:ascii="Calibri" w:eastAsia="Calibri" w:hAnsi="Calibri" w:cs="Calibri"/>
          <w:lang w:val="fr-BE"/>
        </w:rPr>
        <w:t>.</w:t>
      </w:r>
      <w:r w:rsidR="26ACB957" w:rsidRPr="00A43A37">
        <w:rPr>
          <w:rFonts w:ascii="Calibri" w:eastAsia="Calibri" w:hAnsi="Calibri" w:cs="Calibri"/>
          <w:lang w:val="fr-BE"/>
        </w:rPr>
        <w:t xml:space="preserve"> </w:t>
      </w:r>
      <w:r w:rsidR="008715B3" w:rsidRPr="00A43A37">
        <w:rPr>
          <w:rFonts w:ascii="Calibri" w:eastAsia="Calibri" w:hAnsi="Calibri" w:cs="Calibri"/>
          <w:i/>
          <w:iCs/>
          <w:lang w:val="fr-BE"/>
        </w:rPr>
        <w:t>Il semblerait que le gouvernement n</w:t>
      </w:r>
      <w:r w:rsidR="000C5333" w:rsidRPr="00A43A37">
        <w:rPr>
          <w:rFonts w:ascii="Calibri" w:eastAsia="Calibri" w:hAnsi="Calibri" w:cs="Calibri"/>
          <w:i/>
          <w:iCs/>
          <w:lang w:val="fr-BE"/>
        </w:rPr>
        <w:t>’</w:t>
      </w:r>
      <w:r w:rsidR="008715B3" w:rsidRPr="00A43A37">
        <w:rPr>
          <w:rFonts w:ascii="Calibri" w:eastAsia="Calibri" w:hAnsi="Calibri" w:cs="Calibri"/>
          <w:i/>
          <w:iCs/>
          <w:lang w:val="fr-BE"/>
        </w:rPr>
        <w:t>ait pas encore réalisé que, outre la liberté des syndicats, ces affaires nuisent à sa propre réputation aux yeux de la communauté internationale</w:t>
      </w:r>
      <w:r w:rsidR="008715B3" w:rsidRPr="00A43A37">
        <w:rPr>
          <w:rFonts w:ascii="Calibri" w:eastAsia="Calibri" w:hAnsi="Calibri" w:cs="Calibri"/>
          <w:lang w:val="fr-BE"/>
        </w:rPr>
        <w:t>.</w:t>
      </w:r>
      <w:r w:rsidR="26ACB957" w:rsidRPr="00A43A37">
        <w:rPr>
          <w:rFonts w:ascii="Calibri" w:eastAsia="Calibri" w:hAnsi="Calibri" w:cs="Calibri"/>
          <w:lang w:val="fr-BE"/>
        </w:rPr>
        <w:t xml:space="preserve"> </w:t>
      </w:r>
      <w:r w:rsidR="008715B3" w:rsidRPr="00A43A37">
        <w:rPr>
          <w:rFonts w:ascii="Calibri" w:eastAsia="Calibri" w:hAnsi="Calibri" w:cs="Calibri"/>
          <w:i/>
          <w:iCs/>
          <w:lang w:val="fr-BE"/>
        </w:rPr>
        <w:t>Il n</w:t>
      </w:r>
      <w:r w:rsidR="000C5333" w:rsidRPr="00A43A37">
        <w:rPr>
          <w:rFonts w:ascii="Calibri" w:eastAsia="Calibri" w:hAnsi="Calibri" w:cs="Calibri"/>
          <w:i/>
          <w:iCs/>
          <w:lang w:val="fr-BE"/>
        </w:rPr>
        <w:t>’</w:t>
      </w:r>
      <w:r w:rsidR="008715B3" w:rsidRPr="00A43A37">
        <w:rPr>
          <w:rFonts w:ascii="Calibri" w:eastAsia="Calibri" w:hAnsi="Calibri" w:cs="Calibri"/>
          <w:i/>
          <w:iCs/>
          <w:lang w:val="fr-BE"/>
        </w:rPr>
        <w:t>est jamais trop tard pour changer de cap </w:t>
      </w:r>
      <w:r w:rsidR="008715B3" w:rsidRPr="00A43A37">
        <w:rPr>
          <w:rFonts w:ascii="Calibri" w:eastAsia="Calibri" w:hAnsi="Calibri" w:cs="Calibri"/>
          <w:lang w:val="fr-BE"/>
        </w:rPr>
        <w:t>:</w:t>
      </w:r>
      <w:r w:rsidR="26ACB957" w:rsidRPr="00A43A37">
        <w:rPr>
          <w:rFonts w:ascii="Calibri" w:eastAsia="Calibri" w:hAnsi="Calibri" w:cs="Calibri"/>
          <w:lang w:val="fr-BE"/>
        </w:rPr>
        <w:t xml:space="preserve"> </w:t>
      </w:r>
      <w:r w:rsidR="008715B3" w:rsidRPr="00A43A37">
        <w:rPr>
          <w:rFonts w:ascii="Calibri" w:eastAsia="Calibri" w:hAnsi="Calibri" w:cs="Calibri"/>
          <w:i/>
          <w:iCs/>
          <w:lang w:val="fr-BE"/>
        </w:rPr>
        <w:t>les syndicats restent engagés à mener un dialogue qui respecte la liberté d</w:t>
      </w:r>
      <w:r w:rsidR="000C5333" w:rsidRPr="00A43A37">
        <w:rPr>
          <w:rFonts w:ascii="Calibri" w:eastAsia="Calibri" w:hAnsi="Calibri" w:cs="Calibri"/>
          <w:i/>
          <w:iCs/>
          <w:lang w:val="fr-BE"/>
        </w:rPr>
        <w:t>’</w:t>
      </w:r>
      <w:r w:rsidR="008715B3" w:rsidRPr="00A43A37">
        <w:rPr>
          <w:rFonts w:ascii="Calibri" w:eastAsia="Calibri" w:hAnsi="Calibri" w:cs="Calibri"/>
          <w:i/>
          <w:iCs/>
          <w:lang w:val="fr-BE"/>
        </w:rPr>
        <w:t>association et de réunion du peuple et à faire en sorte que le gouvernement gouverne pour le peuple</w:t>
      </w:r>
      <w:r w:rsidR="008715B3" w:rsidRPr="00A43A37">
        <w:rPr>
          <w:rFonts w:ascii="Calibri" w:eastAsia="Calibri" w:hAnsi="Calibri" w:cs="Calibri"/>
          <w:lang w:val="fr-BE"/>
        </w:rPr>
        <w:t> », a déclaré Sharan Burrow, secrétaire générale de la CSI.</w:t>
      </w:r>
    </w:p>
    <w:p w14:paraId="21AFF118" w14:textId="0AD5D5ED" w:rsidR="26ACB957" w:rsidRPr="00A43A37" w:rsidRDefault="008715B3" w:rsidP="000C5333">
      <w:pPr>
        <w:spacing w:line="260" w:lineRule="auto"/>
        <w:rPr>
          <w:rFonts w:ascii="Calibri" w:eastAsia="Calibri" w:hAnsi="Calibri" w:cs="Calibri"/>
          <w:lang w:val="fr-BE"/>
        </w:rPr>
      </w:pPr>
      <w:r w:rsidRPr="00A43A37">
        <w:rPr>
          <w:rFonts w:ascii="Calibri" w:eastAsia="Calibri" w:hAnsi="Calibri" w:cs="Calibri"/>
          <w:lang w:val="fr-BE"/>
        </w:rPr>
        <w:t>Les syndicalistes qui passeront en jugement le 4 février sont issus de tous les échelons du mouvement syndical, y compris les sections des femmes et des jeunes.</w:t>
      </w:r>
      <w:r w:rsidR="00AE3FEF" w:rsidRPr="00A43A37">
        <w:rPr>
          <w:rFonts w:ascii="Calibri" w:eastAsia="Calibri" w:hAnsi="Calibri" w:cs="Calibri"/>
          <w:lang w:val="fr-BE"/>
        </w:rPr>
        <w:t xml:space="preserve"> </w:t>
      </w:r>
      <w:r w:rsidRPr="00A43A37">
        <w:rPr>
          <w:rFonts w:ascii="Calibri" w:eastAsia="Calibri" w:hAnsi="Calibri" w:cs="Calibri"/>
          <w:lang w:val="fr-BE"/>
        </w:rPr>
        <w:t>Parmi les vingt-huit personnes encore en procès, huit sont des représentants du secteur de l</w:t>
      </w:r>
      <w:r w:rsidR="000C5333" w:rsidRPr="00A43A37">
        <w:rPr>
          <w:rFonts w:ascii="Calibri" w:eastAsia="Calibri" w:hAnsi="Calibri" w:cs="Calibri"/>
          <w:lang w:val="fr-BE"/>
        </w:rPr>
        <w:t>’</w:t>
      </w:r>
      <w:r w:rsidRPr="00A43A37">
        <w:rPr>
          <w:rFonts w:ascii="Calibri" w:eastAsia="Calibri" w:hAnsi="Calibri" w:cs="Calibri"/>
          <w:lang w:val="fr-BE"/>
        </w:rPr>
        <w:t>énergie qui font l</w:t>
      </w:r>
      <w:r w:rsidR="000C5333" w:rsidRPr="00A43A37">
        <w:rPr>
          <w:rFonts w:ascii="Calibri" w:eastAsia="Calibri" w:hAnsi="Calibri" w:cs="Calibri"/>
          <w:lang w:val="fr-BE"/>
        </w:rPr>
        <w:t>’</w:t>
      </w:r>
      <w:r w:rsidRPr="00A43A37">
        <w:rPr>
          <w:rFonts w:ascii="Calibri" w:eastAsia="Calibri" w:hAnsi="Calibri" w:cs="Calibri"/>
          <w:lang w:val="fr-BE"/>
        </w:rPr>
        <w:t>objet de poursuites pénales pour avoir protesté contre le non-paiement des salaires.</w:t>
      </w:r>
    </w:p>
    <w:p w14:paraId="2E70B4D8" w14:textId="67FEBC5D" w:rsidR="26ACB957" w:rsidRPr="00A43A37" w:rsidRDefault="008715B3" w:rsidP="00087A2C">
      <w:pPr>
        <w:spacing w:line="260" w:lineRule="auto"/>
        <w:rPr>
          <w:lang w:val="fr-BE"/>
        </w:rPr>
      </w:pPr>
      <w:r w:rsidRPr="00A43A37">
        <w:rPr>
          <w:rFonts w:ascii="Calibri" w:eastAsia="Calibri" w:hAnsi="Calibri" w:cs="Calibri"/>
          <w:lang w:val="fr-BE"/>
        </w:rPr>
        <w:t xml:space="preserve">Florence </w:t>
      </w:r>
      <w:proofErr w:type="spellStart"/>
      <w:r w:rsidRPr="00A43A37">
        <w:rPr>
          <w:rFonts w:ascii="Calibri" w:eastAsia="Calibri" w:hAnsi="Calibri" w:cs="Calibri"/>
          <w:lang w:val="fr-BE"/>
        </w:rPr>
        <w:t>Taruvinga</w:t>
      </w:r>
      <w:proofErr w:type="spellEnd"/>
      <w:r w:rsidRPr="00A43A37">
        <w:rPr>
          <w:rFonts w:ascii="Calibri" w:eastAsia="Calibri" w:hAnsi="Calibri" w:cs="Calibri"/>
          <w:lang w:val="fr-BE"/>
        </w:rPr>
        <w:t>, vice-présidente du ZCTU, fait également partie des accusés.</w:t>
      </w:r>
      <w:r w:rsidR="26ACB957" w:rsidRPr="00A43A37">
        <w:rPr>
          <w:rFonts w:ascii="Calibri" w:eastAsia="Calibri" w:hAnsi="Calibri" w:cs="Calibri"/>
          <w:lang w:val="fr-BE"/>
        </w:rPr>
        <w:t xml:space="preserve"> </w:t>
      </w:r>
      <w:r w:rsidRPr="00A43A37">
        <w:rPr>
          <w:rFonts w:ascii="Calibri" w:eastAsia="Calibri" w:hAnsi="Calibri" w:cs="Calibri"/>
          <w:lang w:val="fr-BE"/>
        </w:rPr>
        <w:t>Elle a déclaré :</w:t>
      </w:r>
      <w:r w:rsidR="26ACB957" w:rsidRPr="00A43A37">
        <w:rPr>
          <w:rFonts w:ascii="Calibri" w:eastAsia="Calibri" w:hAnsi="Calibri" w:cs="Calibri"/>
          <w:lang w:val="fr-BE"/>
        </w:rPr>
        <w:t xml:space="preserve"> </w:t>
      </w:r>
      <w:r w:rsidR="000C5333" w:rsidRPr="00A43A37">
        <w:rPr>
          <w:rFonts w:ascii="Calibri" w:eastAsia="Calibri" w:hAnsi="Calibri" w:cs="Calibri"/>
          <w:lang w:val="fr-BE"/>
        </w:rPr>
        <w:t>« </w:t>
      </w:r>
      <w:r w:rsidR="000C5333" w:rsidRPr="00A43A37">
        <w:rPr>
          <w:rFonts w:ascii="Calibri" w:eastAsia="Calibri" w:hAnsi="Calibri" w:cs="Calibri"/>
          <w:i/>
          <w:iCs/>
          <w:lang w:val="fr-BE"/>
        </w:rPr>
        <w:t>La possibilité pour les travailleurs d’être représentés de manière équitable est sérieusement compromise. Si le gouvernement consacrait ne serait-ce que la moitié des ressources qu’il consacre aux tentatives de suppression des syndicats pour, à la place, engager un dialogue constructif avec eux, nous serions en mesure d’accomplir de réels progrès. Le fait que les femmes et les jeunes membres, des groupes sous-représentés, soient également jugés met en évidence le profond mépris que le gouvernement manifeste à l’égard d’une approche inclusive</w:t>
      </w:r>
      <w:r w:rsidR="000C5333" w:rsidRPr="00A43A37">
        <w:rPr>
          <w:rFonts w:ascii="Calibri" w:eastAsia="Calibri" w:hAnsi="Calibri" w:cs="Calibri"/>
          <w:lang w:val="fr-BE"/>
        </w:rPr>
        <w:t>. »</w:t>
      </w:r>
      <w:r w:rsidR="26ACB957" w:rsidRPr="00A43A37">
        <w:rPr>
          <w:rFonts w:ascii="Calibri" w:eastAsia="Calibri" w:hAnsi="Calibri" w:cs="Calibri"/>
          <w:lang w:val="fr-BE"/>
        </w:rPr>
        <w:t xml:space="preserve"> </w:t>
      </w:r>
    </w:p>
    <w:p w14:paraId="7CE47493" w14:textId="2E7BBFDF" w:rsidR="26ACB957" w:rsidRPr="00A43A37" w:rsidRDefault="000C5333" w:rsidP="00087A2C">
      <w:pPr>
        <w:spacing w:line="260" w:lineRule="auto"/>
        <w:rPr>
          <w:lang w:val="fr-BE"/>
        </w:rPr>
      </w:pPr>
      <w:r w:rsidRPr="00A43A37">
        <w:rPr>
          <w:rFonts w:ascii="Calibri" w:eastAsia="Calibri" w:hAnsi="Calibri" w:cs="Calibri"/>
          <w:lang w:val="fr-BE"/>
        </w:rPr>
        <w:t>Le mouvement syndical international reste pleinement solidaire du ZCTU, et les organisations syndicales nationales du monde entier soulèvent à nouveau la question auprès des représentants du Zimbabwe ainsi que de leurs propres gouvernements.</w:t>
      </w:r>
    </w:p>
    <w:p w14:paraId="0DBB7B77" w14:textId="3CDB4DC7" w:rsidR="26ACB957" w:rsidRPr="00A43A37" w:rsidRDefault="000C5333" w:rsidP="00087A2C">
      <w:pPr>
        <w:spacing w:line="260" w:lineRule="auto"/>
        <w:rPr>
          <w:lang w:val="fr-BE"/>
        </w:rPr>
      </w:pPr>
      <w:r w:rsidRPr="00A43A37">
        <w:rPr>
          <w:rFonts w:ascii="Calibri" w:eastAsia="Calibri" w:hAnsi="Calibri" w:cs="Calibri"/>
          <w:lang w:val="fr-BE"/>
        </w:rPr>
        <w:t>Informations complémentaires :</w:t>
      </w:r>
    </w:p>
    <w:p w14:paraId="48F840EC" w14:textId="7DD4A30A" w:rsidR="26ACB957" w:rsidRPr="00B77C01" w:rsidRDefault="00355B5C" w:rsidP="4691DD99">
      <w:pPr>
        <w:pStyle w:val="ListParagraph"/>
        <w:numPr>
          <w:ilvl w:val="0"/>
          <w:numId w:val="2"/>
        </w:numPr>
        <w:rPr>
          <w:rFonts w:eastAsiaTheme="minorEastAsia"/>
          <w:color w:val="0563C1"/>
          <w:lang w:val="en-IE"/>
        </w:rPr>
      </w:pPr>
      <w:hyperlink r:id="rId10">
        <w:r w:rsidR="26ACB957" w:rsidRPr="00B77C01">
          <w:rPr>
            <w:rStyle w:val="Hyperlink"/>
            <w:rFonts w:ascii="Calibri" w:eastAsia="Calibri" w:hAnsi="Calibri" w:cs="Calibri"/>
            <w:color w:val="0563C1"/>
            <w:lang w:val="en-IE"/>
          </w:rPr>
          <w:t>Zimbabwe police target trade union leaders in civil rights crackdown</w:t>
        </w:r>
      </w:hyperlink>
    </w:p>
    <w:p w14:paraId="06AF25F7" w14:textId="71FBA142" w:rsidR="26ACB957" w:rsidRPr="00B77C01" w:rsidRDefault="00355B5C" w:rsidP="000C5333">
      <w:pPr>
        <w:pStyle w:val="ListParagraph"/>
        <w:numPr>
          <w:ilvl w:val="0"/>
          <w:numId w:val="2"/>
        </w:numPr>
        <w:spacing w:line="260" w:lineRule="auto"/>
        <w:rPr>
          <w:color w:val="0563C1"/>
          <w:lang w:val="en-IE"/>
        </w:rPr>
      </w:pPr>
      <w:hyperlink r:id="rId11">
        <w:r w:rsidR="000C5333" w:rsidRPr="00B77C01">
          <w:rPr>
            <w:rStyle w:val="Hyperlink"/>
            <w:rFonts w:ascii="Calibri" w:eastAsia="Calibri" w:hAnsi="Calibri" w:cs="Calibri"/>
            <w:color w:val="0563C1"/>
            <w:lang w:val="en-IE"/>
          </w:rPr>
          <w:t>ITUC Africa General Secretary detained in Harare</w:t>
        </w:r>
      </w:hyperlink>
    </w:p>
    <w:p w14:paraId="2D4D5908" w14:textId="005ABE63" w:rsidR="26ACB957" w:rsidRPr="00B77C01" w:rsidRDefault="00355B5C" w:rsidP="4691DD99">
      <w:pPr>
        <w:pStyle w:val="ListParagraph"/>
        <w:numPr>
          <w:ilvl w:val="0"/>
          <w:numId w:val="2"/>
        </w:numPr>
        <w:rPr>
          <w:color w:val="0563C1"/>
          <w:lang w:val="en-IE"/>
        </w:rPr>
      </w:pPr>
      <w:hyperlink r:id="rId12">
        <w:r w:rsidR="26ACB957" w:rsidRPr="00B77C01">
          <w:rPr>
            <w:rStyle w:val="Hyperlink"/>
            <w:rFonts w:ascii="Calibri" w:eastAsia="Calibri" w:hAnsi="Calibri" w:cs="Calibri"/>
            <w:lang w:val="en-IE"/>
          </w:rPr>
          <w:t>See the resource page for trade union solidarity initiatives</w:t>
        </w:r>
      </w:hyperlink>
    </w:p>
    <w:p w14:paraId="2C3B6E1D" w14:textId="6C18B65C" w:rsidR="26ACB957" w:rsidRPr="00B77C01" w:rsidRDefault="26ACB957" w:rsidP="4691DD99">
      <w:pPr>
        <w:spacing w:line="257" w:lineRule="auto"/>
        <w:rPr>
          <w:lang w:val="en-IE"/>
        </w:rPr>
      </w:pPr>
      <w:r w:rsidRPr="00B77C01">
        <w:rPr>
          <w:rFonts w:ascii="Calibri" w:eastAsia="Calibri" w:hAnsi="Calibri" w:cs="Calibri"/>
          <w:lang w:val="en-IE"/>
        </w:rPr>
        <w:t xml:space="preserve"> </w:t>
      </w:r>
    </w:p>
    <w:sectPr w:rsidR="26ACB957" w:rsidRPr="00B77C01" w:rsidSect="00FC2832">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5A5BAD" w14:textId="77777777" w:rsidR="00355B5C" w:rsidRDefault="00355B5C" w:rsidP="00355B5C">
      <w:pPr>
        <w:spacing w:after="0" w:line="240" w:lineRule="auto"/>
      </w:pPr>
      <w:r>
        <w:separator/>
      </w:r>
    </w:p>
  </w:endnote>
  <w:endnote w:type="continuationSeparator" w:id="0">
    <w:p w14:paraId="2FCC884C" w14:textId="77777777" w:rsidR="00355B5C" w:rsidRDefault="00355B5C" w:rsidP="00355B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E97DEB" w14:textId="77777777" w:rsidR="00355B5C" w:rsidRDefault="00355B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1D81C1" w14:textId="77777777" w:rsidR="00355B5C" w:rsidRDefault="00355B5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9D6F6B" w14:textId="77777777" w:rsidR="00355B5C" w:rsidRDefault="00355B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0482A0" w14:textId="77777777" w:rsidR="00355B5C" w:rsidRDefault="00355B5C" w:rsidP="00355B5C">
      <w:pPr>
        <w:spacing w:after="0" w:line="240" w:lineRule="auto"/>
      </w:pPr>
      <w:r>
        <w:separator/>
      </w:r>
    </w:p>
  </w:footnote>
  <w:footnote w:type="continuationSeparator" w:id="0">
    <w:p w14:paraId="4DD033C9" w14:textId="77777777" w:rsidR="00355B5C" w:rsidRDefault="00355B5C" w:rsidP="00355B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EB21A1" w14:textId="77777777" w:rsidR="00355B5C" w:rsidRDefault="00355B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9895329"/>
      <w:docPartObj>
        <w:docPartGallery w:val="Watermarks"/>
        <w:docPartUnique/>
      </w:docPartObj>
    </w:sdtPr>
    <w:sdtContent>
      <w:p w14:paraId="270F17B2" w14:textId="36EAA716" w:rsidR="00355B5C" w:rsidRDefault="00355B5C">
        <w:pPr>
          <w:pStyle w:val="Header"/>
        </w:pPr>
        <w:r>
          <w:rPr>
            <w:noProof/>
          </w:rPr>
          <w:pict w14:anchorId="74C8239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496548" o:spid="_x0000_s2049" type="#_x0000_t136" style="position:absolute;margin-left:0;margin-top:0;width:479.85pt;height:179.95pt;rotation:315;z-index:-251657216;mso-position-horizontal:center;mso-position-horizontal-relative:margin;mso-position-vertical:center;mso-position-vertical-relative:margin" o:allowincell="f" fillcolor="silver" stroked="f">
              <v:fill opacity=".5"/>
              <v:textpath style="font-family:&quot;Calibri&quot;;font-size:1pt" string="EMBARGO"/>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142485" w14:textId="77777777" w:rsidR="00355B5C" w:rsidRDefault="00355B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F30F80"/>
    <w:multiLevelType w:val="hybridMultilevel"/>
    <w:tmpl w:val="A4BC28CE"/>
    <w:lvl w:ilvl="0" w:tplc="BD2851F4">
      <w:start w:val="1"/>
      <w:numFmt w:val="bullet"/>
      <w:lvlText w:val=""/>
      <w:lvlJc w:val="left"/>
      <w:pPr>
        <w:ind w:left="720" w:hanging="360"/>
      </w:pPr>
      <w:rPr>
        <w:rFonts w:ascii="Symbol" w:hAnsi="Symbol" w:hint="default"/>
      </w:rPr>
    </w:lvl>
    <w:lvl w:ilvl="1" w:tplc="4FDAEB74">
      <w:start w:val="1"/>
      <w:numFmt w:val="bullet"/>
      <w:lvlText w:val="o"/>
      <w:lvlJc w:val="left"/>
      <w:pPr>
        <w:ind w:left="1440" w:hanging="360"/>
      </w:pPr>
      <w:rPr>
        <w:rFonts w:ascii="Courier New" w:hAnsi="Courier New" w:hint="default"/>
      </w:rPr>
    </w:lvl>
    <w:lvl w:ilvl="2" w:tplc="7584BDD8">
      <w:start w:val="1"/>
      <w:numFmt w:val="bullet"/>
      <w:lvlText w:val=""/>
      <w:lvlJc w:val="left"/>
      <w:pPr>
        <w:ind w:left="2160" w:hanging="360"/>
      </w:pPr>
      <w:rPr>
        <w:rFonts w:ascii="Wingdings" w:hAnsi="Wingdings" w:hint="default"/>
      </w:rPr>
    </w:lvl>
    <w:lvl w:ilvl="3" w:tplc="7BF04692">
      <w:start w:val="1"/>
      <w:numFmt w:val="bullet"/>
      <w:lvlText w:val=""/>
      <w:lvlJc w:val="left"/>
      <w:pPr>
        <w:ind w:left="2880" w:hanging="360"/>
      </w:pPr>
      <w:rPr>
        <w:rFonts w:ascii="Symbol" w:hAnsi="Symbol" w:hint="default"/>
      </w:rPr>
    </w:lvl>
    <w:lvl w:ilvl="4" w:tplc="E3364F4A">
      <w:start w:val="1"/>
      <w:numFmt w:val="bullet"/>
      <w:lvlText w:val="o"/>
      <w:lvlJc w:val="left"/>
      <w:pPr>
        <w:ind w:left="3600" w:hanging="360"/>
      </w:pPr>
      <w:rPr>
        <w:rFonts w:ascii="Courier New" w:hAnsi="Courier New" w:hint="default"/>
      </w:rPr>
    </w:lvl>
    <w:lvl w:ilvl="5" w:tplc="590CAE32">
      <w:start w:val="1"/>
      <w:numFmt w:val="bullet"/>
      <w:lvlText w:val=""/>
      <w:lvlJc w:val="left"/>
      <w:pPr>
        <w:ind w:left="4320" w:hanging="360"/>
      </w:pPr>
      <w:rPr>
        <w:rFonts w:ascii="Wingdings" w:hAnsi="Wingdings" w:hint="default"/>
      </w:rPr>
    </w:lvl>
    <w:lvl w:ilvl="6" w:tplc="4F26E532">
      <w:start w:val="1"/>
      <w:numFmt w:val="bullet"/>
      <w:lvlText w:val=""/>
      <w:lvlJc w:val="left"/>
      <w:pPr>
        <w:ind w:left="5040" w:hanging="360"/>
      </w:pPr>
      <w:rPr>
        <w:rFonts w:ascii="Symbol" w:hAnsi="Symbol" w:hint="default"/>
      </w:rPr>
    </w:lvl>
    <w:lvl w:ilvl="7" w:tplc="2B641812">
      <w:start w:val="1"/>
      <w:numFmt w:val="bullet"/>
      <w:lvlText w:val="o"/>
      <w:lvlJc w:val="left"/>
      <w:pPr>
        <w:ind w:left="5760" w:hanging="360"/>
      </w:pPr>
      <w:rPr>
        <w:rFonts w:ascii="Courier New" w:hAnsi="Courier New" w:hint="default"/>
      </w:rPr>
    </w:lvl>
    <w:lvl w:ilvl="8" w:tplc="EC96DC30">
      <w:start w:val="1"/>
      <w:numFmt w:val="bullet"/>
      <w:lvlText w:val=""/>
      <w:lvlJc w:val="left"/>
      <w:pPr>
        <w:ind w:left="6480" w:hanging="360"/>
      </w:pPr>
      <w:rPr>
        <w:rFonts w:ascii="Wingdings" w:hAnsi="Wingdings" w:hint="default"/>
      </w:rPr>
    </w:lvl>
  </w:abstractNum>
  <w:abstractNum w:abstractNumId="1" w15:restartNumberingAfterBreak="0">
    <w:nsid w:val="3BAB470E"/>
    <w:multiLevelType w:val="hybridMultilevel"/>
    <w:tmpl w:val="FFFFFFFF"/>
    <w:lvl w:ilvl="0" w:tplc="6CC06746">
      <w:start w:val="1"/>
      <w:numFmt w:val="bullet"/>
      <w:lvlText w:val=""/>
      <w:lvlJc w:val="left"/>
      <w:pPr>
        <w:ind w:left="720" w:hanging="360"/>
      </w:pPr>
      <w:rPr>
        <w:rFonts w:ascii="Symbol" w:hAnsi="Symbol" w:hint="default"/>
      </w:rPr>
    </w:lvl>
    <w:lvl w:ilvl="1" w:tplc="87BA56BE">
      <w:start w:val="1"/>
      <w:numFmt w:val="bullet"/>
      <w:lvlText w:val="o"/>
      <w:lvlJc w:val="left"/>
      <w:pPr>
        <w:ind w:left="1440" w:hanging="360"/>
      </w:pPr>
      <w:rPr>
        <w:rFonts w:ascii="Courier New" w:hAnsi="Courier New" w:hint="default"/>
      </w:rPr>
    </w:lvl>
    <w:lvl w:ilvl="2" w:tplc="263E856C">
      <w:start w:val="1"/>
      <w:numFmt w:val="bullet"/>
      <w:lvlText w:val=""/>
      <w:lvlJc w:val="left"/>
      <w:pPr>
        <w:ind w:left="2160" w:hanging="360"/>
      </w:pPr>
      <w:rPr>
        <w:rFonts w:ascii="Wingdings" w:hAnsi="Wingdings" w:hint="default"/>
      </w:rPr>
    </w:lvl>
    <w:lvl w:ilvl="3" w:tplc="167C1B24">
      <w:start w:val="1"/>
      <w:numFmt w:val="bullet"/>
      <w:lvlText w:val=""/>
      <w:lvlJc w:val="left"/>
      <w:pPr>
        <w:ind w:left="2880" w:hanging="360"/>
      </w:pPr>
      <w:rPr>
        <w:rFonts w:ascii="Symbol" w:hAnsi="Symbol" w:hint="default"/>
      </w:rPr>
    </w:lvl>
    <w:lvl w:ilvl="4" w:tplc="82A6AFA6">
      <w:start w:val="1"/>
      <w:numFmt w:val="bullet"/>
      <w:lvlText w:val="o"/>
      <w:lvlJc w:val="left"/>
      <w:pPr>
        <w:ind w:left="3600" w:hanging="360"/>
      </w:pPr>
      <w:rPr>
        <w:rFonts w:ascii="Courier New" w:hAnsi="Courier New" w:hint="default"/>
      </w:rPr>
    </w:lvl>
    <w:lvl w:ilvl="5" w:tplc="E516F902">
      <w:start w:val="1"/>
      <w:numFmt w:val="bullet"/>
      <w:lvlText w:val=""/>
      <w:lvlJc w:val="left"/>
      <w:pPr>
        <w:ind w:left="4320" w:hanging="360"/>
      </w:pPr>
      <w:rPr>
        <w:rFonts w:ascii="Wingdings" w:hAnsi="Wingdings" w:hint="default"/>
      </w:rPr>
    </w:lvl>
    <w:lvl w:ilvl="6" w:tplc="475E5BA8">
      <w:start w:val="1"/>
      <w:numFmt w:val="bullet"/>
      <w:lvlText w:val=""/>
      <w:lvlJc w:val="left"/>
      <w:pPr>
        <w:ind w:left="5040" w:hanging="360"/>
      </w:pPr>
      <w:rPr>
        <w:rFonts w:ascii="Symbol" w:hAnsi="Symbol" w:hint="default"/>
      </w:rPr>
    </w:lvl>
    <w:lvl w:ilvl="7" w:tplc="CF688144">
      <w:start w:val="1"/>
      <w:numFmt w:val="bullet"/>
      <w:lvlText w:val="o"/>
      <w:lvlJc w:val="left"/>
      <w:pPr>
        <w:ind w:left="5760" w:hanging="360"/>
      </w:pPr>
      <w:rPr>
        <w:rFonts w:ascii="Courier New" w:hAnsi="Courier New" w:hint="default"/>
      </w:rPr>
    </w:lvl>
    <w:lvl w:ilvl="8" w:tplc="756AEED6">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598"/>
    <w:rsid w:val="000524D3"/>
    <w:rsid w:val="00087A2C"/>
    <w:rsid w:val="000C5333"/>
    <w:rsid w:val="001406AF"/>
    <w:rsid w:val="0017387F"/>
    <w:rsid w:val="00251417"/>
    <w:rsid w:val="00355B5C"/>
    <w:rsid w:val="00384667"/>
    <w:rsid w:val="00437003"/>
    <w:rsid w:val="004B3C9C"/>
    <w:rsid w:val="00500752"/>
    <w:rsid w:val="00664B4A"/>
    <w:rsid w:val="006C1708"/>
    <w:rsid w:val="00731598"/>
    <w:rsid w:val="007D603A"/>
    <w:rsid w:val="0084753E"/>
    <w:rsid w:val="008715B3"/>
    <w:rsid w:val="008D48FE"/>
    <w:rsid w:val="00975F28"/>
    <w:rsid w:val="009F6B76"/>
    <w:rsid w:val="00A43A37"/>
    <w:rsid w:val="00AB4BD7"/>
    <w:rsid w:val="00AE3FEF"/>
    <w:rsid w:val="00B77C01"/>
    <w:rsid w:val="00C80C91"/>
    <w:rsid w:val="00E86E15"/>
    <w:rsid w:val="00FC2832"/>
    <w:rsid w:val="00FE5DFB"/>
    <w:rsid w:val="00FF70AD"/>
    <w:rsid w:val="01A91A88"/>
    <w:rsid w:val="0293E564"/>
    <w:rsid w:val="02B6475E"/>
    <w:rsid w:val="0414D4F1"/>
    <w:rsid w:val="04F52907"/>
    <w:rsid w:val="06174E7D"/>
    <w:rsid w:val="064C1449"/>
    <w:rsid w:val="0824D685"/>
    <w:rsid w:val="0AE7D3C0"/>
    <w:rsid w:val="0C4C4407"/>
    <w:rsid w:val="0DB7C1D6"/>
    <w:rsid w:val="0DC6BF76"/>
    <w:rsid w:val="0EF06358"/>
    <w:rsid w:val="1347A4B0"/>
    <w:rsid w:val="14C11F44"/>
    <w:rsid w:val="162DA078"/>
    <w:rsid w:val="1696440F"/>
    <w:rsid w:val="1962CBF3"/>
    <w:rsid w:val="197AACD7"/>
    <w:rsid w:val="1A111D98"/>
    <w:rsid w:val="1A1A3386"/>
    <w:rsid w:val="2383100B"/>
    <w:rsid w:val="23EA3740"/>
    <w:rsid w:val="24BDE351"/>
    <w:rsid w:val="26ACB957"/>
    <w:rsid w:val="2E0AD282"/>
    <w:rsid w:val="2EAE698A"/>
    <w:rsid w:val="2EE619AD"/>
    <w:rsid w:val="2EF2BA7E"/>
    <w:rsid w:val="2FEF7EBD"/>
    <w:rsid w:val="33F67F29"/>
    <w:rsid w:val="381006BA"/>
    <w:rsid w:val="39369550"/>
    <w:rsid w:val="39484CD1"/>
    <w:rsid w:val="3AC827C9"/>
    <w:rsid w:val="3F6BA402"/>
    <w:rsid w:val="3F9CD425"/>
    <w:rsid w:val="40151E1E"/>
    <w:rsid w:val="4158D0D9"/>
    <w:rsid w:val="4192EAAD"/>
    <w:rsid w:val="42B71BED"/>
    <w:rsid w:val="44E133DF"/>
    <w:rsid w:val="452F30BD"/>
    <w:rsid w:val="4691DD99"/>
    <w:rsid w:val="4771A265"/>
    <w:rsid w:val="47F6F22C"/>
    <w:rsid w:val="481E41C5"/>
    <w:rsid w:val="48292CC3"/>
    <w:rsid w:val="48B12D60"/>
    <w:rsid w:val="4A02FE58"/>
    <w:rsid w:val="4E6CDDFC"/>
    <w:rsid w:val="4FF9BB7E"/>
    <w:rsid w:val="5070EE43"/>
    <w:rsid w:val="51E3C52B"/>
    <w:rsid w:val="530AF452"/>
    <w:rsid w:val="538A9415"/>
    <w:rsid w:val="53F115C6"/>
    <w:rsid w:val="55C2A2B0"/>
    <w:rsid w:val="56C96024"/>
    <w:rsid w:val="5841DD47"/>
    <w:rsid w:val="592163C1"/>
    <w:rsid w:val="593C1CAE"/>
    <w:rsid w:val="59E8BA10"/>
    <w:rsid w:val="5B210A21"/>
    <w:rsid w:val="5B6DD742"/>
    <w:rsid w:val="5EAB95A0"/>
    <w:rsid w:val="5ED78918"/>
    <w:rsid w:val="61B8DE7E"/>
    <w:rsid w:val="6309E49D"/>
    <w:rsid w:val="632C0D9A"/>
    <w:rsid w:val="6476B270"/>
    <w:rsid w:val="64ED85E7"/>
    <w:rsid w:val="68E110F2"/>
    <w:rsid w:val="69307C2B"/>
    <w:rsid w:val="6D193C53"/>
    <w:rsid w:val="6D3C06DE"/>
    <w:rsid w:val="6D9EA704"/>
    <w:rsid w:val="6EFEAB91"/>
    <w:rsid w:val="6F52A4EF"/>
    <w:rsid w:val="6FFD6C7E"/>
    <w:rsid w:val="71D46C6F"/>
    <w:rsid w:val="72491452"/>
    <w:rsid w:val="75DE5CF7"/>
    <w:rsid w:val="76F53E3C"/>
    <w:rsid w:val="7981FBDB"/>
    <w:rsid w:val="7E5A008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C7C4527"/>
  <w15:chartTrackingRefBased/>
  <w15:docId w15:val="{CBB513F7-1A03-42B1-BD3F-905BA31FB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sid w:val="00FC28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2832"/>
    <w:rPr>
      <w:rFonts w:ascii="Segoe UI" w:hAnsi="Segoe UI" w:cs="Segoe UI"/>
      <w:sz w:val="18"/>
      <w:szCs w:val="18"/>
      <w:lang w:val="en-GB"/>
    </w:rPr>
  </w:style>
  <w:style w:type="paragraph" w:styleId="Header">
    <w:name w:val="header"/>
    <w:basedOn w:val="Normal"/>
    <w:link w:val="HeaderChar"/>
    <w:uiPriority w:val="99"/>
    <w:unhideWhenUsed/>
    <w:rsid w:val="00355B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5B5C"/>
    <w:rPr>
      <w:lang w:val="en-GB"/>
    </w:rPr>
  </w:style>
  <w:style w:type="paragraph" w:styleId="Footer">
    <w:name w:val="footer"/>
    <w:basedOn w:val="Normal"/>
    <w:link w:val="FooterChar"/>
    <w:uiPriority w:val="99"/>
    <w:unhideWhenUsed/>
    <w:rsid w:val="00355B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5B5C"/>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ituc-csi.org/Zimbabwe-solidarity-2020"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ituc-csi.org/ITUC-Africa-General-Secretary-detained-Zimbabwe"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www.ituc-csi.org/Trade-Unionists-Arrest-Civil-Right-Crackdown-Crisis-Zimbabwe"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704747f5-aea2-4b44-b2d3-1c6f9378b3ea">
      <UserInfo>
        <DisplayName>Mtimtema, Zakeyo</DisplayName>
        <AccountId>58</AccountId>
        <AccountType/>
      </UserInfo>
      <UserInfo>
        <DisplayName>Beirnaert, Jeroen</DisplayName>
        <AccountId>49</AccountId>
        <AccountType/>
      </UserInfo>
      <UserInfo>
        <DisplayName>Balfe, Michael</DisplayName>
        <AccountId>16</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675FB814357684D97B137D7BE304532" ma:contentTypeVersion="13" ma:contentTypeDescription="Create a new document." ma:contentTypeScope="" ma:versionID="e42923057475c941341a94c3949eac05">
  <xsd:schema xmlns:xsd="http://www.w3.org/2001/XMLSchema" xmlns:xs="http://www.w3.org/2001/XMLSchema" xmlns:p="http://schemas.microsoft.com/office/2006/metadata/properties" xmlns:ns3="704747f5-aea2-4b44-b2d3-1c6f9378b3ea" xmlns:ns4="02458688-5f4e-4871-973a-4ff1110001d3" targetNamespace="http://schemas.microsoft.com/office/2006/metadata/properties" ma:root="true" ma:fieldsID="305d8d32576508c6ae18932b3d61875b" ns3:_="" ns4:_="">
    <xsd:import namespace="704747f5-aea2-4b44-b2d3-1c6f9378b3ea"/>
    <xsd:import namespace="02458688-5f4e-4871-973a-4ff1110001d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4747f5-aea2-4b44-b2d3-1c6f9378b3e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458688-5f4e-4871-973a-4ff1110001d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B24F15-EC04-4E11-8B98-A4F364A18A5A}">
  <ds:schemaRefs>
    <ds:schemaRef ds:uri="http://schemas.microsoft.com/sharepoint/v3/contenttype/forms"/>
  </ds:schemaRefs>
</ds:datastoreItem>
</file>

<file path=customXml/itemProps2.xml><?xml version="1.0" encoding="utf-8"?>
<ds:datastoreItem xmlns:ds="http://schemas.openxmlformats.org/officeDocument/2006/customXml" ds:itemID="{EDA70A59-A133-41BD-BEB4-523AEF71654F}">
  <ds:schemaRefs>
    <ds:schemaRef ds:uri="http://schemas.microsoft.com/office/2006/metadata/properties"/>
    <ds:schemaRef ds:uri="http://schemas.microsoft.com/office/2006/documentManagement/types"/>
    <ds:schemaRef ds:uri="http://purl.org/dc/terms/"/>
    <ds:schemaRef ds:uri="704747f5-aea2-4b44-b2d3-1c6f9378b3ea"/>
    <ds:schemaRef ds:uri="http://purl.org/dc/elements/1.1/"/>
    <ds:schemaRef ds:uri="http://www.w3.org/XML/1998/namespace"/>
    <ds:schemaRef ds:uri="02458688-5f4e-4871-973a-4ff1110001d3"/>
    <ds:schemaRef ds:uri="http://schemas.microsoft.com/office/infopath/2007/PartnerControl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45656033-0103-4E3A-A707-C09551FF17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4747f5-aea2-4b44-b2d3-1c6f9378b3ea"/>
    <ds:schemaRef ds:uri="02458688-5f4e-4871-973a-4ff1110001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573</Words>
  <Characters>3267</Characters>
  <Application>Microsoft Office Word</Application>
  <DocSecurity>0</DocSecurity>
  <Lines>27</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Morrissey, Theo</dc:creator>
  <cp:keywords/>
  <dc:description/>
  <cp:lastModifiedBy>Morrissey, Theo</cp:lastModifiedBy>
  <cp:revision>3</cp:revision>
  <dcterms:created xsi:type="dcterms:W3CDTF">2020-01-31T13:32:00Z</dcterms:created>
  <dcterms:modified xsi:type="dcterms:W3CDTF">2020-01-31T13:33:00Z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0x010100F675FB814357684D97B137D7BE304532</vt:lpwstr>
  </property>
  <property fmtid="{D5CDD505-2E9C-101B-9397-08002B2CF9AE}" pid="3" name="Countries">
    <vt:lpwstr>6;#Zimbabwe|1944f7e3-ad3b-4b13-a1f3-658c8f7603ba</vt:lpwstr>
  </property>
</Properties>
</file>