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ED" w:rsidRDefault="00755E97" w:rsidP="00641FBF">
      <w:pPr>
        <w:pStyle w:val="Corpo"/>
        <w:rPr>
          <w:b/>
          <w:sz w:val="32"/>
          <w:szCs w:val="32"/>
          <w:lang w:val="en-GB"/>
        </w:rPr>
      </w:pPr>
      <w:r>
        <w:rPr>
          <w:b/>
          <w:noProof/>
          <w:sz w:val="32"/>
          <w:szCs w:val="32"/>
          <w:lang w:val="fr-BE" w:eastAsia="fr-BE"/>
        </w:rPr>
        <w:drawing>
          <wp:inline distT="0" distB="0" distL="0" distR="0">
            <wp:extent cx="1725173" cy="1180601"/>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cn logo.png"/>
                    <pic:cNvPicPr/>
                  </pic:nvPicPr>
                  <pic:blipFill>
                    <a:blip r:embed="rId9">
                      <a:extLst>
                        <a:ext uri="{28A0092B-C50C-407E-A947-70E740481C1C}">
                          <a14:useLocalDpi xmlns:a14="http://schemas.microsoft.com/office/drawing/2010/main" val="0"/>
                        </a:ext>
                      </a:extLst>
                    </a:blip>
                    <a:stretch>
                      <a:fillRect/>
                    </a:stretch>
                  </pic:blipFill>
                  <pic:spPr>
                    <a:xfrm>
                      <a:off x="0" y="0"/>
                      <a:ext cx="1725173" cy="1180601"/>
                    </a:xfrm>
                    <a:prstGeom prst="rect">
                      <a:avLst/>
                    </a:prstGeom>
                  </pic:spPr>
                </pic:pic>
              </a:graphicData>
            </a:graphic>
          </wp:inline>
        </w:drawing>
      </w:r>
    </w:p>
    <w:p w:rsidR="003578ED" w:rsidRDefault="003578ED" w:rsidP="00641FBF">
      <w:pPr>
        <w:pStyle w:val="Corpo"/>
        <w:rPr>
          <w:b/>
          <w:sz w:val="32"/>
          <w:szCs w:val="32"/>
          <w:lang w:val="en-GB"/>
        </w:rPr>
      </w:pPr>
    </w:p>
    <w:p w:rsidR="00641FBF" w:rsidRPr="003578ED" w:rsidRDefault="003578ED" w:rsidP="00641FBF">
      <w:pPr>
        <w:pStyle w:val="Corpo"/>
        <w:rPr>
          <w:b/>
          <w:i/>
          <w:color w:val="EA8300" w:themeColor="accent4" w:themeShade="BF"/>
          <w:sz w:val="32"/>
          <w:szCs w:val="32"/>
        </w:rPr>
      </w:pPr>
      <w:r w:rsidRPr="003578ED">
        <w:rPr>
          <w:b/>
          <w:i/>
          <w:color w:val="EA8300" w:themeColor="accent4" w:themeShade="BF"/>
          <w:sz w:val="32"/>
          <w:szCs w:val="32"/>
          <w:lang w:val="en-GB"/>
        </w:rPr>
        <w:t>TUDCN WORK PLAN 201</w:t>
      </w:r>
      <w:r w:rsidR="00F84AA8">
        <w:rPr>
          <w:b/>
          <w:i/>
          <w:color w:val="EA8300" w:themeColor="accent4" w:themeShade="BF"/>
          <w:sz w:val="32"/>
          <w:szCs w:val="32"/>
          <w:lang w:val="en-GB"/>
        </w:rPr>
        <w:t>5</w:t>
      </w:r>
      <w:r w:rsidRPr="003578ED">
        <w:rPr>
          <w:b/>
          <w:i/>
          <w:color w:val="EA8300" w:themeColor="accent4" w:themeShade="BF"/>
          <w:sz w:val="32"/>
          <w:szCs w:val="32"/>
          <w:lang w:val="en-GB"/>
        </w:rPr>
        <w:t xml:space="preserve">   </w:t>
      </w:r>
    </w:p>
    <w:p w:rsidR="003578ED" w:rsidRDefault="003578ED" w:rsidP="003578ED">
      <w:pPr>
        <w:pStyle w:val="Corpo"/>
        <w:jc w:val="both"/>
        <w:rPr>
          <w:sz w:val="24"/>
          <w:szCs w:val="24"/>
          <w:lang w:val="en-GB"/>
        </w:rPr>
      </w:pPr>
    </w:p>
    <w:p w:rsidR="00641FBF" w:rsidRDefault="00641FBF" w:rsidP="003578ED">
      <w:pPr>
        <w:pStyle w:val="Corpo"/>
        <w:jc w:val="both"/>
        <w:rPr>
          <w:sz w:val="24"/>
          <w:szCs w:val="24"/>
          <w:lang w:val="en-GB"/>
        </w:rPr>
      </w:pPr>
      <w:r w:rsidRPr="003578ED">
        <w:rPr>
          <w:sz w:val="24"/>
          <w:szCs w:val="24"/>
          <w:lang w:val="en-GB"/>
        </w:rPr>
        <w:t>This W</w:t>
      </w:r>
      <w:r w:rsidR="00E062E8" w:rsidRPr="003578ED">
        <w:rPr>
          <w:sz w:val="24"/>
          <w:szCs w:val="24"/>
          <w:lang w:val="en-GB"/>
        </w:rPr>
        <w:t xml:space="preserve">ork </w:t>
      </w:r>
      <w:r w:rsidRPr="003578ED">
        <w:rPr>
          <w:sz w:val="24"/>
          <w:szCs w:val="24"/>
          <w:lang w:val="en-GB"/>
        </w:rPr>
        <w:t>P</w:t>
      </w:r>
      <w:r w:rsidR="00E062E8" w:rsidRPr="003578ED">
        <w:rPr>
          <w:sz w:val="24"/>
          <w:szCs w:val="24"/>
          <w:lang w:val="en-GB"/>
        </w:rPr>
        <w:t>lan</w:t>
      </w:r>
      <w:r w:rsidRPr="003578ED">
        <w:rPr>
          <w:sz w:val="24"/>
          <w:szCs w:val="24"/>
          <w:lang w:val="en-GB"/>
        </w:rPr>
        <w:t xml:space="preserve"> </w:t>
      </w:r>
      <w:r w:rsidR="00E062E8" w:rsidRPr="003578ED">
        <w:rPr>
          <w:sz w:val="24"/>
          <w:szCs w:val="24"/>
          <w:lang w:val="en-GB"/>
        </w:rPr>
        <w:t>is</w:t>
      </w:r>
      <w:r w:rsidRPr="003578ED">
        <w:rPr>
          <w:sz w:val="24"/>
          <w:szCs w:val="24"/>
          <w:lang w:val="en-GB"/>
        </w:rPr>
        <w:t xml:space="preserve"> based on the strategies outlined in the TUDCN Advocacy and Partnership documents</w:t>
      </w:r>
      <w:r w:rsidR="003578ED" w:rsidRPr="003578ED">
        <w:rPr>
          <w:sz w:val="24"/>
          <w:szCs w:val="24"/>
          <w:lang w:val="en-GB"/>
        </w:rPr>
        <w:t>,</w:t>
      </w:r>
      <w:r w:rsidRPr="003578ED">
        <w:rPr>
          <w:sz w:val="24"/>
          <w:szCs w:val="24"/>
          <w:lang w:val="en-GB"/>
        </w:rPr>
        <w:t xml:space="preserve"> approved by the network in 2012 (GM Slangerup, DK, April 2013)</w:t>
      </w:r>
      <w:r w:rsidR="003578ED">
        <w:rPr>
          <w:sz w:val="24"/>
          <w:szCs w:val="24"/>
          <w:lang w:val="en-GB"/>
        </w:rPr>
        <w:t>.</w:t>
      </w:r>
    </w:p>
    <w:p w:rsidR="003578ED" w:rsidRPr="003578ED" w:rsidRDefault="003578ED" w:rsidP="003578ED">
      <w:pPr>
        <w:pStyle w:val="Corpo"/>
        <w:jc w:val="both"/>
        <w:rPr>
          <w:sz w:val="24"/>
          <w:szCs w:val="24"/>
          <w:lang w:val="en-GB"/>
        </w:rPr>
      </w:pPr>
    </w:p>
    <w:p w:rsidR="00641FBF" w:rsidRPr="003578ED" w:rsidRDefault="00641FBF" w:rsidP="003578ED">
      <w:pPr>
        <w:pStyle w:val="Corpo"/>
        <w:jc w:val="both"/>
        <w:rPr>
          <w:sz w:val="24"/>
          <w:szCs w:val="24"/>
          <w:lang w:val="en-GB"/>
        </w:rPr>
      </w:pPr>
    </w:p>
    <w:p w:rsidR="00641FBF" w:rsidRPr="003578ED" w:rsidRDefault="00E062E8" w:rsidP="003578ED">
      <w:pPr>
        <w:pStyle w:val="Corpo"/>
        <w:numPr>
          <w:ilvl w:val="0"/>
          <w:numId w:val="1"/>
        </w:numPr>
        <w:jc w:val="both"/>
        <w:rPr>
          <w:sz w:val="24"/>
          <w:szCs w:val="24"/>
          <w:lang w:val="en-GB"/>
        </w:rPr>
      </w:pPr>
      <w:r w:rsidRPr="003578ED">
        <w:rPr>
          <w:sz w:val="24"/>
          <w:szCs w:val="24"/>
          <w:lang w:val="en-GB"/>
        </w:rPr>
        <w:t xml:space="preserve">Advocacy strategy: </w:t>
      </w:r>
      <w:r w:rsidRPr="003578ED">
        <w:rPr>
          <w:rFonts w:ascii="Times New Roman" w:hAnsi="Times New Roman" w:cs="Times New Roman"/>
          <w:color w:val="auto"/>
          <w:sz w:val="24"/>
          <w:szCs w:val="24"/>
          <w:lang w:eastAsia="en-US"/>
        </w:rPr>
        <w:t> </w:t>
      </w:r>
      <w:hyperlink r:id="rId10" w:history="1">
        <w:r w:rsidRPr="003578ED">
          <w:rPr>
            <w:rFonts w:ascii="Times New Roman" w:hAnsi="Times New Roman" w:cs="Times New Roman"/>
            <w:color w:val="0000FF"/>
            <w:sz w:val="24"/>
            <w:szCs w:val="24"/>
            <w:u w:val="single"/>
            <w:lang w:eastAsia="en-US"/>
          </w:rPr>
          <w:t>TUDCN Advocacy Strategy</w:t>
        </w:r>
      </w:hyperlink>
      <w:r w:rsidR="003578ED" w:rsidRPr="003578ED">
        <w:rPr>
          <w:rFonts w:ascii="Times New Roman" w:hAnsi="Times New Roman" w:cs="Times New Roman"/>
          <w:color w:val="auto"/>
          <w:sz w:val="24"/>
          <w:szCs w:val="24"/>
          <w:lang w:eastAsia="en-US"/>
        </w:rPr>
        <w:t xml:space="preserve">. </w:t>
      </w:r>
      <w:r w:rsidR="003578ED" w:rsidRPr="003578ED">
        <w:rPr>
          <w:sz w:val="24"/>
          <w:szCs w:val="24"/>
          <w:lang w:val="en-GB"/>
        </w:rPr>
        <w:t>This document highlights the main objectives, targets and strategies to organize trade union advocacy around the development agendas of the various governmental and multilateral actors.</w:t>
      </w:r>
    </w:p>
    <w:p w:rsidR="003578ED" w:rsidRPr="003578ED" w:rsidRDefault="003578ED" w:rsidP="003578ED">
      <w:pPr>
        <w:pStyle w:val="Corpo"/>
        <w:ind w:left="360"/>
        <w:jc w:val="both"/>
        <w:rPr>
          <w:sz w:val="24"/>
          <w:szCs w:val="24"/>
          <w:lang w:val="en-GB"/>
        </w:rPr>
      </w:pPr>
    </w:p>
    <w:p w:rsidR="00641FBF" w:rsidRPr="003578ED" w:rsidRDefault="00E062E8" w:rsidP="003578ED">
      <w:pPr>
        <w:pStyle w:val="Corpo"/>
        <w:numPr>
          <w:ilvl w:val="0"/>
          <w:numId w:val="1"/>
        </w:numPr>
        <w:jc w:val="both"/>
        <w:rPr>
          <w:sz w:val="24"/>
          <w:szCs w:val="24"/>
          <w:lang w:val="en-GB"/>
        </w:rPr>
      </w:pPr>
      <w:r w:rsidRPr="003578ED">
        <w:rPr>
          <w:sz w:val="24"/>
          <w:szCs w:val="24"/>
          <w:lang w:val="en-GB"/>
        </w:rPr>
        <w:t>P</w:t>
      </w:r>
      <w:r w:rsidR="00641FBF" w:rsidRPr="003578ED">
        <w:rPr>
          <w:sz w:val="24"/>
          <w:szCs w:val="24"/>
          <w:lang w:val="en-GB"/>
        </w:rPr>
        <w:t xml:space="preserve">artnership </w:t>
      </w:r>
      <w:r w:rsidR="003578ED" w:rsidRPr="003578ED">
        <w:rPr>
          <w:sz w:val="24"/>
          <w:szCs w:val="24"/>
          <w:lang w:val="en-GB"/>
        </w:rPr>
        <w:t>strategy:</w:t>
      </w:r>
      <w:r w:rsidRPr="003578ED">
        <w:rPr>
          <w:sz w:val="24"/>
          <w:szCs w:val="24"/>
          <w:lang w:val="en-GB"/>
        </w:rPr>
        <w:t xml:space="preserve"> </w:t>
      </w:r>
      <w:hyperlink r:id="rId11" w:history="1">
        <w:r w:rsidRPr="003578ED">
          <w:rPr>
            <w:rFonts w:ascii="Times New Roman" w:hAnsi="Times New Roman" w:cs="Times New Roman"/>
            <w:color w:val="0000FF"/>
            <w:sz w:val="24"/>
            <w:szCs w:val="24"/>
            <w:u w:val="single"/>
            <w:lang w:eastAsia="en-US"/>
          </w:rPr>
          <w:t>Trade Unions Partnerships for development - TUDCN Strategic Planning</w:t>
        </w:r>
      </w:hyperlink>
      <w:r w:rsidR="003578ED" w:rsidRPr="003578ED">
        <w:rPr>
          <w:rFonts w:ascii="Times New Roman" w:hAnsi="Times New Roman" w:cs="Times New Roman"/>
          <w:color w:val="auto"/>
          <w:sz w:val="24"/>
          <w:szCs w:val="24"/>
          <w:lang w:eastAsia="en-US"/>
        </w:rPr>
        <w:t xml:space="preserve">. </w:t>
      </w:r>
      <w:r w:rsidR="003578ED" w:rsidRPr="003578ED">
        <w:rPr>
          <w:sz w:val="24"/>
          <w:szCs w:val="24"/>
          <w:lang w:val="en-GB"/>
        </w:rPr>
        <w:t xml:space="preserve">This document stets the main objectives, targets and strategies to be pursued in order to improve trade union development partnerships around the world and international solidarity. </w:t>
      </w:r>
    </w:p>
    <w:p w:rsidR="00641FBF" w:rsidRPr="003578ED" w:rsidRDefault="00641FBF" w:rsidP="003578ED">
      <w:pPr>
        <w:pStyle w:val="Corpo"/>
        <w:jc w:val="both"/>
        <w:rPr>
          <w:sz w:val="24"/>
          <w:szCs w:val="24"/>
          <w:lang w:val="en-GB"/>
        </w:rPr>
      </w:pPr>
    </w:p>
    <w:p w:rsidR="00641FBF" w:rsidRPr="003578ED" w:rsidRDefault="00641FBF" w:rsidP="003578ED">
      <w:pPr>
        <w:pStyle w:val="Corpo"/>
        <w:jc w:val="both"/>
        <w:rPr>
          <w:sz w:val="24"/>
          <w:szCs w:val="24"/>
          <w:lang w:val="en-GB"/>
        </w:rPr>
      </w:pPr>
    </w:p>
    <w:p w:rsidR="00641FBF" w:rsidRPr="003578ED" w:rsidRDefault="00641FBF" w:rsidP="003578ED">
      <w:pPr>
        <w:pStyle w:val="Corpo"/>
        <w:jc w:val="both"/>
        <w:rPr>
          <w:sz w:val="24"/>
          <w:szCs w:val="24"/>
          <w:lang w:val="en-GB"/>
        </w:rPr>
      </w:pPr>
      <w:r w:rsidRPr="003578ED">
        <w:rPr>
          <w:sz w:val="24"/>
          <w:szCs w:val="24"/>
          <w:lang w:val="en-GB"/>
        </w:rPr>
        <w:t>IMPORTANT: activities are not listed in chronological order but rather on the basis of relating specific objectives.</w:t>
      </w:r>
    </w:p>
    <w:p w:rsidR="00E062E8" w:rsidRPr="003578ED" w:rsidRDefault="00E062E8" w:rsidP="00641FBF">
      <w:pPr>
        <w:pStyle w:val="Corpo"/>
        <w:rPr>
          <w:sz w:val="24"/>
          <w:szCs w:val="24"/>
          <w:lang w:val="en-GB"/>
        </w:rPr>
      </w:pPr>
    </w:p>
    <w:p w:rsidR="00E062E8" w:rsidRDefault="00E062E8" w:rsidP="00E062E8"/>
    <w:tbl>
      <w:tblPr>
        <w:tblpPr w:leftFromText="180" w:rightFromText="180" w:vertAnchor="text" w:horzAnchor="margin" w:tblpXSpec="center" w:tblpY="68"/>
        <w:tblW w:w="145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2"/>
        <w:gridCol w:w="2835"/>
        <w:gridCol w:w="2126"/>
        <w:gridCol w:w="2126"/>
        <w:gridCol w:w="2799"/>
        <w:gridCol w:w="2021"/>
      </w:tblGrid>
      <w:tr w:rsidR="00E062E8" w:rsidRPr="00F74E09" w:rsidTr="00E062E8">
        <w:trPr>
          <w:trHeight w:val="486"/>
        </w:trPr>
        <w:tc>
          <w:tcPr>
            <w:tcW w:w="2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62E8" w:rsidRPr="00AE37D4" w:rsidRDefault="00E062E8" w:rsidP="00AC5C86">
            <w:pPr>
              <w:pStyle w:val="Stiletabella2"/>
              <w:rPr>
                <w:b/>
                <w:sz w:val="18"/>
                <w:szCs w:val="18"/>
              </w:rPr>
            </w:pPr>
            <w:r w:rsidRPr="00AE37D4">
              <w:rPr>
                <w:b/>
                <w:sz w:val="18"/>
                <w:szCs w:val="18"/>
              </w:rPr>
              <w:t>Overall TUDCN Strategic Objectives</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62E8" w:rsidRPr="00AE37D4" w:rsidRDefault="00E062E8" w:rsidP="00AC5C86">
            <w:pPr>
              <w:pStyle w:val="Stiletabella2"/>
              <w:rPr>
                <w:b/>
                <w:sz w:val="18"/>
                <w:szCs w:val="18"/>
              </w:rPr>
            </w:pPr>
            <w:r>
              <w:rPr>
                <w:b/>
                <w:sz w:val="18"/>
                <w:szCs w:val="18"/>
              </w:rPr>
              <w:t>Specific Objectives</w:t>
            </w:r>
          </w:p>
        </w:tc>
        <w:tc>
          <w:tcPr>
            <w:tcW w:w="2126" w:type="dxa"/>
            <w:tcBorders>
              <w:top w:val="single" w:sz="2" w:space="0" w:color="000000"/>
              <w:left w:val="single" w:sz="2" w:space="0" w:color="000000"/>
              <w:bottom w:val="single" w:sz="2" w:space="0" w:color="000000"/>
              <w:right w:val="single" w:sz="2" w:space="0" w:color="000000"/>
            </w:tcBorders>
          </w:tcPr>
          <w:p w:rsidR="00E062E8" w:rsidRPr="00AE37D4" w:rsidRDefault="00E062E8" w:rsidP="00AC5C86">
            <w:pPr>
              <w:pStyle w:val="Stiletabella2"/>
              <w:rPr>
                <w:b/>
                <w:sz w:val="18"/>
                <w:szCs w:val="18"/>
              </w:rPr>
            </w:pPr>
            <w:r w:rsidRPr="00AE37D4">
              <w:rPr>
                <w:b/>
                <w:sz w:val="18"/>
                <w:szCs w:val="18"/>
              </w:rPr>
              <w:t xml:space="preserve">Expected results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62E8" w:rsidRPr="00AE37D4" w:rsidRDefault="00E062E8" w:rsidP="00AC5C86">
            <w:pPr>
              <w:pStyle w:val="Stiletabella2"/>
              <w:rPr>
                <w:b/>
                <w:sz w:val="18"/>
                <w:szCs w:val="18"/>
              </w:rPr>
            </w:pPr>
            <w:r w:rsidRPr="00AE37D4">
              <w:rPr>
                <w:b/>
                <w:sz w:val="18"/>
                <w:szCs w:val="18"/>
              </w:rPr>
              <w:t>Activities</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62E8" w:rsidRPr="00AE37D4" w:rsidRDefault="00E062E8" w:rsidP="00AC5C86">
            <w:pPr>
              <w:pStyle w:val="Stiletabella2"/>
              <w:rPr>
                <w:b/>
                <w:sz w:val="18"/>
                <w:szCs w:val="18"/>
              </w:rPr>
            </w:pPr>
            <w:r w:rsidRPr="00AE37D4">
              <w:rPr>
                <w:b/>
                <w:sz w:val="18"/>
                <w:szCs w:val="18"/>
              </w:rPr>
              <w:t>Rationale</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62E8" w:rsidRPr="00AE37D4" w:rsidRDefault="00E062E8" w:rsidP="00AC5C86">
            <w:pPr>
              <w:pStyle w:val="Stiletabella2"/>
              <w:rPr>
                <w:b/>
                <w:sz w:val="18"/>
                <w:szCs w:val="18"/>
              </w:rPr>
            </w:pPr>
            <w:r w:rsidRPr="00AE37D4">
              <w:rPr>
                <w:b/>
                <w:sz w:val="18"/>
                <w:szCs w:val="18"/>
              </w:rPr>
              <w:t>Venues and Dates</w:t>
            </w:r>
          </w:p>
        </w:tc>
      </w:tr>
      <w:tr w:rsidR="00EC48E6" w:rsidRPr="00F74E09" w:rsidTr="00FD185B">
        <w:trPr>
          <w:trHeight w:val="486"/>
        </w:trPr>
        <w:tc>
          <w:tcPr>
            <w:tcW w:w="2632" w:type="dxa"/>
            <w:vMerge w:val="restart"/>
            <w:tcBorders>
              <w:top w:val="single" w:sz="2" w:space="0" w:color="000000"/>
              <w:left w:val="single" w:sz="2" w:space="0" w:color="000000"/>
              <w:right w:val="single" w:sz="2" w:space="0" w:color="000000"/>
            </w:tcBorders>
            <w:shd w:val="clear" w:color="auto" w:fill="DAEAF4" w:themeFill="accent1" w:themeFillTint="33"/>
            <w:tcMar>
              <w:top w:w="80" w:type="dxa"/>
              <w:left w:w="80" w:type="dxa"/>
              <w:bottom w:w="80" w:type="dxa"/>
              <w:right w:w="80" w:type="dxa"/>
            </w:tcMar>
          </w:tcPr>
          <w:p w:rsidR="00EC48E6" w:rsidRDefault="00EC48E6" w:rsidP="00EC48E6">
            <w:pPr>
              <w:pStyle w:val="Stiletabella2"/>
              <w:rPr>
                <w:b/>
                <w:sz w:val="18"/>
                <w:szCs w:val="18"/>
              </w:rPr>
            </w:pPr>
          </w:p>
          <w:p w:rsidR="00EC48E6" w:rsidRDefault="00EC48E6" w:rsidP="00EC48E6">
            <w:pPr>
              <w:pStyle w:val="Stiletabella2"/>
              <w:rPr>
                <w:b/>
                <w:sz w:val="18"/>
                <w:szCs w:val="18"/>
              </w:rPr>
            </w:pPr>
          </w:p>
          <w:p w:rsidR="00EC48E6" w:rsidRDefault="00EC48E6" w:rsidP="00EC48E6">
            <w:pPr>
              <w:pStyle w:val="Stiletabella2"/>
              <w:rPr>
                <w:b/>
                <w:sz w:val="18"/>
                <w:szCs w:val="18"/>
              </w:rPr>
            </w:pPr>
          </w:p>
          <w:p w:rsidR="00EC48E6" w:rsidRDefault="00EC48E6" w:rsidP="00EC48E6">
            <w:pPr>
              <w:pStyle w:val="Stiletabella2"/>
              <w:rPr>
                <w:b/>
                <w:sz w:val="18"/>
                <w:szCs w:val="18"/>
              </w:rPr>
            </w:pPr>
            <w:r>
              <w:rPr>
                <w:b/>
                <w:sz w:val="18"/>
                <w:szCs w:val="18"/>
              </w:rPr>
              <w:lastRenderedPageBreak/>
              <w:t>TUDCN GOVERNANCE</w:t>
            </w:r>
          </w:p>
          <w:p w:rsidR="00EC48E6" w:rsidRDefault="00EC48E6" w:rsidP="00EC48E6">
            <w:pPr>
              <w:pStyle w:val="Stiletabella2"/>
              <w:rPr>
                <w:b/>
                <w:sz w:val="18"/>
                <w:szCs w:val="18"/>
              </w:rPr>
            </w:pPr>
          </w:p>
          <w:p w:rsidR="00EC48E6" w:rsidRDefault="00EC48E6" w:rsidP="00EC48E6">
            <w:pPr>
              <w:pStyle w:val="Stiletabella2"/>
              <w:rPr>
                <w:b/>
                <w:sz w:val="18"/>
                <w:szCs w:val="18"/>
              </w:rPr>
            </w:pPr>
          </w:p>
          <w:p w:rsidR="00EC48E6" w:rsidRPr="00AE37D4" w:rsidRDefault="00EC48E6" w:rsidP="00EC48E6">
            <w:pPr>
              <w:pStyle w:val="Stiletabella2"/>
              <w:rPr>
                <w:b/>
                <w:sz w:val="18"/>
                <w:szCs w:val="18"/>
              </w:rPr>
            </w:pPr>
          </w:p>
        </w:tc>
        <w:tc>
          <w:tcPr>
            <w:tcW w:w="2835"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EC48E6" w:rsidRDefault="00EC48E6" w:rsidP="00EC48E6">
            <w:pPr>
              <w:pStyle w:val="Stiletabella2"/>
              <w:rPr>
                <w:sz w:val="18"/>
                <w:szCs w:val="18"/>
              </w:rPr>
            </w:pPr>
          </w:p>
          <w:p w:rsidR="00EC48E6" w:rsidRDefault="00EC48E6" w:rsidP="00EC48E6">
            <w:pPr>
              <w:pStyle w:val="Stiletabella2"/>
              <w:rPr>
                <w:sz w:val="18"/>
                <w:szCs w:val="18"/>
              </w:rPr>
            </w:pPr>
          </w:p>
          <w:p w:rsidR="00EC48E6" w:rsidRDefault="00EC48E6" w:rsidP="00EC48E6">
            <w:pPr>
              <w:pStyle w:val="Stiletabella2"/>
              <w:rPr>
                <w:b/>
                <w:sz w:val="18"/>
                <w:szCs w:val="18"/>
              </w:rPr>
            </w:pPr>
            <w:r w:rsidRPr="0088286C">
              <w:rPr>
                <w:sz w:val="18"/>
                <w:szCs w:val="18"/>
              </w:rPr>
              <w:t xml:space="preserve">To grant TUDCN Coordination </w:t>
            </w:r>
            <w:r w:rsidRPr="0088286C">
              <w:rPr>
                <w:sz w:val="18"/>
                <w:szCs w:val="18"/>
              </w:rPr>
              <w:lastRenderedPageBreak/>
              <w:t>and  shared strategies</w:t>
            </w:r>
          </w:p>
        </w:tc>
        <w:tc>
          <w:tcPr>
            <w:tcW w:w="2126" w:type="dxa"/>
            <w:tcBorders>
              <w:top w:val="single" w:sz="2" w:space="0" w:color="000000"/>
              <w:left w:val="single" w:sz="2" w:space="0" w:color="000000"/>
              <w:bottom w:val="single" w:sz="2" w:space="0" w:color="000000"/>
              <w:right w:val="single" w:sz="2" w:space="0" w:color="000000"/>
            </w:tcBorders>
          </w:tcPr>
          <w:p w:rsidR="00EC48E6" w:rsidRPr="0088286C" w:rsidRDefault="00EC48E6" w:rsidP="00EC48E6">
            <w:pPr>
              <w:pStyle w:val="Stiletabella2"/>
              <w:rPr>
                <w:sz w:val="18"/>
                <w:szCs w:val="18"/>
              </w:rPr>
            </w:pPr>
            <w:r w:rsidRPr="008D2177">
              <w:rPr>
                <w:sz w:val="18"/>
                <w:szCs w:val="18"/>
              </w:rPr>
              <w:lastRenderedPageBreak/>
              <w:t xml:space="preserve">Future Advocacy </w:t>
            </w:r>
            <w:r w:rsidRPr="008D2177">
              <w:rPr>
                <w:sz w:val="18"/>
                <w:szCs w:val="18"/>
              </w:rPr>
              <w:t>–</w:t>
            </w:r>
            <w:r w:rsidRPr="008D2177">
              <w:rPr>
                <w:sz w:val="18"/>
                <w:szCs w:val="18"/>
              </w:rPr>
              <w:t xml:space="preserve"> Partnership Strategy developed</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EC48E6">
            <w:pPr>
              <w:pStyle w:val="Stiletabella2"/>
              <w:rPr>
                <w:sz w:val="18"/>
                <w:szCs w:val="18"/>
              </w:rPr>
            </w:pPr>
            <w:r>
              <w:rPr>
                <w:sz w:val="18"/>
                <w:szCs w:val="18"/>
              </w:rPr>
              <w:t>1 TUDCN General Meeting (GM)</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EC48E6">
            <w:pPr>
              <w:pStyle w:val="Stiletabella2"/>
              <w:rPr>
                <w:sz w:val="18"/>
                <w:szCs w:val="18"/>
              </w:rPr>
            </w:pPr>
            <w:r w:rsidRPr="0088286C">
              <w:rPr>
                <w:sz w:val="18"/>
                <w:szCs w:val="18"/>
              </w:rPr>
              <w:t>following Sao Paolo GM deliberations</w:t>
            </w:r>
            <w:r>
              <w:rPr>
                <w:sz w:val="18"/>
                <w:szCs w:val="18"/>
              </w:rPr>
              <w:t>: 1 GM per year</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EC48E6">
            <w:pPr>
              <w:pStyle w:val="Stiletabella2"/>
              <w:rPr>
                <w:sz w:val="18"/>
                <w:szCs w:val="18"/>
              </w:rPr>
            </w:pPr>
            <w:r>
              <w:rPr>
                <w:sz w:val="18"/>
                <w:szCs w:val="18"/>
              </w:rPr>
              <w:t>Lome, March</w:t>
            </w:r>
          </w:p>
        </w:tc>
      </w:tr>
      <w:tr w:rsidR="00EC48E6" w:rsidRPr="00F74E09" w:rsidTr="00FD185B">
        <w:trPr>
          <w:trHeight w:val="486"/>
        </w:trPr>
        <w:tc>
          <w:tcPr>
            <w:tcW w:w="2632" w:type="dxa"/>
            <w:vMerge/>
            <w:tcBorders>
              <w:left w:val="single" w:sz="2" w:space="0" w:color="000000"/>
              <w:bottom w:val="single" w:sz="2" w:space="0" w:color="000000"/>
              <w:right w:val="single" w:sz="2" w:space="0" w:color="000000"/>
            </w:tcBorders>
            <w:shd w:val="clear" w:color="auto" w:fill="DAEAF4" w:themeFill="accent1" w:themeFillTint="33"/>
            <w:tcMar>
              <w:top w:w="80" w:type="dxa"/>
              <w:left w:w="80" w:type="dxa"/>
              <w:bottom w:w="80" w:type="dxa"/>
              <w:right w:w="80" w:type="dxa"/>
            </w:tcMar>
          </w:tcPr>
          <w:p w:rsidR="00EC48E6" w:rsidRDefault="00EC48E6" w:rsidP="00EC48E6">
            <w:pPr>
              <w:pStyle w:val="Stiletabella2"/>
              <w:rPr>
                <w:b/>
                <w:sz w:val="18"/>
                <w:szCs w:val="18"/>
              </w:rPr>
            </w:pPr>
          </w:p>
        </w:tc>
        <w:tc>
          <w:tcPr>
            <w:tcW w:w="2835" w:type="dxa"/>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EC48E6">
            <w:pPr>
              <w:pStyle w:val="Stiletabella2"/>
              <w:rPr>
                <w:sz w:val="18"/>
                <w:szCs w:val="18"/>
              </w:rPr>
            </w:pPr>
          </w:p>
        </w:tc>
        <w:tc>
          <w:tcPr>
            <w:tcW w:w="2126" w:type="dxa"/>
            <w:tcBorders>
              <w:top w:val="single" w:sz="2" w:space="0" w:color="000000"/>
              <w:left w:val="single" w:sz="2" w:space="0" w:color="000000"/>
              <w:bottom w:val="single" w:sz="2" w:space="0" w:color="000000"/>
              <w:right w:val="single" w:sz="2" w:space="0" w:color="000000"/>
            </w:tcBorders>
          </w:tcPr>
          <w:p w:rsidR="00EC48E6" w:rsidRPr="0088286C" w:rsidRDefault="00EC48E6" w:rsidP="00EC48E6">
            <w:pPr>
              <w:pStyle w:val="Stiletabella2"/>
              <w:rPr>
                <w:sz w:val="18"/>
                <w:szCs w:val="18"/>
              </w:rPr>
            </w:pPr>
            <w:r w:rsidRPr="0088286C">
              <w:rPr>
                <w:sz w:val="18"/>
                <w:szCs w:val="18"/>
              </w:rPr>
              <w:t>TUDCN evaluation and detailed planning for 201</w:t>
            </w:r>
            <w:r>
              <w:rPr>
                <w:sz w:val="18"/>
                <w:szCs w:val="18"/>
              </w:rPr>
              <w:t>6</w:t>
            </w:r>
            <w:r w:rsidRPr="0088286C">
              <w:rPr>
                <w:sz w:val="18"/>
                <w:szCs w:val="18"/>
              </w:rPr>
              <w:t xml:space="preserve"> realised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EC48E6">
            <w:pPr>
              <w:pStyle w:val="Stiletabella2"/>
              <w:rPr>
                <w:sz w:val="18"/>
                <w:szCs w:val="18"/>
              </w:rPr>
            </w:pPr>
            <w:r w:rsidRPr="0088286C">
              <w:rPr>
                <w:sz w:val="18"/>
                <w:szCs w:val="18"/>
              </w:rPr>
              <w:t>1 open coordination meeting</w:t>
            </w:r>
            <w:r>
              <w:rPr>
                <w:sz w:val="18"/>
                <w:szCs w:val="18"/>
              </w:rPr>
              <w:t xml:space="preserve"> (OCM)</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EC48E6">
            <w:pPr>
              <w:pStyle w:val="Stiletabella2"/>
              <w:rPr>
                <w:sz w:val="18"/>
                <w:szCs w:val="18"/>
              </w:rPr>
            </w:pPr>
            <w:r w:rsidRPr="0088286C">
              <w:rPr>
                <w:sz w:val="18"/>
                <w:szCs w:val="18"/>
              </w:rPr>
              <w:t xml:space="preserve">Temporarily replacing FSG following Sao Paolo GM deliberations </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EC48E6">
            <w:pPr>
              <w:pStyle w:val="Stiletabella2"/>
              <w:rPr>
                <w:sz w:val="18"/>
                <w:szCs w:val="18"/>
              </w:rPr>
            </w:pPr>
            <w:r w:rsidRPr="0088286C">
              <w:rPr>
                <w:sz w:val="18"/>
                <w:szCs w:val="18"/>
              </w:rPr>
              <w:t xml:space="preserve">Brussels, (back to back with the </w:t>
            </w:r>
            <w:proofErr w:type="spellStart"/>
            <w:r w:rsidRPr="0088286C">
              <w:rPr>
                <w:sz w:val="18"/>
                <w:szCs w:val="18"/>
              </w:rPr>
              <w:t>Eu</w:t>
            </w:r>
            <w:proofErr w:type="spellEnd"/>
            <w:r w:rsidRPr="0088286C">
              <w:rPr>
                <w:sz w:val="18"/>
                <w:szCs w:val="18"/>
              </w:rPr>
              <w:t xml:space="preserve"> PFD)</w:t>
            </w:r>
          </w:p>
        </w:tc>
      </w:tr>
    </w:tbl>
    <w:p w:rsidR="00641FBF" w:rsidRDefault="00641FBF"/>
    <w:tbl>
      <w:tblPr>
        <w:tblpPr w:leftFromText="180" w:rightFromText="180" w:vertAnchor="text" w:horzAnchor="margin" w:tblpXSpec="center" w:tblpY="68"/>
        <w:tblW w:w="145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2"/>
        <w:gridCol w:w="2835"/>
        <w:gridCol w:w="2126"/>
        <w:gridCol w:w="2126"/>
        <w:gridCol w:w="2799"/>
        <w:gridCol w:w="2021"/>
      </w:tblGrid>
      <w:tr w:rsidR="00AE37D4" w:rsidRPr="00F74E09" w:rsidTr="00A15136">
        <w:trPr>
          <w:trHeight w:val="486"/>
        </w:trPr>
        <w:tc>
          <w:tcPr>
            <w:tcW w:w="2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AE37D4" w:rsidRDefault="00AE37D4" w:rsidP="00AE37D4">
            <w:pPr>
              <w:pStyle w:val="Stiletabella2"/>
              <w:rPr>
                <w:b/>
                <w:sz w:val="18"/>
                <w:szCs w:val="18"/>
              </w:rPr>
            </w:pPr>
            <w:r w:rsidRPr="00AE37D4">
              <w:rPr>
                <w:b/>
                <w:sz w:val="18"/>
                <w:szCs w:val="18"/>
              </w:rPr>
              <w:t>Overall TUDCN Strategic Objectives</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AE37D4" w:rsidRDefault="00641FBF" w:rsidP="00AE37D4">
            <w:pPr>
              <w:pStyle w:val="Stiletabella2"/>
              <w:rPr>
                <w:b/>
                <w:sz w:val="18"/>
                <w:szCs w:val="18"/>
              </w:rPr>
            </w:pPr>
            <w:r>
              <w:rPr>
                <w:b/>
                <w:sz w:val="18"/>
                <w:szCs w:val="18"/>
              </w:rPr>
              <w:t>Specific Objectives</w:t>
            </w:r>
          </w:p>
        </w:tc>
        <w:tc>
          <w:tcPr>
            <w:tcW w:w="2126" w:type="dxa"/>
            <w:tcBorders>
              <w:top w:val="single" w:sz="2" w:space="0" w:color="000000"/>
              <w:left w:val="single" w:sz="2" w:space="0" w:color="000000"/>
              <w:bottom w:val="single" w:sz="2" w:space="0" w:color="000000"/>
              <w:right w:val="single" w:sz="2" w:space="0" w:color="000000"/>
            </w:tcBorders>
          </w:tcPr>
          <w:p w:rsidR="00AE37D4" w:rsidRPr="00AE37D4" w:rsidRDefault="00AE37D4" w:rsidP="00AE37D4">
            <w:pPr>
              <w:pStyle w:val="Stiletabella2"/>
              <w:rPr>
                <w:b/>
                <w:sz w:val="18"/>
                <w:szCs w:val="18"/>
              </w:rPr>
            </w:pPr>
            <w:r w:rsidRPr="00AE37D4">
              <w:rPr>
                <w:b/>
                <w:sz w:val="18"/>
                <w:szCs w:val="18"/>
              </w:rPr>
              <w:t xml:space="preserve">Expected results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AE37D4" w:rsidRDefault="00AE37D4" w:rsidP="00AE37D4">
            <w:pPr>
              <w:pStyle w:val="Stiletabella2"/>
              <w:rPr>
                <w:b/>
                <w:sz w:val="18"/>
                <w:szCs w:val="18"/>
              </w:rPr>
            </w:pPr>
            <w:r w:rsidRPr="00AE37D4">
              <w:rPr>
                <w:b/>
                <w:sz w:val="18"/>
                <w:szCs w:val="18"/>
              </w:rPr>
              <w:t>Activities</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AE37D4" w:rsidRDefault="00AE37D4" w:rsidP="00AE37D4">
            <w:pPr>
              <w:pStyle w:val="Stiletabella2"/>
              <w:rPr>
                <w:b/>
                <w:sz w:val="18"/>
                <w:szCs w:val="18"/>
              </w:rPr>
            </w:pPr>
            <w:r w:rsidRPr="00AE37D4">
              <w:rPr>
                <w:b/>
                <w:sz w:val="18"/>
                <w:szCs w:val="18"/>
              </w:rPr>
              <w:t>Rationale</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AE37D4" w:rsidRDefault="00AE37D4" w:rsidP="00AE37D4">
            <w:pPr>
              <w:pStyle w:val="Stiletabella2"/>
              <w:rPr>
                <w:b/>
                <w:sz w:val="18"/>
                <w:szCs w:val="18"/>
              </w:rPr>
            </w:pPr>
            <w:r w:rsidRPr="00AE37D4">
              <w:rPr>
                <w:b/>
                <w:sz w:val="18"/>
                <w:szCs w:val="18"/>
              </w:rPr>
              <w:t>Venues and Dates</w:t>
            </w:r>
          </w:p>
        </w:tc>
      </w:tr>
      <w:tr w:rsidR="00AE37D4" w:rsidRPr="00F74E09" w:rsidTr="00A15136">
        <w:trPr>
          <w:trHeight w:val="1394"/>
        </w:trPr>
        <w:tc>
          <w:tcPr>
            <w:tcW w:w="2632"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E37D4" w:rsidRPr="00F74E09" w:rsidRDefault="00AE37D4" w:rsidP="00AE37D4">
            <w:pPr>
              <w:pStyle w:val="Stiletabella2"/>
              <w:rPr>
                <w:sz w:val="18"/>
                <w:szCs w:val="18"/>
              </w:rPr>
            </w:pPr>
          </w:p>
          <w:p w:rsidR="00AE37D4" w:rsidRPr="00F74E09" w:rsidRDefault="00AE37D4" w:rsidP="00AE37D4">
            <w:pPr>
              <w:pStyle w:val="Stiletabella2"/>
              <w:rPr>
                <w:sz w:val="18"/>
                <w:szCs w:val="18"/>
              </w:rPr>
            </w:pPr>
          </w:p>
          <w:p w:rsidR="00AE37D4" w:rsidRPr="00F74E09" w:rsidRDefault="00AE37D4" w:rsidP="00AE37D4">
            <w:pPr>
              <w:pStyle w:val="Stiletabella2"/>
              <w:rPr>
                <w:sz w:val="18"/>
                <w:szCs w:val="18"/>
              </w:rPr>
            </w:pPr>
          </w:p>
          <w:p w:rsidR="00AE37D4" w:rsidRPr="00F74E09" w:rsidRDefault="00AE37D4" w:rsidP="00AE37D4">
            <w:pPr>
              <w:pStyle w:val="Stiletabella2"/>
              <w:rPr>
                <w:sz w:val="18"/>
                <w:szCs w:val="18"/>
              </w:rPr>
            </w:pPr>
          </w:p>
          <w:p w:rsidR="00323D57" w:rsidRDefault="00323D57" w:rsidP="00AE37D4">
            <w:pPr>
              <w:pStyle w:val="Stiletabella2"/>
              <w:rPr>
                <w:b/>
                <w:sz w:val="18"/>
                <w:szCs w:val="18"/>
              </w:rPr>
            </w:pPr>
          </w:p>
          <w:p w:rsidR="00323D57" w:rsidRDefault="00323D57" w:rsidP="00AE37D4">
            <w:pPr>
              <w:pStyle w:val="Stiletabella2"/>
              <w:rPr>
                <w:b/>
                <w:sz w:val="18"/>
                <w:szCs w:val="18"/>
              </w:rPr>
            </w:pPr>
          </w:p>
          <w:p w:rsidR="00323D57" w:rsidRDefault="00323D57" w:rsidP="00AE37D4">
            <w:pPr>
              <w:pStyle w:val="Stiletabella2"/>
              <w:rPr>
                <w:b/>
                <w:sz w:val="18"/>
                <w:szCs w:val="18"/>
              </w:rPr>
            </w:pPr>
          </w:p>
          <w:p w:rsidR="00323D57" w:rsidRDefault="00323D57" w:rsidP="00AE37D4">
            <w:pPr>
              <w:pStyle w:val="Stiletabella2"/>
              <w:rPr>
                <w:b/>
                <w:sz w:val="18"/>
                <w:szCs w:val="18"/>
              </w:rPr>
            </w:pPr>
          </w:p>
          <w:p w:rsidR="00AE37D4" w:rsidRPr="00AE37D4" w:rsidRDefault="00AE37D4" w:rsidP="00AE37D4">
            <w:pPr>
              <w:pStyle w:val="Stiletabella2"/>
              <w:rPr>
                <w:b/>
                <w:sz w:val="18"/>
                <w:szCs w:val="18"/>
              </w:rPr>
            </w:pPr>
            <w:r w:rsidRPr="00AE37D4">
              <w:rPr>
                <w:b/>
                <w:sz w:val="18"/>
                <w:szCs w:val="18"/>
              </w:rPr>
              <w:t>ADVOCACY</w:t>
            </w:r>
          </w:p>
          <w:p w:rsidR="00AE37D4" w:rsidRPr="00F74E09" w:rsidRDefault="00AE37D4" w:rsidP="00AE37D4">
            <w:pPr>
              <w:pStyle w:val="Stiletabella2"/>
              <w:rPr>
                <w:sz w:val="18"/>
                <w:szCs w:val="18"/>
              </w:rPr>
            </w:pPr>
          </w:p>
          <w:p w:rsidR="00AE37D4" w:rsidRPr="00F74E09" w:rsidRDefault="00AE37D4" w:rsidP="00AE37D4">
            <w:pPr>
              <w:pStyle w:val="Intestazione2"/>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rPr>
                <w:sz w:val="18"/>
                <w:szCs w:val="18"/>
              </w:rPr>
            </w:pPr>
            <w:r w:rsidRPr="00F74E09">
              <w:rPr>
                <w:rFonts w:ascii="Cambria" w:eastAsia="Cambria" w:hAnsi="Cambria" w:cs="Cambria"/>
                <w:i/>
                <w:iCs/>
                <w:color w:val="4F6228"/>
                <w:sz w:val="18"/>
                <w:szCs w:val="18"/>
                <w:u w:color="4F6228"/>
              </w:rPr>
              <w:t>Promoting the decent work agenda remains the main objective of our trade union input into the development policy debate, because the Decent Work agenda is a cornerstone for sustainable development and recovery strategies.</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23D57" w:rsidRDefault="00323D57" w:rsidP="00A15136">
            <w:pPr>
              <w:rPr>
                <w:rFonts w:ascii="Helvetica" w:hAnsi="Arial Unicode MS" w:cs="Arial Unicode MS"/>
                <w:color w:val="000000"/>
                <w:sz w:val="18"/>
                <w:szCs w:val="18"/>
                <w:lang w:val="en-GB" w:eastAsia="en-GB"/>
              </w:rPr>
            </w:pPr>
          </w:p>
          <w:p w:rsidR="00323D57" w:rsidRDefault="00323D57" w:rsidP="00A15136">
            <w:pPr>
              <w:rPr>
                <w:rFonts w:ascii="Helvetica" w:hAnsi="Arial Unicode MS" w:cs="Arial Unicode MS"/>
                <w:color w:val="000000"/>
                <w:sz w:val="18"/>
                <w:szCs w:val="18"/>
                <w:lang w:val="en-GB" w:eastAsia="en-GB"/>
              </w:rPr>
            </w:pPr>
          </w:p>
          <w:p w:rsidR="00323D57" w:rsidRDefault="00323D57" w:rsidP="00A15136">
            <w:pPr>
              <w:rPr>
                <w:rFonts w:ascii="Helvetica" w:hAnsi="Arial Unicode MS" w:cs="Arial Unicode MS"/>
                <w:color w:val="000000"/>
                <w:sz w:val="18"/>
                <w:szCs w:val="18"/>
                <w:lang w:val="en-GB" w:eastAsia="en-GB"/>
              </w:rPr>
            </w:pPr>
          </w:p>
          <w:p w:rsidR="00323D57" w:rsidRDefault="00323D57" w:rsidP="00A15136">
            <w:pPr>
              <w:rPr>
                <w:rFonts w:ascii="Helvetica" w:hAnsi="Arial Unicode MS" w:cs="Arial Unicode MS"/>
                <w:color w:val="000000"/>
                <w:sz w:val="18"/>
                <w:szCs w:val="18"/>
                <w:lang w:val="en-GB" w:eastAsia="en-GB"/>
              </w:rPr>
            </w:pPr>
          </w:p>
          <w:p w:rsidR="00323D57" w:rsidRDefault="00323D57" w:rsidP="00A15136">
            <w:pPr>
              <w:rPr>
                <w:rFonts w:ascii="Helvetica" w:hAnsi="Arial Unicode MS" w:cs="Arial Unicode MS"/>
                <w:color w:val="000000"/>
                <w:sz w:val="18"/>
                <w:szCs w:val="18"/>
                <w:lang w:val="en-GB" w:eastAsia="en-GB"/>
              </w:rPr>
            </w:pPr>
          </w:p>
          <w:p w:rsidR="00A15136" w:rsidRPr="00F74E09" w:rsidRDefault="004A0F9E" w:rsidP="00A15136">
            <w:pPr>
              <w:rPr>
                <w:rFonts w:ascii="Helvetica" w:hAnsi="Arial Unicode MS" w:cs="Arial Unicode MS"/>
                <w:color w:val="000000"/>
                <w:sz w:val="18"/>
                <w:szCs w:val="18"/>
                <w:lang w:val="en-GB" w:eastAsia="en-GB"/>
              </w:rPr>
            </w:pPr>
            <w:r w:rsidRPr="00D80A2A">
              <w:rPr>
                <w:rFonts w:ascii="Helvetica" w:hAnsi="Arial Unicode MS" w:cs="Arial Unicode MS"/>
                <w:color w:val="000000"/>
                <w:sz w:val="18"/>
                <w:szCs w:val="18"/>
                <w:lang w:val="en-GB" w:eastAsia="en-GB"/>
              </w:rPr>
              <w:t>To raise TUs priorities and influence policy making around development strategies within</w:t>
            </w:r>
            <w:r w:rsidRPr="00F74E09">
              <w:rPr>
                <w:rFonts w:ascii="Helvetica" w:hAnsi="Arial Unicode MS" w:cs="Arial Unicode MS"/>
                <w:color w:val="000000"/>
                <w:sz w:val="18"/>
                <w:szCs w:val="18"/>
                <w:lang w:val="en-GB" w:eastAsia="en-GB"/>
              </w:rPr>
              <w:t xml:space="preserve"> </w:t>
            </w:r>
            <w:r w:rsidR="00A15136" w:rsidRPr="00F74E09">
              <w:rPr>
                <w:rFonts w:ascii="Helvetica" w:hAnsi="Arial Unicode MS" w:cs="Arial Unicode MS"/>
                <w:color w:val="000000"/>
                <w:sz w:val="18"/>
                <w:szCs w:val="18"/>
                <w:lang w:val="en-GB" w:eastAsia="en-GB"/>
              </w:rPr>
              <w:t>UN post 2015</w:t>
            </w:r>
          </w:p>
          <w:p w:rsidR="00AE37D4" w:rsidRPr="00F74E09" w:rsidRDefault="00AE37D4" w:rsidP="00810BB5">
            <w:pPr>
              <w:pStyle w:val="Stiletabella2"/>
              <w:rPr>
                <w:sz w:val="18"/>
                <w:szCs w:val="18"/>
              </w:rPr>
            </w:pPr>
          </w:p>
        </w:tc>
        <w:tc>
          <w:tcPr>
            <w:tcW w:w="2126" w:type="dxa"/>
            <w:tcBorders>
              <w:top w:val="single" w:sz="2" w:space="0" w:color="000000"/>
              <w:left w:val="single" w:sz="2" w:space="0" w:color="000000"/>
              <w:bottom w:val="single" w:sz="2" w:space="0" w:color="000000"/>
              <w:right w:val="single" w:sz="2" w:space="0" w:color="000000"/>
            </w:tcBorders>
          </w:tcPr>
          <w:p w:rsidR="00AE37D4" w:rsidRPr="00F74E09" w:rsidRDefault="00A15136" w:rsidP="00AE37D4">
            <w:pPr>
              <w:rPr>
                <w:rFonts w:ascii="Helvetica" w:hAnsi="Arial Unicode MS" w:cs="Arial Unicode MS"/>
                <w:color w:val="000000"/>
                <w:sz w:val="18"/>
                <w:szCs w:val="18"/>
                <w:lang w:val="en-GB" w:eastAsia="en-GB"/>
              </w:rPr>
            </w:pPr>
            <w:r>
              <w:rPr>
                <w:rFonts w:ascii="Helvetica" w:hAnsi="Arial Unicode MS" w:cs="Arial Unicode MS"/>
                <w:color w:val="000000"/>
                <w:sz w:val="18"/>
                <w:szCs w:val="18"/>
                <w:lang w:val="en-GB" w:eastAsia="en-GB"/>
              </w:rPr>
              <w:t>TU policy</w:t>
            </w:r>
            <w:r w:rsidRPr="00A15136">
              <w:rPr>
                <w:rFonts w:ascii="Helvetica" w:hAnsi="Arial Unicode MS" w:cs="Arial Unicode MS"/>
                <w:color w:val="000000"/>
                <w:sz w:val="18"/>
                <w:szCs w:val="18"/>
                <w:lang w:val="en-GB" w:eastAsia="en-GB"/>
              </w:rPr>
              <w:t xml:space="preserve"> stand for shared advocacy endorsed </w:t>
            </w:r>
          </w:p>
          <w:p w:rsidR="00AE37D4" w:rsidRPr="00F74E09" w:rsidRDefault="00AE37D4" w:rsidP="00AE37D4">
            <w:pPr>
              <w:pStyle w:val="Stiletabella2"/>
              <w:rPr>
                <w:sz w:val="18"/>
                <w:szCs w:val="18"/>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0BB5" w:rsidRPr="00F74E09" w:rsidRDefault="00A15136" w:rsidP="00AE37D4">
            <w:pPr>
              <w:pStyle w:val="Stiletabella2"/>
              <w:rPr>
                <w:sz w:val="18"/>
                <w:szCs w:val="18"/>
              </w:rPr>
            </w:pPr>
            <w:r w:rsidRPr="00A15136">
              <w:rPr>
                <w:sz w:val="18"/>
                <w:szCs w:val="18"/>
              </w:rPr>
              <w:t>1 thematic seminar</w:t>
            </w:r>
            <w:r>
              <w:rPr>
                <w:sz w:val="18"/>
                <w:szCs w:val="18"/>
              </w:rPr>
              <w:t xml:space="preserve"> on</w:t>
            </w:r>
            <w:r w:rsidRPr="00A15136">
              <w:rPr>
                <w:sz w:val="18"/>
                <w:szCs w:val="18"/>
              </w:rPr>
              <w:t>: global governance</w:t>
            </w:r>
            <w:r>
              <w:rPr>
                <w:sz w:val="18"/>
                <w:szCs w:val="18"/>
              </w:rPr>
              <w:t xml:space="preserve"> and Financing for Development </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Default="00A15136" w:rsidP="00AE37D4">
            <w:pPr>
              <w:pStyle w:val="Stiletabella2"/>
              <w:rPr>
                <w:sz w:val="18"/>
                <w:szCs w:val="18"/>
              </w:rPr>
            </w:pPr>
            <w:r w:rsidRPr="00A15136">
              <w:rPr>
                <w:sz w:val="18"/>
                <w:szCs w:val="18"/>
              </w:rPr>
              <w:t>This will be a policy workshop aimed at discussing "global development governance". It will include analysis on current avenues on how to strengthen global accountability and it will be aimed at taking a TU political stand for shared advocacy</w:t>
            </w:r>
          </w:p>
          <w:p w:rsidR="00323D57" w:rsidRDefault="00323D57" w:rsidP="00AE37D4">
            <w:pPr>
              <w:pStyle w:val="Stiletabella2"/>
              <w:rPr>
                <w:sz w:val="18"/>
                <w:szCs w:val="18"/>
              </w:rPr>
            </w:pPr>
          </w:p>
          <w:p w:rsidR="00323D57" w:rsidRDefault="00323D57" w:rsidP="00AE37D4">
            <w:pPr>
              <w:pStyle w:val="Stiletabella2"/>
              <w:rPr>
                <w:sz w:val="18"/>
                <w:szCs w:val="18"/>
              </w:rPr>
            </w:pPr>
          </w:p>
          <w:p w:rsidR="00323D57" w:rsidRDefault="00323D57" w:rsidP="00AE37D4">
            <w:pPr>
              <w:pStyle w:val="Stiletabella2"/>
              <w:rPr>
                <w:sz w:val="18"/>
                <w:szCs w:val="18"/>
              </w:rPr>
            </w:pPr>
          </w:p>
          <w:p w:rsidR="00323D57" w:rsidRPr="00F74E09" w:rsidRDefault="00323D57" w:rsidP="00AE37D4">
            <w:pPr>
              <w:pStyle w:val="Stiletabella2"/>
              <w:rPr>
                <w:sz w:val="18"/>
                <w:szCs w:val="18"/>
              </w:rPr>
            </w:pP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F74E09" w:rsidRDefault="00A15136" w:rsidP="00AE37D4">
            <w:pPr>
              <w:pStyle w:val="Stiletabella2"/>
              <w:rPr>
                <w:sz w:val="18"/>
                <w:szCs w:val="18"/>
              </w:rPr>
            </w:pPr>
            <w:r>
              <w:rPr>
                <w:sz w:val="18"/>
                <w:szCs w:val="18"/>
              </w:rPr>
              <w:t>April</w:t>
            </w:r>
          </w:p>
        </w:tc>
      </w:tr>
      <w:tr w:rsidR="00A15136" w:rsidRPr="00F74E09" w:rsidTr="00B94365">
        <w:trPr>
          <w:trHeight w:val="1308"/>
        </w:trPr>
        <w:tc>
          <w:tcPr>
            <w:tcW w:w="2632" w:type="dxa"/>
            <w:vMerge/>
            <w:tcBorders>
              <w:top w:val="single" w:sz="2" w:space="0" w:color="000000"/>
              <w:left w:val="single" w:sz="2" w:space="0" w:color="000000"/>
              <w:bottom w:val="single" w:sz="2" w:space="0" w:color="000000"/>
              <w:right w:val="single" w:sz="2" w:space="0" w:color="000000"/>
            </w:tcBorders>
            <w:shd w:val="clear" w:color="auto" w:fill="EEEEEE"/>
          </w:tcPr>
          <w:p w:rsidR="00A15136" w:rsidRPr="00F74E09" w:rsidRDefault="00A15136" w:rsidP="00AE37D4">
            <w:pPr>
              <w:rPr>
                <w:sz w:val="18"/>
                <w:szCs w:val="18"/>
              </w:rPr>
            </w:pPr>
          </w:p>
        </w:tc>
        <w:tc>
          <w:tcPr>
            <w:tcW w:w="2835"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A15136" w:rsidRPr="00F74E09" w:rsidRDefault="00A15136" w:rsidP="00AE37D4">
            <w:pPr>
              <w:pStyle w:val="Stiletabella2"/>
              <w:rPr>
                <w:sz w:val="18"/>
                <w:szCs w:val="18"/>
              </w:rPr>
            </w:pPr>
          </w:p>
          <w:p w:rsidR="00A15136" w:rsidRDefault="00A15136" w:rsidP="00AE37D4">
            <w:pPr>
              <w:rPr>
                <w:rFonts w:ascii="Helvetica" w:hAnsi="Arial Unicode MS" w:cs="Arial Unicode MS"/>
                <w:color w:val="000000"/>
                <w:sz w:val="18"/>
                <w:szCs w:val="18"/>
                <w:lang w:val="en-GB" w:eastAsia="en-GB"/>
              </w:rPr>
            </w:pPr>
          </w:p>
          <w:p w:rsidR="00A15136" w:rsidRDefault="00A15136" w:rsidP="00AE37D4">
            <w:pPr>
              <w:rPr>
                <w:rFonts w:ascii="Helvetica" w:hAnsi="Arial Unicode MS" w:cs="Arial Unicode MS"/>
                <w:color w:val="000000"/>
                <w:sz w:val="18"/>
                <w:szCs w:val="18"/>
                <w:lang w:val="en-GB" w:eastAsia="en-GB"/>
              </w:rPr>
            </w:pPr>
          </w:p>
          <w:p w:rsidR="00A15136" w:rsidRDefault="00A15136" w:rsidP="00AE37D4">
            <w:pPr>
              <w:rPr>
                <w:rFonts w:ascii="Helvetica" w:hAnsi="Arial Unicode MS" w:cs="Arial Unicode MS"/>
                <w:color w:val="000000"/>
                <w:sz w:val="18"/>
                <w:szCs w:val="18"/>
                <w:lang w:val="en-GB" w:eastAsia="en-GB"/>
              </w:rPr>
            </w:pPr>
          </w:p>
          <w:p w:rsidR="00323D57" w:rsidRDefault="00323D57" w:rsidP="00B94365">
            <w:pPr>
              <w:rPr>
                <w:rFonts w:ascii="Helvetica" w:hAnsi="Arial Unicode MS" w:cs="Arial Unicode MS"/>
                <w:color w:val="000000"/>
                <w:sz w:val="18"/>
                <w:szCs w:val="18"/>
                <w:lang w:val="en-GB" w:eastAsia="en-GB"/>
              </w:rPr>
            </w:pPr>
          </w:p>
          <w:p w:rsidR="00323D57" w:rsidRDefault="00323D57" w:rsidP="00B94365">
            <w:pPr>
              <w:rPr>
                <w:rFonts w:ascii="Helvetica" w:hAnsi="Arial Unicode MS" w:cs="Arial Unicode MS"/>
                <w:color w:val="000000"/>
                <w:sz w:val="18"/>
                <w:szCs w:val="18"/>
                <w:lang w:val="en-GB" w:eastAsia="en-GB"/>
              </w:rPr>
            </w:pPr>
          </w:p>
          <w:p w:rsidR="00323D57" w:rsidRDefault="00323D57" w:rsidP="00B94365">
            <w:pPr>
              <w:rPr>
                <w:rFonts w:ascii="Helvetica" w:hAnsi="Arial Unicode MS" w:cs="Arial Unicode MS"/>
                <w:color w:val="000000"/>
                <w:sz w:val="18"/>
                <w:szCs w:val="18"/>
                <w:lang w:val="en-GB" w:eastAsia="en-GB"/>
              </w:rPr>
            </w:pPr>
          </w:p>
          <w:p w:rsidR="00A15136" w:rsidRPr="00F74E09" w:rsidRDefault="00A15136" w:rsidP="00B94365">
            <w:pPr>
              <w:rPr>
                <w:sz w:val="18"/>
                <w:szCs w:val="18"/>
              </w:rPr>
            </w:pPr>
            <w:r w:rsidRPr="00F74E09">
              <w:rPr>
                <w:rFonts w:ascii="Helvetica" w:hAnsi="Arial Unicode MS" w:cs="Arial Unicode MS"/>
                <w:color w:val="000000"/>
                <w:sz w:val="18"/>
                <w:szCs w:val="18"/>
                <w:lang w:val="en-GB" w:eastAsia="en-GB"/>
              </w:rPr>
              <w:t>To consolidate the networking in the regions as a key challenge for the achievement of our advocacy objectives</w:t>
            </w:r>
          </w:p>
        </w:tc>
        <w:tc>
          <w:tcPr>
            <w:tcW w:w="2126" w:type="dxa"/>
            <w:tcBorders>
              <w:top w:val="single" w:sz="2" w:space="0" w:color="000000"/>
              <w:left w:val="single" w:sz="2" w:space="0" w:color="000000"/>
              <w:bottom w:val="single" w:sz="2" w:space="0" w:color="000000"/>
              <w:right w:val="single" w:sz="2" w:space="0" w:color="000000"/>
            </w:tcBorders>
          </w:tcPr>
          <w:p w:rsidR="00A15136" w:rsidRPr="00F74E09" w:rsidRDefault="00A15136" w:rsidP="00AE37D4">
            <w:pPr>
              <w:pStyle w:val="Stiletabella2"/>
              <w:rPr>
                <w:sz w:val="18"/>
                <w:szCs w:val="18"/>
              </w:rPr>
            </w:pPr>
            <w:r w:rsidRPr="00F74E09">
              <w:rPr>
                <w:sz w:val="18"/>
                <w:szCs w:val="18"/>
              </w:rPr>
              <w:t xml:space="preserve">Policy coordination and future planning achieved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5136" w:rsidRDefault="00A15136" w:rsidP="00AE37D4">
            <w:pPr>
              <w:pStyle w:val="Stiletabella2"/>
              <w:rPr>
                <w:sz w:val="18"/>
                <w:szCs w:val="18"/>
              </w:rPr>
            </w:pPr>
            <w:r w:rsidRPr="00F74E09">
              <w:rPr>
                <w:sz w:val="18"/>
                <w:szCs w:val="18"/>
              </w:rPr>
              <w:t xml:space="preserve">1 </w:t>
            </w:r>
            <w:r w:rsidR="00EC48E6">
              <w:rPr>
                <w:sz w:val="18"/>
                <w:szCs w:val="18"/>
              </w:rPr>
              <w:t xml:space="preserve">LA </w:t>
            </w:r>
            <w:r w:rsidRPr="00F74E09">
              <w:rPr>
                <w:sz w:val="18"/>
                <w:szCs w:val="18"/>
              </w:rPr>
              <w:t>dev</w:t>
            </w:r>
            <w:r>
              <w:rPr>
                <w:sz w:val="18"/>
                <w:szCs w:val="18"/>
              </w:rPr>
              <w:t>.</w:t>
            </w:r>
            <w:r w:rsidRPr="00F74E09">
              <w:rPr>
                <w:sz w:val="18"/>
                <w:szCs w:val="18"/>
              </w:rPr>
              <w:t xml:space="preserve"> network meeting (focus on advocacy)</w:t>
            </w:r>
          </w:p>
          <w:p w:rsidR="00323D57" w:rsidRDefault="00323D57" w:rsidP="00AE37D4">
            <w:pPr>
              <w:pStyle w:val="Stiletabella2"/>
              <w:rPr>
                <w:sz w:val="18"/>
                <w:szCs w:val="18"/>
              </w:rPr>
            </w:pPr>
          </w:p>
          <w:p w:rsidR="00323D57" w:rsidRDefault="00323D57" w:rsidP="00AE37D4">
            <w:pPr>
              <w:pStyle w:val="Stiletabella2"/>
              <w:rPr>
                <w:sz w:val="18"/>
                <w:szCs w:val="18"/>
              </w:rPr>
            </w:pPr>
          </w:p>
          <w:p w:rsidR="00323D57" w:rsidRDefault="00323D57" w:rsidP="00AE37D4">
            <w:pPr>
              <w:pStyle w:val="Stiletabella2"/>
              <w:rPr>
                <w:sz w:val="18"/>
                <w:szCs w:val="18"/>
              </w:rPr>
            </w:pPr>
          </w:p>
          <w:p w:rsidR="00323D57" w:rsidRDefault="00323D57" w:rsidP="00AE37D4">
            <w:pPr>
              <w:pStyle w:val="Stiletabella2"/>
              <w:rPr>
                <w:sz w:val="18"/>
                <w:szCs w:val="18"/>
              </w:rPr>
            </w:pPr>
          </w:p>
          <w:p w:rsidR="00323D57" w:rsidRPr="00F74E09" w:rsidRDefault="00323D57" w:rsidP="00AE37D4">
            <w:pPr>
              <w:pStyle w:val="Stiletabella2"/>
              <w:rPr>
                <w:sz w:val="18"/>
                <w:szCs w:val="18"/>
              </w:rPr>
            </w:pP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5136" w:rsidRPr="00F74E09" w:rsidRDefault="00A15136" w:rsidP="00AE37D4">
            <w:pPr>
              <w:pStyle w:val="Stiletabella2"/>
              <w:rPr>
                <w:sz w:val="18"/>
                <w:szCs w:val="18"/>
              </w:rPr>
            </w:pPr>
            <w:r w:rsidRPr="00810BB5">
              <w:rPr>
                <w:sz w:val="18"/>
                <w:szCs w:val="18"/>
              </w:rPr>
              <w:t>Support to regional coordination</w:t>
            </w:r>
            <w:r>
              <w:rPr>
                <w:sz w:val="18"/>
                <w:szCs w:val="18"/>
              </w:rPr>
              <w:t xml:space="preserve"> </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Default="00EC48E6" w:rsidP="00AE37D4">
            <w:pPr>
              <w:pStyle w:val="Stiletabella2"/>
              <w:rPr>
                <w:sz w:val="18"/>
                <w:szCs w:val="18"/>
              </w:rPr>
            </w:pPr>
            <w:r>
              <w:rPr>
                <w:sz w:val="18"/>
                <w:szCs w:val="18"/>
              </w:rPr>
              <w:t>February</w:t>
            </w:r>
            <w:r w:rsidRPr="00F74E09">
              <w:rPr>
                <w:sz w:val="18"/>
                <w:szCs w:val="18"/>
              </w:rPr>
              <w:t xml:space="preserve"> </w:t>
            </w:r>
          </w:p>
          <w:p w:rsidR="00A15136" w:rsidRPr="00F74E09" w:rsidRDefault="00A15136" w:rsidP="00AE37D4">
            <w:pPr>
              <w:pStyle w:val="Stiletabella2"/>
              <w:rPr>
                <w:sz w:val="18"/>
                <w:szCs w:val="18"/>
              </w:rPr>
            </w:pPr>
          </w:p>
        </w:tc>
      </w:tr>
      <w:tr w:rsidR="00A15136" w:rsidRPr="00F74E09" w:rsidTr="00B94365">
        <w:trPr>
          <w:trHeight w:val="1333"/>
        </w:trPr>
        <w:tc>
          <w:tcPr>
            <w:tcW w:w="2632" w:type="dxa"/>
            <w:vMerge/>
            <w:tcBorders>
              <w:top w:val="single" w:sz="2" w:space="0" w:color="000000"/>
              <w:left w:val="single" w:sz="2" w:space="0" w:color="000000"/>
              <w:bottom w:val="single" w:sz="2" w:space="0" w:color="000000"/>
              <w:right w:val="single" w:sz="2" w:space="0" w:color="000000"/>
            </w:tcBorders>
            <w:shd w:val="clear" w:color="auto" w:fill="EEEEEE"/>
          </w:tcPr>
          <w:p w:rsidR="00A15136" w:rsidRPr="00F74E09" w:rsidRDefault="00A15136" w:rsidP="00AE37D4">
            <w:pPr>
              <w:rPr>
                <w:sz w:val="18"/>
                <w:szCs w:val="18"/>
              </w:rPr>
            </w:pPr>
          </w:p>
        </w:tc>
        <w:tc>
          <w:tcPr>
            <w:tcW w:w="2835" w:type="dxa"/>
            <w:vMerge/>
            <w:tcBorders>
              <w:left w:val="single" w:sz="2" w:space="0" w:color="000000"/>
              <w:right w:val="single" w:sz="2" w:space="0" w:color="000000"/>
            </w:tcBorders>
            <w:shd w:val="clear" w:color="auto" w:fill="auto"/>
            <w:tcMar>
              <w:top w:w="80" w:type="dxa"/>
              <w:left w:w="80" w:type="dxa"/>
              <w:bottom w:w="80" w:type="dxa"/>
              <w:right w:w="80" w:type="dxa"/>
            </w:tcMar>
          </w:tcPr>
          <w:p w:rsidR="00A15136" w:rsidRPr="00F74E09" w:rsidRDefault="00A15136" w:rsidP="00AE37D4">
            <w:pPr>
              <w:rPr>
                <w:sz w:val="18"/>
                <w:szCs w:val="18"/>
              </w:rPr>
            </w:pPr>
          </w:p>
        </w:tc>
        <w:tc>
          <w:tcPr>
            <w:tcW w:w="2126" w:type="dxa"/>
            <w:tcBorders>
              <w:top w:val="single" w:sz="2" w:space="0" w:color="000000"/>
              <w:left w:val="single" w:sz="2" w:space="0" w:color="000000"/>
              <w:bottom w:val="single" w:sz="2" w:space="0" w:color="000000"/>
              <w:right w:val="single" w:sz="2" w:space="0" w:color="000000"/>
            </w:tcBorders>
          </w:tcPr>
          <w:p w:rsidR="00A15136" w:rsidRPr="00F74E09" w:rsidRDefault="00A15136" w:rsidP="00AE37D4">
            <w:pPr>
              <w:pStyle w:val="Stiletabella2"/>
              <w:rPr>
                <w:sz w:val="18"/>
                <w:szCs w:val="18"/>
              </w:rPr>
            </w:pPr>
            <w:r w:rsidRPr="00F74E09">
              <w:rPr>
                <w:sz w:val="18"/>
                <w:szCs w:val="18"/>
              </w:rPr>
              <w:t>Policy coordination and future planning achieved</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5136" w:rsidRDefault="00A15136" w:rsidP="00A15136">
            <w:pPr>
              <w:pStyle w:val="Stiletabella2"/>
              <w:rPr>
                <w:sz w:val="18"/>
                <w:szCs w:val="18"/>
              </w:rPr>
            </w:pPr>
            <w:r w:rsidRPr="00F74E09">
              <w:rPr>
                <w:sz w:val="18"/>
                <w:szCs w:val="18"/>
              </w:rPr>
              <w:t xml:space="preserve">1 </w:t>
            </w:r>
            <w:r w:rsidR="00EC48E6" w:rsidRPr="00F74E09">
              <w:rPr>
                <w:sz w:val="18"/>
                <w:szCs w:val="18"/>
              </w:rPr>
              <w:t xml:space="preserve"> African</w:t>
            </w:r>
            <w:r w:rsidR="00EC48E6">
              <w:rPr>
                <w:sz w:val="18"/>
                <w:szCs w:val="18"/>
              </w:rPr>
              <w:t xml:space="preserve"> </w:t>
            </w:r>
            <w:r>
              <w:rPr>
                <w:sz w:val="18"/>
                <w:szCs w:val="18"/>
              </w:rPr>
              <w:t xml:space="preserve"> </w:t>
            </w:r>
            <w:r w:rsidRPr="00F74E09">
              <w:rPr>
                <w:sz w:val="18"/>
                <w:szCs w:val="18"/>
              </w:rPr>
              <w:t xml:space="preserve">regional </w:t>
            </w:r>
            <w:proofErr w:type="spellStart"/>
            <w:r w:rsidRPr="00F74E09">
              <w:rPr>
                <w:sz w:val="18"/>
                <w:szCs w:val="18"/>
              </w:rPr>
              <w:t>dev</w:t>
            </w:r>
            <w:proofErr w:type="spellEnd"/>
            <w:r w:rsidRPr="00F74E09">
              <w:rPr>
                <w:sz w:val="18"/>
                <w:szCs w:val="18"/>
              </w:rPr>
              <w:t xml:space="preserve"> network meeting</w:t>
            </w:r>
            <w:r>
              <w:rPr>
                <w:sz w:val="18"/>
                <w:szCs w:val="18"/>
              </w:rPr>
              <w:t xml:space="preserve"> (focus on advocacy</w:t>
            </w:r>
            <w:r w:rsidRPr="00F74E09">
              <w:rPr>
                <w:sz w:val="18"/>
                <w:szCs w:val="18"/>
              </w:rPr>
              <w:t>)</w:t>
            </w:r>
          </w:p>
          <w:p w:rsidR="00323D57" w:rsidRDefault="00323D57" w:rsidP="00A15136">
            <w:pPr>
              <w:pStyle w:val="Stiletabella2"/>
              <w:rPr>
                <w:sz w:val="18"/>
                <w:szCs w:val="18"/>
              </w:rPr>
            </w:pPr>
          </w:p>
          <w:p w:rsidR="00323D57" w:rsidRDefault="00323D57" w:rsidP="00A15136">
            <w:pPr>
              <w:pStyle w:val="Stiletabella2"/>
              <w:rPr>
                <w:sz w:val="18"/>
                <w:szCs w:val="18"/>
              </w:rPr>
            </w:pPr>
          </w:p>
          <w:p w:rsidR="00323D57" w:rsidRDefault="00323D57" w:rsidP="00A15136">
            <w:pPr>
              <w:pStyle w:val="Stiletabella2"/>
              <w:rPr>
                <w:sz w:val="18"/>
                <w:szCs w:val="18"/>
              </w:rPr>
            </w:pPr>
          </w:p>
          <w:p w:rsidR="00323D57" w:rsidRDefault="00323D57" w:rsidP="00A15136">
            <w:pPr>
              <w:pStyle w:val="Stiletabella2"/>
              <w:rPr>
                <w:sz w:val="18"/>
                <w:szCs w:val="18"/>
              </w:rPr>
            </w:pPr>
          </w:p>
          <w:p w:rsidR="00323D57" w:rsidRDefault="00323D57" w:rsidP="00A15136">
            <w:pPr>
              <w:pStyle w:val="Stiletabella2"/>
              <w:rPr>
                <w:sz w:val="18"/>
                <w:szCs w:val="18"/>
              </w:rPr>
            </w:pPr>
          </w:p>
          <w:p w:rsidR="00323D57" w:rsidRPr="00F74E09" w:rsidRDefault="00323D57" w:rsidP="00A15136">
            <w:pPr>
              <w:pStyle w:val="Stiletabella2"/>
              <w:rPr>
                <w:sz w:val="18"/>
                <w:szCs w:val="18"/>
              </w:rPr>
            </w:pP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5136" w:rsidRPr="00F74E09" w:rsidRDefault="00A15136" w:rsidP="00AE37D4">
            <w:pPr>
              <w:rPr>
                <w:sz w:val="18"/>
                <w:szCs w:val="18"/>
              </w:rPr>
            </w:pPr>
            <w:r w:rsidRPr="00810BB5">
              <w:rPr>
                <w:rFonts w:ascii="Helvetica" w:hAnsi="Arial Unicode MS" w:cs="Arial Unicode MS"/>
                <w:color w:val="000000"/>
                <w:sz w:val="18"/>
                <w:szCs w:val="18"/>
                <w:lang w:val="en-GB" w:eastAsia="en-GB"/>
              </w:rPr>
              <w:t>Support to regional coordination</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15136" w:rsidRPr="00F74E09" w:rsidRDefault="00EC48E6" w:rsidP="00AE37D4">
            <w:pPr>
              <w:pStyle w:val="Stiletabella2"/>
              <w:rPr>
                <w:sz w:val="18"/>
                <w:szCs w:val="18"/>
              </w:rPr>
            </w:pPr>
            <w:r w:rsidRPr="00F74E09">
              <w:rPr>
                <w:sz w:val="18"/>
                <w:szCs w:val="18"/>
              </w:rPr>
              <w:t>Lome, September</w:t>
            </w:r>
          </w:p>
        </w:tc>
      </w:tr>
    </w:tbl>
    <w:p w:rsidR="00323D57" w:rsidRDefault="00323D57"/>
    <w:p w:rsidR="00323D57" w:rsidRDefault="00323D57"/>
    <w:p w:rsidR="00323D57" w:rsidRDefault="00323D57"/>
    <w:p w:rsidR="00E062E8" w:rsidRDefault="00E062E8"/>
    <w:tbl>
      <w:tblPr>
        <w:tblpPr w:leftFromText="180" w:rightFromText="180" w:vertAnchor="text" w:horzAnchor="margin" w:tblpX="-346" w:tblpY="53"/>
        <w:tblW w:w="146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4"/>
        <w:gridCol w:w="2835"/>
        <w:gridCol w:w="2127"/>
        <w:gridCol w:w="2127"/>
        <w:gridCol w:w="2799"/>
        <w:gridCol w:w="2019"/>
      </w:tblGrid>
      <w:tr w:rsidR="00810BB5" w:rsidRPr="0088286C" w:rsidTr="00323D57">
        <w:trPr>
          <w:trHeight w:val="245"/>
        </w:trPr>
        <w:tc>
          <w:tcPr>
            <w:tcW w:w="2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0BB5" w:rsidRPr="00AE37D4" w:rsidRDefault="00810BB5" w:rsidP="00810BB5">
            <w:pPr>
              <w:pStyle w:val="Stiletabella2"/>
              <w:rPr>
                <w:b/>
                <w:sz w:val="18"/>
                <w:szCs w:val="18"/>
              </w:rPr>
            </w:pPr>
            <w:r w:rsidRPr="00AE37D4">
              <w:rPr>
                <w:b/>
                <w:sz w:val="18"/>
                <w:szCs w:val="18"/>
              </w:rPr>
              <w:t>Overall TUDCN Strategic Objectives</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0BB5" w:rsidRPr="00AE37D4" w:rsidRDefault="00810BB5" w:rsidP="00810BB5">
            <w:pPr>
              <w:pStyle w:val="Stiletabella2"/>
              <w:rPr>
                <w:b/>
                <w:sz w:val="18"/>
                <w:szCs w:val="18"/>
              </w:rPr>
            </w:pPr>
            <w:r w:rsidRPr="00AE37D4">
              <w:rPr>
                <w:b/>
                <w:sz w:val="18"/>
                <w:szCs w:val="18"/>
              </w:rPr>
              <w:t>Specific Objectives</w:t>
            </w:r>
          </w:p>
        </w:tc>
        <w:tc>
          <w:tcPr>
            <w:tcW w:w="2127" w:type="dxa"/>
            <w:tcBorders>
              <w:top w:val="single" w:sz="2" w:space="0" w:color="000000"/>
              <w:left w:val="single" w:sz="2" w:space="0" w:color="000000"/>
              <w:bottom w:val="single" w:sz="2" w:space="0" w:color="000000"/>
              <w:right w:val="single" w:sz="2" w:space="0" w:color="000000"/>
            </w:tcBorders>
          </w:tcPr>
          <w:p w:rsidR="00810BB5" w:rsidRPr="00AE37D4" w:rsidRDefault="00810BB5" w:rsidP="00810BB5">
            <w:pPr>
              <w:pStyle w:val="Stiletabella2"/>
              <w:rPr>
                <w:b/>
                <w:sz w:val="18"/>
                <w:szCs w:val="18"/>
              </w:rPr>
            </w:pPr>
            <w:r w:rsidRPr="00AE37D4">
              <w:rPr>
                <w:b/>
                <w:sz w:val="18"/>
                <w:szCs w:val="18"/>
              </w:rPr>
              <w:t xml:space="preserve">Expected results </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0BB5" w:rsidRPr="00AE37D4" w:rsidRDefault="00810BB5" w:rsidP="00810BB5">
            <w:pPr>
              <w:pStyle w:val="Stiletabella2"/>
              <w:rPr>
                <w:b/>
                <w:sz w:val="18"/>
                <w:szCs w:val="18"/>
              </w:rPr>
            </w:pPr>
            <w:r w:rsidRPr="00AE37D4">
              <w:rPr>
                <w:b/>
                <w:sz w:val="18"/>
                <w:szCs w:val="18"/>
              </w:rPr>
              <w:t>Activities</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0BB5" w:rsidRPr="00AE37D4" w:rsidRDefault="00810BB5" w:rsidP="00810BB5">
            <w:pPr>
              <w:pStyle w:val="Stiletabella2"/>
              <w:rPr>
                <w:b/>
                <w:sz w:val="18"/>
                <w:szCs w:val="18"/>
              </w:rPr>
            </w:pPr>
            <w:r w:rsidRPr="00AE37D4">
              <w:rPr>
                <w:b/>
                <w:sz w:val="18"/>
                <w:szCs w:val="18"/>
              </w:rPr>
              <w:t>Rationale</w:t>
            </w:r>
          </w:p>
        </w:tc>
        <w:tc>
          <w:tcPr>
            <w:tcW w:w="20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0BB5" w:rsidRPr="00AE37D4" w:rsidRDefault="00810BB5" w:rsidP="00810BB5">
            <w:pPr>
              <w:pStyle w:val="Stiletabella2"/>
              <w:rPr>
                <w:b/>
                <w:sz w:val="18"/>
                <w:szCs w:val="18"/>
              </w:rPr>
            </w:pPr>
            <w:r w:rsidRPr="00AE37D4">
              <w:rPr>
                <w:b/>
                <w:sz w:val="18"/>
                <w:szCs w:val="18"/>
              </w:rPr>
              <w:t>Venues and Dates</w:t>
            </w:r>
          </w:p>
        </w:tc>
      </w:tr>
      <w:tr w:rsidR="00EC48E6" w:rsidRPr="0088286C" w:rsidTr="00323D57">
        <w:trPr>
          <w:trHeight w:val="830"/>
        </w:trPr>
        <w:tc>
          <w:tcPr>
            <w:tcW w:w="2774" w:type="dxa"/>
            <w:vMerge w:val="restart"/>
            <w:tcBorders>
              <w:top w:val="single" w:sz="2" w:space="0" w:color="000000"/>
              <w:left w:val="single" w:sz="2" w:space="0" w:color="000000"/>
              <w:right w:val="single" w:sz="2" w:space="0" w:color="000000"/>
            </w:tcBorders>
            <w:shd w:val="clear" w:color="auto" w:fill="EEEEEE"/>
          </w:tcPr>
          <w:p w:rsidR="00EC48E6" w:rsidRDefault="00EC48E6" w:rsidP="00A15136">
            <w:pPr>
              <w:pStyle w:val="Stiletabella2"/>
              <w:rPr>
                <w:b/>
                <w:sz w:val="18"/>
                <w:szCs w:val="18"/>
              </w:rPr>
            </w:pPr>
          </w:p>
          <w:p w:rsidR="00EC48E6" w:rsidRDefault="00EC48E6" w:rsidP="00A15136">
            <w:pPr>
              <w:pStyle w:val="Stiletabella2"/>
              <w:rPr>
                <w:b/>
                <w:sz w:val="18"/>
                <w:szCs w:val="18"/>
              </w:rPr>
            </w:pPr>
          </w:p>
          <w:p w:rsidR="00EC48E6" w:rsidRDefault="00EC48E6" w:rsidP="00A15136">
            <w:pPr>
              <w:pStyle w:val="Stiletabella2"/>
              <w:rPr>
                <w:b/>
                <w:sz w:val="18"/>
                <w:szCs w:val="18"/>
              </w:rPr>
            </w:pPr>
          </w:p>
          <w:p w:rsidR="00EC48E6" w:rsidRDefault="00EC48E6" w:rsidP="00A15136">
            <w:pPr>
              <w:pStyle w:val="Stiletabella2"/>
              <w:rPr>
                <w:b/>
                <w:sz w:val="18"/>
                <w:szCs w:val="18"/>
              </w:rPr>
            </w:pPr>
          </w:p>
          <w:p w:rsidR="00EC48E6" w:rsidRDefault="00EC48E6" w:rsidP="00A15136">
            <w:pPr>
              <w:pStyle w:val="Stiletabella2"/>
              <w:rPr>
                <w:b/>
                <w:sz w:val="18"/>
                <w:szCs w:val="18"/>
              </w:rPr>
            </w:pPr>
          </w:p>
          <w:p w:rsidR="00EC48E6" w:rsidRDefault="00EC48E6" w:rsidP="00A15136">
            <w:pPr>
              <w:pStyle w:val="Stiletabella2"/>
              <w:rPr>
                <w:b/>
                <w:sz w:val="18"/>
                <w:szCs w:val="18"/>
              </w:rPr>
            </w:pPr>
          </w:p>
          <w:p w:rsidR="00EC48E6" w:rsidRDefault="00EC48E6" w:rsidP="00A15136">
            <w:pPr>
              <w:pStyle w:val="Stiletabella2"/>
              <w:rPr>
                <w:b/>
                <w:sz w:val="18"/>
                <w:szCs w:val="18"/>
              </w:rPr>
            </w:pPr>
          </w:p>
          <w:p w:rsidR="00EC48E6" w:rsidRDefault="00EC48E6" w:rsidP="00A15136">
            <w:pPr>
              <w:pStyle w:val="Stiletabella2"/>
              <w:rPr>
                <w:b/>
                <w:sz w:val="18"/>
                <w:szCs w:val="18"/>
              </w:rPr>
            </w:pPr>
          </w:p>
          <w:p w:rsidR="00EC48E6" w:rsidRDefault="00EC48E6" w:rsidP="00A15136">
            <w:pPr>
              <w:pStyle w:val="Stiletabella2"/>
              <w:rPr>
                <w:b/>
                <w:sz w:val="18"/>
                <w:szCs w:val="18"/>
              </w:rPr>
            </w:pPr>
          </w:p>
          <w:p w:rsidR="00EC48E6" w:rsidRDefault="00EC48E6" w:rsidP="00A15136">
            <w:pPr>
              <w:pStyle w:val="Stiletabella2"/>
              <w:rPr>
                <w:b/>
                <w:sz w:val="18"/>
                <w:szCs w:val="18"/>
              </w:rPr>
            </w:pPr>
          </w:p>
          <w:p w:rsidR="00EC48E6" w:rsidRDefault="00EC48E6" w:rsidP="00A15136">
            <w:pPr>
              <w:pStyle w:val="Stiletabella2"/>
              <w:rPr>
                <w:b/>
                <w:sz w:val="18"/>
                <w:szCs w:val="18"/>
              </w:rPr>
            </w:pPr>
          </w:p>
          <w:p w:rsidR="00EC48E6" w:rsidRDefault="00EC48E6" w:rsidP="00A15136">
            <w:pPr>
              <w:pStyle w:val="Stiletabella2"/>
              <w:rPr>
                <w:b/>
                <w:sz w:val="18"/>
                <w:szCs w:val="18"/>
              </w:rPr>
            </w:pPr>
          </w:p>
          <w:p w:rsidR="00EC48E6" w:rsidRPr="00A15136" w:rsidRDefault="00EC48E6" w:rsidP="00A15136">
            <w:pPr>
              <w:pStyle w:val="Stiletabella2"/>
              <w:rPr>
                <w:b/>
                <w:sz w:val="18"/>
                <w:szCs w:val="18"/>
              </w:rPr>
            </w:pPr>
            <w:r w:rsidRPr="00A15136">
              <w:rPr>
                <w:b/>
                <w:sz w:val="18"/>
                <w:szCs w:val="18"/>
              </w:rPr>
              <w:t>PARTNERSHIPS</w:t>
            </w:r>
          </w:p>
          <w:p w:rsidR="00EC48E6" w:rsidRPr="008D2177" w:rsidRDefault="00EC48E6" w:rsidP="00A15136">
            <w:pPr>
              <w:pStyle w:val="Intestazione2"/>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rPr>
                <w:rFonts w:ascii="Cambria" w:eastAsia="Cambria" w:hAnsi="Cambria" w:cs="Cambria"/>
                <w:i/>
                <w:iCs/>
                <w:color w:val="4F6228"/>
                <w:sz w:val="18"/>
                <w:szCs w:val="18"/>
                <w:u w:color="4F6228"/>
              </w:rPr>
            </w:pPr>
            <w:r w:rsidRPr="008D2177">
              <w:rPr>
                <w:rFonts w:ascii="Cambria" w:eastAsia="Cambria" w:hAnsi="Cambria" w:cs="Cambria"/>
                <w:i/>
                <w:iCs/>
                <w:color w:val="4F6228"/>
                <w:sz w:val="18"/>
                <w:szCs w:val="18"/>
                <w:u w:color="4F6228"/>
              </w:rPr>
              <w:t>To improve the effectiveness of trade union international cooperation</w:t>
            </w:r>
          </w:p>
          <w:p w:rsidR="00EC48E6" w:rsidRDefault="00EC48E6" w:rsidP="00071D87">
            <w:pPr>
              <w:rPr>
                <w:b/>
                <w:sz w:val="18"/>
                <w:szCs w:val="18"/>
              </w:rPr>
            </w:pPr>
          </w:p>
        </w:tc>
        <w:tc>
          <w:tcPr>
            <w:tcW w:w="2835" w:type="dxa"/>
            <w:tcBorders>
              <w:left w:val="single" w:sz="2" w:space="0" w:color="000000"/>
              <w:right w:val="single" w:sz="2" w:space="0" w:color="000000"/>
            </w:tcBorders>
            <w:shd w:val="clear" w:color="auto" w:fill="auto"/>
          </w:tcPr>
          <w:p w:rsidR="00EC48E6" w:rsidRPr="0088286C" w:rsidRDefault="00EC48E6" w:rsidP="00EC48E6">
            <w:pPr>
              <w:pStyle w:val="Stiletabella2"/>
              <w:rPr>
                <w:sz w:val="18"/>
                <w:szCs w:val="18"/>
              </w:rPr>
            </w:pPr>
            <w:r w:rsidRPr="001F06D0">
              <w:rPr>
                <w:sz w:val="18"/>
                <w:szCs w:val="18"/>
              </w:rPr>
              <w:t>Strengthened policy and organizational coherence and coordination amongst trade union partners</w:t>
            </w:r>
          </w:p>
        </w:tc>
        <w:tc>
          <w:tcPr>
            <w:tcW w:w="2127" w:type="dxa"/>
            <w:tcBorders>
              <w:top w:val="single" w:sz="2" w:space="0" w:color="000000"/>
              <w:left w:val="single" w:sz="2" w:space="0" w:color="000000"/>
              <w:bottom w:val="single" w:sz="2" w:space="0" w:color="000000"/>
              <w:right w:val="single" w:sz="2" w:space="0" w:color="000000"/>
            </w:tcBorders>
          </w:tcPr>
          <w:p w:rsidR="00EC48E6" w:rsidRPr="001F06D0" w:rsidRDefault="00EC48E6" w:rsidP="00EC48E6">
            <w:pPr>
              <w:rPr>
                <w:rFonts w:ascii="Helvetica" w:hAnsi="Arial Unicode MS" w:cs="Arial Unicode MS"/>
                <w:color w:val="000000"/>
                <w:sz w:val="18"/>
                <w:szCs w:val="18"/>
                <w:lang w:val="en-GB" w:eastAsia="en-GB"/>
              </w:rPr>
            </w:pPr>
            <w:r w:rsidRPr="001F06D0">
              <w:rPr>
                <w:rFonts w:ascii="Helvetica" w:hAnsi="Arial Unicode MS" w:cs="Arial Unicode MS"/>
                <w:color w:val="000000"/>
                <w:sz w:val="18"/>
                <w:szCs w:val="18"/>
                <w:lang w:val="en-GB" w:eastAsia="en-GB"/>
              </w:rPr>
              <w:t xml:space="preserve">mapping and </w:t>
            </w:r>
            <w:proofErr w:type="spellStart"/>
            <w:r w:rsidRPr="001F06D0">
              <w:rPr>
                <w:rFonts w:ascii="Helvetica" w:hAnsi="Arial Unicode MS" w:cs="Arial Unicode MS"/>
                <w:color w:val="000000"/>
                <w:sz w:val="18"/>
                <w:szCs w:val="18"/>
                <w:lang w:val="en-GB" w:eastAsia="en-GB"/>
              </w:rPr>
              <w:t>analyzing</w:t>
            </w:r>
            <w:proofErr w:type="spellEnd"/>
            <w:r w:rsidRPr="001F06D0">
              <w:rPr>
                <w:rFonts w:ascii="Helvetica" w:hAnsi="Arial Unicode MS" w:cs="Arial Unicode MS"/>
                <w:color w:val="000000"/>
                <w:sz w:val="18"/>
                <w:szCs w:val="18"/>
                <w:lang w:val="en-GB" w:eastAsia="en-GB"/>
              </w:rPr>
              <w:t xml:space="preserve"> OCA frameworks used within TUs partners gathered</w:t>
            </w:r>
          </w:p>
          <w:p w:rsidR="00EC48E6" w:rsidRPr="001F06D0" w:rsidRDefault="00EC48E6" w:rsidP="00EC48E6">
            <w:pPr>
              <w:rPr>
                <w:rFonts w:ascii="Helvetica" w:hAnsi="Arial Unicode MS" w:cs="Arial Unicode MS"/>
                <w:color w:val="000000"/>
                <w:sz w:val="18"/>
                <w:szCs w:val="18"/>
                <w:lang w:val="en-GB" w:eastAsia="en-GB"/>
              </w:rPr>
            </w:pPr>
          </w:p>
          <w:p w:rsidR="00EC48E6" w:rsidRPr="0088286C" w:rsidRDefault="00EC48E6" w:rsidP="00EC48E6">
            <w:pPr>
              <w:rPr>
                <w:rFonts w:ascii="Helvetica" w:hAnsi="Arial Unicode MS" w:cs="Arial Unicode MS"/>
                <w:color w:val="000000"/>
                <w:sz w:val="18"/>
                <w:szCs w:val="18"/>
                <w:lang w:val="en-GB" w:eastAsia="en-GB"/>
              </w:rPr>
            </w:pPr>
            <w:r w:rsidRPr="001F06D0">
              <w:rPr>
                <w:rFonts w:ascii="Helvetica" w:hAnsi="Arial Unicode MS" w:cs="Arial Unicode MS"/>
                <w:color w:val="000000"/>
                <w:sz w:val="18"/>
                <w:szCs w:val="18"/>
                <w:lang w:val="en-GB" w:eastAsia="en-GB"/>
              </w:rPr>
              <w:t>This will ultimately serve at launching a shared TUs framework on OCA, with policy guidelines (with the support of TUDCN WG on dev. eff)</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EC48E6">
            <w:pPr>
              <w:pStyle w:val="Stiletabella2"/>
              <w:rPr>
                <w:sz w:val="18"/>
                <w:szCs w:val="18"/>
              </w:rPr>
            </w:pPr>
            <w:r w:rsidRPr="001F06D0">
              <w:rPr>
                <w:sz w:val="18"/>
                <w:szCs w:val="18"/>
              </w:rPr>
              <w:t>1 thematic seminar: OCA (organizational capacity assessment) frameworks</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Default="00EC48E6" w:rsidP="00EC48E6">
            <w:pPr>
              <w:rPr>
                <w:rFonts w:ascii="Helvetica" w:hAnsi="Arial Unicode MS" w:cs="Arial Unicode MS"/>
                <w:color w:val="000000"/>
                <w:sz w:val="18"/>
                <w:szCs w:val="18"/>
                <w:lang w:val="en-GB" w:eastAsia="en-GB"/>
              </w:rPr>
            </w:pPr>
            <w:r w:rsidRPr="001F06D0">
              <w:rPr>
                <w:rFonts w:ascii="Helvetica" w:hAnsi="Arial Unicode MS" w:cs="Arial Unicode MS"/>
                <w:color w:val="000000"/>
                <w:sz w:val="18"/>
                <w:szCs w:val="18"/>
                <w:lang w:val="en-GB" w:eastAsia="en-GB"/>
              </w:rPr>
              <w:t>In the field of organizational capacity assessment (OCA), it was registered that TUs are currently using different methodologies and instruments. OCA criteria, as well as, baselines gathering methodologies are fundamental to build up a coherent approach in supporting organizations in the South, and also a useful tool to strengthen development processes</w:t>
            </w:r>
            <w:r w:rsidRPr="001F06D0">
              <w:rPr>
                <w:rFonts w:ascii="Helvetica" w:hAnsi="Arial Unicode MS" w:cs="Arial Unicode MS"/>
                <w:color w:val="000000"/>
                <w:sz w:val="18"/>
                <w:szCs w:val="18"/>
                <w:lang w:val="en-GB" w:eastAsia="en-GB"/>
              </w:rPr>
              <w:t>’</w:t>
            </w:r>
            <w:r w:rsidRPr="001F06D0">
              <w:rPr>
                <w:rFonts w:ascii="Helvetica" w:hAnsi="Arial Unicode MS" w:cs="Arial Unicode MS"/>
                <w:color w:val="000000"/>
                <w:sz w:val="18"/>
                <w:szCs w:val="18"/>
                <w:lang w:val="en-GB" w:eastAsia="en-GB"/>
              </w:rPr>
              <w:t xml:space="preserve"> ownership.</w:t>
            </w:r>
          </w:p>
          <w:p w:rsidR="00EC48E6" w:rsidRPr="0088286C" w:rsidRDefault="00EC48E6" w:rsidP="00EC48E6">
            <w:pPr>
              <w:rPr>
                <w:rFonts w:ascii="Helvetica" w:hAnsi="Arial Unicode MS" w:cs="Arial Unicode MS"/>
                <w:color w:val="000000"/>
                <w:sz w:val="18"/>
                <w:szCs w:val="18"/>
                <w:lang w:val="en-GB" w:eastAsia="en-GB"/>
              </w:rPr>
            </w:pPr>
          </w:p>
        </w:tc>
        <w:tc>
          <w:tcPr>
            <w:tcW w:w="20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Default="00EC48E6" w:rsidP="00EC48E6">
            <w:pPr>
              <w:pStyle w:val="Stiletabella2"/>
              <w:rPr>
                <w:sz w:val="18"/>
                <w:szCs w:val="18"/>
              </w:rPr>
            </w:pPr>
            <w:r>
              <w:rPr>
                <w:sz w:val="18"/>
                <w:szCs w:val="18"/>
              </w:rPr>
              <w:t>February</w:t>
            </w:r>
          </w:p>
        </w:tc>
      </w:tr>
      <w:tr w:rsidR="00EC48E6" w:rsidRPr="0088286C" w:rsidTr="00071D87">
        <w:trPr>
          <w:trHeight w:val="830"/>
        </w:trPr>
        <w:tc>
          <w:tcPr>
            <w:tcW w:w="2774" w:type="dxa"/>
            <w:vMerge/>
            <w:tcBorders>
              <w:left w:val="single" w:sz="2" w:space="0" w:color="000000"/>
              <w:right w:val="single" w:sz="2" w:space="0" w:color="000000"/>
            </w:tcBorders>
            <w:shd w:val="clear" w:color="auto" w:fill="EEEEEE"/>
          </w:tcPr>
          <w:p w:rsidR="00EC48E6" w:rsidRPr="0088286C" w:rsidRDefault="00EC48E6" w:rsidP="00810BB5">
            <w:pPr>
              <w:rPr>
                <w:sz w:val="18"/>
                <w:szCs w:val="18"/>
              </w:rPr>
            </w:pPr>
          </w:p>
        </w:tc>
        <w:tc>
          <w:tcPr>
            <w:tcW w:w="2835" w:type="dxa"/>
            <w:vMerge w:val="restart"/>
            <w:tcBorders>
              <w:left w:val="single" w:sz="2" w:space="0" w:color="000000"/>
              <w:right w:val="single" w:sz="2" w:space="0" w:color="000000"/>
            </w:tcBorders>
            <w:shd w:val="clear" w:color="auto" w:fill="auto"/>
          </w:tcPr>
          <w:p w:rsidR="00EC48E6" w:rsidRDefault="00EC48E6" w:rsidP="00A15136">
            <w:pPr>
              <w:pStyle w:val="Stiletabella2"/>
              <w:rPr>
                <w:sz w:val="18"/>
                <w:szCs w:val="18"/>
                <w:lang w:val="en-US"/>
              </w:rPr>
            </w:pPr>
          </w:p>
          <w:p w:rsidR="00EC48E6" w:rsidRDefault="00EC48E6" w:rsidP="00A15136">
            <w:pPr>
              <w:pStyle w:val="Stiletabella2"/>
              <w:rPr>
                <w:sz w:val="18"/>
                <w:szCs w:val="18"/>
                <w:lang w:val="en-US"/>
              </w:rPr>
            </w:pPr>
          </w:p>
          <w:p w:rsidR="00EC48E6" w:rsidRDefault="00EC48E6" w:rsidP="00A15136">
            <w:pPr>
              <w:pStyle w:val="Stiletabella2"/>
              <w:rPr>
                <w:sz w:val="18"/>
                <w:szCs w:val="18"/>
                <w:lang w:val="en-US"/>
              </w:rPr>
            </w:pPr>
          </w:p>
          <w:p w:rsidR="00EC48E6" w:rsidRDefault="00EC48E6" w:rsidP="00A15136">
            <w:pPr>
              <w:pStyle w:val="Stiletabella2"/>
              <w:rPr>
                <w:sz w:val="18"/>
                <w:szCs w:val="18"/>
                <w:lang w:val="en-US"/>
              </w:rPr>
            </w:pPr>
          </w:p>
          <w:p w:rsidR="00EC48E6" w:rsidRDefault="00EC48E6" w:rsidP="00A15136">
            <w:pPr>
              <w:pStyle w:val="Stiletabella2"/>
              <w:rPr>
                <w:sz w:val="18"/>
                <w:szCs w:val="18"/>
                <w:lang w:val="en-US"/>
              </w:rPr>
            </w:pPr>
          </w:p>
          <w:p w:rsidR="00EC48E6" w:rsidRPr="008D2177" w:rsidRDefault="00EC48E6" w:rsidP="00A15136">
            <w:pPr>
              <w:pStyle w:val="Stiletabella2"/>
              <w:rPr>
                <w:sz w:val="18"/>
                <w:szCs w:val="18"/>
              </w:rPr>
            </w:pPr>
            <w:r w:rsidRPr="008D2177">
              <w:rPr>
                <w:sz w:val="18"/>
                <w:szCs w:val="18"/>
                <w:lang w:val="en-US"/>
              </w:rPr>
              <w:t>To increase Equal and balanced trade union relations</w:t>
            </w:r>
            <w:r w:rsidRPr="008D2177">
              <w:rPr>
                <w:sz w:val="18"/>
                <w:szCs w:val="18"/>
              </w:rPr>
              <w:t xml:space="preserve"> and to improve monitoring, learning and assessment of results achieved by DEVCO programmes</w:t>
            </w:r>
          </w:p>
          <w:p w:rsidR="00EC48E6" w:rsidRPr="0088286C" w:rsidRDefault="00EC48E6" w:rsidP="00F77B86">
            <w:pPr>
              <w:pStyle w:val="Stiletabella2"/>
              <w:rPr>
                <w:sz w:val="18"/>
                <w:szCs w:val="18"/>
              </w:rPr>
            </w:pPr>
          </w:p>
        </w:tc>
        <w:tc>
          <w:tcPr>
            <w:tcW w:w="2127" w:type="dxa"/>
            <w:tcBorders>
              <w:top w:val="single" w:sz="2" w:space="0" w:color="000000"/>
              <w:left w:val="single" w:sz="2" w:space="0" w:color="000000"/>
              <w:bottom w:val="single" w:sz="2" w:space="0" w:color="000000"/>
              <w:right w:val="single" w:sz="2" w:space="0" w:color="000000"/>
            </w:tcBorders>
          </w:tcPr>
          <w:p w:rsidR="00EC48E6" w:rsidRPr="0088286C" w:rsidRDefault="00EC48E6" w:rsidP="00810BB5">
            <w:pPr>
              <w:rPr>
                <w:rFonts w:ascii="Helvetica" w:hAnsi="Arial Unicode MS" w:cs="Arial Unicode MS"/>
                <w:color w:val="000000"/>
                <w:sz w:val="18"/>
                <w:szCs w:val="18"/>
                <w:lang w:val="en-GB" w:eastAsia="en-GB"/>
              </w:rPr>
            </w:pPr>
            <w:r w:rsidRPr="0088286C">
              <w:rPr>
                <w:rFonts w:ascii="Helvetica" w:hAnsi="Arial Unicode MS" w:cs="Arial Unicode MS"/>
                <w:color w:val="000000"/>
                <w:sz w:val="18"/>
                <w:szCs w:val="18"/>
                <w:lang w:val="en-GB" w:eastAsia="en-GB"/>
              </w:rPr>
              <w:t>Support to TUDEP shared implementation provided</w:t>
            </w:r>
          </w:p>
          <w:p w:rsidR="00EC48E6" w:rsidRPr="0088286C" w:rsidRDefault="00EC48E6" w:rsidP="00810BB5">
            <w:pPr>
              <w:rPr>
                <w:sz w:val="18"/>
                <w:szCs w:val="18"/>
              </w:rPr>
            </w:pPr>
          </w:p>
          <w:p w:rsidR="00EC48E6" w:rsidRPr="0088286C" w:rsidRDefault="00EC48E6" w:rsidP="00810BB5">
            <w:pPr>
              <w:pStyle w:val="Stiletabella2"/>
              <w:rPr>
                <w:sz w:val="18"/>
                <w:szCs w:val="18"/>
              </w:rPr>
            </w:pPr>
            <w:r w:rsidRPr="0088286C">
              <w:rPr>
                <w:sz w:val="18"/>
                <w:szCs w:val="18"/>
              </w:rPr>
              <w:t>Capacity supported on monitoring and evaluation of DEVCO programmes</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A15136">
            <w:pPr>
              <w:pStyle w:val="Stiletabella2"/>
              <w:rPr>
                <w:sz w:val="18"/>
                <w:szCs w:val="18"/>
              </w:rPr>
            </w:pPr>
            <w:r w:rsidRPr="0088286C">
              <w:rPr>
                <w:sz w:val="18"/>
                <w:szCs w:val="18"/>
              </w:rPr>
              <w:t xml:space="preserve">1 </w:t>
            </w:r>
            <w:r>
              <w:rPr>
                <w:sz w:val="18"/>
                <w:szCs w:val="18"/>
              </w:rPr>
              <w:t>African</w:t>
            </w:r>
            <w:r w:rsidRPr="0088286C">
              <w:rPr>
                <w:sz w:val="18"/>
                <w:szCs w:val="18"/>
              </w:rPr>
              <w:t xml:space="preserve"> regional </w:t>
            </w:r>
            <w:proofErr w:type="spellStart"/>
            <w:r w:rsidRPr="0088286C">
              <w:rPr>
                <w:sz w:val="18"/>
                <w:szCs w:val="18"/>
              </w:rPr>
              <w:t>dev</w:t>
            </w:r>
            <w:proofErr w:type="spellEnd"/>
            <w:r w:rsidRPr="0088286C">
              <w:rPr>
                <w:sz w:val="18"/>
                <w:szCs w:val="18"/>
              </w:rPr>
              <w:t xml:space="preserve"> network meeting (focus on partnerships)</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810BB5">
            <w:pPr>
              <w:rPr>
                <w:rFonts w:ascii="Helvetica" w:hAnsi="Arial Unicode MS" w:cs="Arial Unicode MS"/>
                <w:color w:val="000000"/>
                <w:sz w:val="18"/>
                <w:szCs w:val="18"/>
                <w:lang w:val="en-GB" w:eastAsia="en-GB"/>
              </w:rPr>
            </w:pPr>
            <w:r w:rsidRPr="0088286C">
              <w:rPr>
                <w:rFonts w:ascii="Helvetica" w:hAnsi="Arial Unicode MS" w:cs="Arial Unicode MS"/>
                <w:color w:val="000000"/>
                <w:sz w:val="18"/>
                <w:szCs w:val="18"/>
                <w:lang w:val="en-GB" w:eastAsia="en-GB"/>
              </w:rPr>
              <w:t>back to back with TUSSOs coordination meeting</w:t>
            </w:r>
            <w:r>
              <w:rPr>
                <w:rFonts w:ascii="Helvetica" w:hAnsi="Arial Unicode MS" w:cs="Arial Unicode MS"/>
                <w:color w:val="000000"/>
                <w:sz w:val="18"/>
                <w:szCs w:val="18"/>
                <w:lang w:val="en-GB" w:eastAsia="en-GB"/>
              </w:rPr>
              <w:t xml:space="preserve">: </w:t>
            </w:r>
            <w:r w:rsidRPr="0088286C">
              <w:rPr>
                <w:rFonts w:ascii="Helvetica" w:hAnsi="Arial Unicode MS" w:cs="Arial Unicode MS"/>
                <w:color w:val="000000"/>
                <w:sz w:val="18"/>
                <w:szCs w:val="18"/>
                <w:lang w:val="en-GB" w:eastAsia="en-GB"/>
              </w:rPr>
              <w:t xml:space="preserve">support shared implementation of the TUDEP </w:t>
            </w:r>
          </w:p>
          <w:p w:rsidR="00EC48E6" w:rsidRPr="0088286C" w:rsidRDefault="00EC48E6" w:rsidP="00810BB5">
            <w:pPr>
              <w:pStyle w:val="Stiletabella2"/>
              <w:rPr>
                <w:sz w:val="18"/>
                <w:szCs w:val="18"/>
              </w:rPr>
            </w:pPr>
            <w:r w:rsidRPr="0088286C">
              <w:rPr>
                <w:sz w:val="18"/>
                <w:szCs w:val="18"/>
              </w:rPr>
              <w:t>support training activities on monitoring &amp; evaluation methodologies</w:t>
            </w:r>
          </w:p>
        </w:tc>
        <w:tc>
          <w:tcPr>
            <w:tcW w:w="20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810BB5">
            <w:pPr>
              <w:pStyle w:val="Stiletabella2"/>
              <w:rPr>
                <w:sz w:val="18"/>
                <w:szCs w:val="18"/>
              </w:rPr>
            </w:pPr>
            <w:r>
              <w:rPr>
                <w:sz w:val="18"/>
                <w:szCs w:val="18"/>
              </w:rPr>
              <w:t>November</w:t>
            </w:r>
          </w:p>
        </w:tc>
      </w:tr>
      <w:tr w:rsidR="00EC48E6" w:rsidRPr="0088286C" w:rsidTr="001842C3">
        <w:trPr>
          <w:trHeight w:val="1539"/>
        </w:trPr>
        <w:tc>
          <w:tcPr>
            <w:tcW w:w="2774" w:type="dxa"/>
            <w:vMerge/>
            <w:tcBorders>
              <w:left w:val="single" w:sz="2" w:space="0" w:color="000000"/>
              <w:right w:val="single" w:sz="2" w:space="0" w:color="000000"/>
            </w:tcBorders>
            <w:shd w:val="clear" w:color="auto" w:fill="EEEEEE"/>
          </w:tcPr>
          <w:p w:rsidR="00EC48E6" w:rsidRPr="0088286C" w:rsidRDefault="00EC48E6" w:rsidP="00810BB5">
            <w:pPr>
              <w:rPr>
                <w:sz w:val="18"/>
                <w:szCs w:val="18"/>
              </w:rPr>
            </w:pPr>
          </w:p>
        </w:tc>
        <w:tc>
          <w:tcPr>
            <w:tcW w:w="2835" w:type="dxa"/>
            <w:vMerge/>
            <w:tcBorders>
              <w:left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810BB5">
            <w:pPr>
              <w:pStyle w:val="Stiletabella2"/>
              <w:rPr>
                <w:sz w:val="18"/>
                <w:szCs w:val="18"/>
              </w:rPr>
            </w:pPr>
          </w:p>
        </w:tc>
        <w:tc>
          <w:tcPr>
            <w:tcW w:w="2127" w:type="dxa"/>
            <w:tcBorders>
              <w:top w:val="single" w:sz="2" w:space="0" w:color="000000"/>
              <w:left w:val="single" w:sz="2" w:space="0" w:color="000000"/>
              <w:bottom w:val="single" w:sz="2" w:space="0" w:color="000000"/>
              <w:right w:val="single" w:sz="2" w:space="0" w:color="000000"/>
            </w:tcBorders>
          </w:tcPr>
          <w:p w:rsidR="00EC48E6" w:rsidRPr="0088286C" w:rsidRDefault="00EC48E6" w:rsidP="00810BB5">
            <w:pPr>
              <w:rPr>
                <w:rFonts w:ascii="Helvetica" w:hAnsi="Arial Unicode MS" w:cs="Arial Unicode MS"/>
                <w:color w:val="000000"/>
                <w:sz w:val="18"/>
                <w:szCs w:val="18"/>
                <w:lang w:val="en-GB" w:eastAsia="en-GB"/>
              </w:rPr>
            </w:pPr>
            <w:r w:rsidRPr="0088286C">
              <w:rPr>
                <w:rFonts w:ascii="Helvetica" w:hAnsi="Arial Unicode MS" w:cs="Arial Unicode MS"/>
                <w:color w:val="000000"/>
                <w:sz w:val="18"/>
                <w:szCs w:val="18"/>
                <w:lang w:val="en-GB" w:eastAsia="en-GB"/>
              </w:rPr>
              <w:t>Support to TUDEP shared implementation provided</w:t>
            </w:r>
          </w:p>
          <w:p w:rsidR="00EC48E6" w:rsidRPr="0088286C" w:rsidRDefault="00EC48E6" w:rsidP="00810BB5">
            <w:pPr>
              <w:rPr>
                <w:sz w:val="18"/>
                <w:szCs w:val="18"/>
              </w:rPr>
            </w:pPr>
          </w:p>
          <w:p w:rsidR="00EC48E6" w:rsidRPr="0088286C" w:rsidRDefault="00EC48E6" w:rsidP="00810BB5">
            <w:pPr>
              <w:pStyle w:val="Stiletabella2"/>
              <w:rPr>
                <w:sz w:val="18"/>
                <w:szCs w:val="18"/>
              </w:rPr>
            </w:pPr>
            <w:r w:rsidRPr="0088286C">
              <w:rPr>
                <w:sz w:val="18"/>
                <w:szCs w:val="18"/>
              </w:rPr>
              <w:t>Capacity supported on monitoring and evaluation of DEVCO programmes</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1F06D0">
            <w:pPr>
              <w:pStyle w:val="Stiletabella2"/>
              <w:rPr>
                <w:sz w:val="18"/>
                <w:szCs w:val="18"/>
              </w:rPr>
            </w:pPr>
            <w:r w:rsidRPr="0088286C">
              <w:rPr>
                <w:sz w:val="18"/>
                <w:szCs w:val="18"/>
              </w:rPr>
              <w:t xml:space="preserve">1 </w:t>
            </w:r>
            <w:r>
              <w:rPr>
                <w:sz w:val="18"/>
                <w:szCs w:val="18"/>
              </w:rPr>
              <w:t>AP</w:t>
            </w:r>
            <w:r w:rsidRPr="0088286C">
              <w:rPr>
                <w:sz w:val="18"/>
                <w:szCs w:val="18"/>
              </w:rPr>
              <w:t xml:space="preserve"> regional </w:t>
            </w:r>
            <w:proofErr w:type="spellStart"/>
            <w:r w:rsidRPr="0088286C">
              <w:rPr>
                <w:sz w:val="18"/>
                <w:szCs w:val="18"/>
              </w:rPr>
              <w:t>dev</w:t>
            </w:r>
            <w:proofErr w:type="spellEnd"/>
            <w:r w:rsidRPr="0088286C">
              <w:rPr>
                <w:sz w:val="18"/>
                <w:szCs w:val="18"/>
              </w:rPr>
              <w:t xml:space="preserve"> network meeting (focus on partnerships)</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810BB5">
            <w:pPr>
              <w:rPr>
                <w:rFonts w:ascii="Helvetica" w:hAnsi="Arial Unicode MS" w:cs="Arial Unicode MS"/>
                <w:color w:val="000000"/>
                <w:sz w:val="18"/>
                <w:szCs w:val="18"/>
                <w:lang w:val="en-GB" w:eastAsia="en-GB"/>
              </w:rPr>
            </w:pPr>
            <w:r w:rsidRPr="0088286C">
              <w:rPr>
                <w:rFonts w:ascii="Helvetica" w:hAnsi="Arial Unicode MS" w:cs="Arial Unicode MS"/>
                <w:color w:val="000000"/>
                <w:sz w:val="18"/>
                <w:szCs w:val="18"/>
                <w:lang w:val="en-GB" w:eastAsia="en-GB"/>
              </w:rPr>
              <w:t>back to back with TUSSOs coordination meeting</w:t>
            </w:r>
            <w:r>
              <w:rPr>
                <w:rFonts w:ascii="Helvetica" w:hAnsi="Arial Unicode MS" w:cs="Arial Unicode MS"/>
                <w:color w:val="000000"/>
                <w:sz w:val="18"/>
                <w:szCs w:val="18"/>
                <w:lang w:val="en-GB" w:eastAsia="en-GB"/>
              </w:rPr>
              <w:t xml:space="preserve">: </w:t>
            </w:r>
            <w:r w:rsidRPr="0088286C">
              <w:rPr>
                <w:rFonts w:ascii="Helvetica" w:hAnsi="Arial Unicode MS" w:cs="Arial Unicode MS"/>
                <w:color w:val="000000"/>
                <w:sz w:val="18"/>
                <w:szCs w:val="18"/>
                <w:lang w:val="en-GB" w:eastAsia="en-GB"/>
              </w:rPr>
              <w:t xml:space="preserve">support shared implementation of the TUDEP </w:t>
            </w:r>
          </w:p>
          <w:p w:rsidR="00EC48E6" w:rsidRPr="0088286C" w:rsidRDefault="00EC48E6" w:rsidP="00810BB5">
            <w:pPr>
              <w:pStyle w:val="Stiletabella2"/>
              <w:rPr>
                <w:sz w:val="18"/>
                <w:szCs w:val="18"/>
              </w:rPr>
            </w:pPr>
            <w:r w:rsidRPr="0088286C">
              <w:rPr>
                <w:sz w:val="18"/>
                <w:szCs w:val="18"/>
              </w:rPr>
              <w:t>support training activities on monitoring &amp; evaluation methodologies</w:t>
            </w:r>
          </w:p>
        </w:tc>
        <w:tc>
          <w:tcPr>
            <w:tcW w:w="20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C48E6" w:rsidRPr="0088286C" w:rsidRDefault="00EC48E6" w:rsidP="00810BB5">
            <w:pPr>
              <w:pStyle w:val="Stiletabella2"/>
              <w:rPr>
                <w:sz w:val="18"/>
                <w:szCs w:val="18"/>
              </w:rPr>
            </w:pPr>
            <w:r>
              <w:rPr>
                <w:sz w:val="18"/>
                <w:szCs w:val="18"/>
              </w:rPr>
              <w:t>December</w:t>
            </w:r>
          </w:p>
        </w:tc>
      </w:tr>
    </w:tbl>
    <w:p w:rsidR="00641FBF" w:rsidRDefault="00641FBF" w:rsidP="00641FBF">
      <w:pPr>
        <w:pStyle w:val="Corpo"/>
        <w:rPr>
          <w:lang w:val="en-GB"/>
        </w:rPr>
      </w:pPr>
    </w:p>
    <w:p w:rsidR="00641FBF" w:rsidRDefault="00641FBF" w:rsidP="00641FBF">
      <w:pPr>
        <w:pStyle w:val="Corpo"/>
        <w:rPr>
          <w:lang w:val="en-GB"/>
        </w:rPr>
      </w:pPr>
      <w:bookmarkStart w:id="0" w:name="_GoBack"/>
      <w:bookmarkEnd w:id="0"/>
    </w:p>
    <w:sectPr w:rsidR="00641FBF" w:rsidSect="003E59A3">
      <w:headerReference w:type="even" r:id="rId12"/>
      <w:headerReference w:type="first" r:id="rId13"/>
      <w:pgSz w:w="16840" w:h="11900" w:orient="landscape"/>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1C" w:rsidRDefault="006D281C">
      <w:r>
        <w:separator/>
      </w:r>
    </w:p>
  </w:endnote>
  <w:endnote w:type="continuationSeparator" w:id="0">
    <w:p w:rsidR="006D281C" w:rsidRDefault="006D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1C" w:rsidRDefault="006D281C">
      <w:r>
        <w:separator/>
      </w:r>
    </w:p>
  </w:footnote>
  <w:footnote w:type="continuationSeparator" w:id="0">
    <w:p w:rsidR="006D281C" w:rsidRDefault="006D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D4" w:rsidRDefault="006D28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29305" o:spid="_x0000_s2050" type="#_x0000_t136" style="position:absolute;margin-left:0;margin-top:0;width:561pt;height:74.8pt;rotation:315;z-index:-251655168;mso-position-horizontal:center;mso-position-horizontal-relative:margin;mso-position-vertical:center;mso-position-vertical-relative:margin" o:allowincell="f" fillcolor="#1f1f1f [1615]" stroked="f">
          <v:fill opacity=".5"/>
          <v:textpath style="font-family:&quot;Times New Roman&quot;;font-size:1pt" string="WORK PLAN 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D4" w:rsidRDefault="006D28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29304" o:spid="_x0000_s2049" type="#_x0000_t136" style="position:absolute;margin-left:0;margin-top:0;width:561pt;height:74.8pt;rotation:315;z-index:-251657216;mso-position-horizontal:center;mso-position-horizontal-relative:margin;mso-position-vertical:center;mso-position-vertical-relative:margin" o:allowincell="f" fillcolor="#1f1f1f [1615]" stroked="f">
          <v:fill opacity=".5"/>
          <v:textpath style="font-family:&quot;Times New Roman&quot;;font-size:1pt" string="WORK PLAN 20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2FD"/>
    <w:multiLevelType w:val="multilevel"/>
    <w:tmpl w:val="B4F6F036"/>
    <w:styleLink w:val="List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57769E"/>
    <w:rsid w:val="001F06D0"/>
    <w:rsid w:val="00323D57"/>
    <w:rsid w:val="003578ED"/>
    <w:rsid w:val="00367C98"/>
    <w:rsid w:val="003E59A3"/>
    <w:rsid w:val="003F7EED"/>
    <w:rsid w:val="004A0F9E"/>
    <w:rsid w:val="004B2297"/>
    <w:rsid w:val="0057769E"/>
    <w:rsid w:val="00641FBF"/>
    <w:rsid w:val="006D281C"/>
    <w:rsid w:val="00755E97"/>
    <w:rsid w:val="00810BB5"/>
    <w:rsid w:val="008276EE"/>
    <w:rsid w:val="00831E9D"/>
    <w:rsid w:val="0088286C"/>
    <w:rsid w:val="00A15136"/>
    <w:rsid w:val="00AE37D4"/>
    <w:rsid w:val="00E062E8"/>
    <w:rsid w:val="00EB56C7"/>
    <w:rsid w:val="00EC48E6"/>
    <w:rsid w:val="00F74E09"/>
    <w:rsid w:val="00F8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iletabella2">
    <w:name w:val="Stile tabella 2"/>
    <w:rPr>
      <w:rFonts w:ascii="Helvetica" w:hAnsi="Arial Unicode MS" w:cs="Arial Unicode MS"/>
      <w:color w:val="000000"/>
    </w:rPr>
  </w:style>
  <w:style w:type="paragraph" w:customStyle="1" w:styleId="Intestazione2">
    <w:name w:val="Intestazione 2"/>
    <w:next w:val="Corpo"/>
    <w:pPr>
      <w:outlineLvl w:val="1"/>
    </w:pPr>
    <w:rPr>
      <w:rFonts w:ascii="Helvetica" w:hAnsi="Arial Unicode MS" w:cs="Arial Unicode MS"/>
      <w:b/>
      <w:bCs/>
      <w:color w:val="000000"/>
      <w:sz w:val="32"/>
      <w:szCs w:val="32"/>
      <w:lang w:val="en-US"/>
    </w:rPr>
  </w:style>
  <w:style w:type="paragraph" w:customStyle="1" w:styleId="Corpo">
    <w:name w:val="Corpo"/>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F74E09"/>
    <w:pPr>
      <w:tabs>
        <w:tab w:val="center" w:pos="4513"/>
        <w:tab w:val="right" w:pos="9026"/>
      </w:tabs>
    </w:pPr>
  </w:style>
  <w:style w:type="character" w:customStyle="1" w:styleId="HeaderChar">
    <w:name w:val="Header Char"/>
    <w:basedOn w:val="DefaultParagraphFont"/>
    <w:link w:val="Header"/>
    <w:uiPriority w:val="99"/>
    <w:rsid w:val="00F74E09"/>
    <w:rPr>
      <w:sz w:val="24"/>
      <w:szCs w:val="24"/>
      <w:lang w:val="en-US" w:eastAsia="en-US"/>
    </w:rPr>
  </w:style>
  <w:style w:type="paragraph" w:styleId="Footer">
    <w:name w:val="footer"/>
    <w:basedOn w:val="Normal"/>
    <w:link w:val="FooterChar"/>
    <w:uiPriority w:val="99"/>
    <w:unhideWhenUsed/>
    <w:rsid w:val="00F74E09"/>
    <w:pPr>
      <w:tabs>
        <w:tab w:val="center" w:pos="4513"/>
        <w:tab w:val="right" w:pos="9026"/>
      </w:tabs>
    </w:pPr>
  </w:style>
  <w:style w:type="character" w:customStyle="1" w:styleId="FooterChar">
    <w:name w:val="Footer Char"/>
    <w:basedOn w:val="DefaultParagraphFont"/>
    <w:link w:val="Footer"/>
    <w:uiPriority w:val="99"/>
    <w:rsid w:val="00F74E09"/>
    <w:rPr>
      <w:sz w:val="24"/>
      <w:szCs w:val="24"/>
      <w:lang w:val="en-US" w:eastAsia="en-US"/>
    </w:rPr>
  </w:style>
  <w:style w:type="numbering" w:customStyle="1" w:styleId="List0">
    <w:name w:val="List 0"/>
    <w:basedOn w:val="NoList"/>
    <w:rsid w:val="00641FBF"/>
    <w:pPr>
      <w:numPr>
        <w:numId w:val="1"/>
      </w:numPr>
    </w:pPr>
  </w:style>
  <w:style w:type="paragraph" w:styleId="BalloonText">
    <w:name w:val="Balloon Text"/>
    <w:basedOn w:val="Normal"/>
    <w:link w:val="BalloonTextChar"/>
    <w:uiPriority w:val="99"/>
    <w:semiHidden/>
    <w:unhideWhenUsed/>
    <w:rsid w:val="003578ED"/>
    <w:rPr>
      <w:rFonts w:ascii="Tahoma" w:hAnsi="Tahoma" w:cs="Tahoma"/>
      <w:sz w:val="16"/>
      <w:szCs w:val="16"/>
    </w:rPr>
  </w:style>
  <w:style w:type="character" w:customStyle="1" w:styleId="BalloonTextChar">
    <w:name w:val="Balloon Text Char"/>
    <w:basedOn w:val="DefaultParagraphFont"/>
    <w:link w:val="BalloonText"/>
    <w:uiPriority w:val="99"/>
    <w:semiHidden/>
    <w:rsid w:val="003578E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iletabella2">
    <w:name w:val="Stile tabella 2"/>
    <w:rPr>
      <w:rFonts w:ascii="Helvetica" w:hAnsi="Arial Unicode MS" w:cs="Arial Unicode MS"/>
      <w:color w:val="000000"/>
    </w:rPr>
  </w:style>
  <w:style w:type="paragraph" w:customStyle="1" w:styleId="Intestazione2">
    <w:name w:val="Intestazione 2"/>
    <w:next w:val="Corpo"/>
    <w:pPr>
      <w:outlineLvl w:val="1"/>
    </w:pPr>
    <w:rPr>
      <w:rFonts w:ascii="Helvetica" w:hAnsi="Arial Unicode MS" w:cs="Arial Unicode MS"/>
      <w:b/>
      <w:bCs/>
      <w:color w:val="000000"/>
      <w:sz w:val="32"/>
      <w:szCs w:val="32"/>
      <w:lang w:val="en-US"/>
    </w:rPr>
  </w:style>
  <w:style w:type="paragraph" w:customStyle="1" w:styleId="Corpo">
    <w:name w:val="Corpo"/>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F74E09"/>
    <w:pPr>
      <w:tabs>
        <w:tab w:val="center" w:pos="4513"/>
        <w:tab w:val="right" w:pos="9026"/>
      </w:tabs>
    </w:pPr>
  </w:style>
  <w:style w:type="character" w:customStyle="1" w:styleId="HeaderChar">
    <w:name w:val="Header Char"/>
    <w:basedOn w:val="DefaultParagraphFont"/>
    <w:link w:val="Header"/>
    <w:uiPriority w:val="99"/>
    <w:rsid w:val="00F74E09"/>
    <w:rPr>
      <w:sz w:val="24"/>
      <w:szCs w:val="24"/>
      <w:lang w:val="en-US" w:eastAsia="en-US"/>
    </w:rPr>
  </w:style>
  <w:style w:type="paragraph" w:styleId="Footer">
    <w:name w:val="footer"/>
    <w:basedOn w:val="Normal"/>
    <w:link w:val="FooterChar"/>
    <w:uiPriority w:val="99"/>
    <w:unhideWhenUsed/>
    <w:rsid w:val="00F74E09"/>
    <w:pPr>
      <w:tabs>
        <w:tab w:val="center" w:pos="4513"/>
        <w:tab w:val="right" w:pos="9026"/>
      </w:tabs>
    </w:pPr>
  </w:style>
  <w:style w:type="character" w:customStyle="1" w:styleId="FooterChar">
    <w:name w:val="Footer Char"/>
    <w:basedOn w:val="DefaultParagraphFont"/>
    <w:link w:val="Footer"/>
    <w:uiPriority w:val="99"/>
    <w:rsid w:val="00F74E09"/>
    <w:rPr>
      <w:sz w:val="24"/>
      <w:szCs w:val="24"/>
      <w:lang w:val="en-US" w:eastAsia="en-US"/>
    </w:rPr>
  </w:style>
  <w:style w:type="numbering" w:customStyle="1" w:styleId="List0">
    <w:name w:val="List 0"/>
    <w:basedOn w:val="NoList"/>
    <w:rsid w:val="00641FBF"/>
    <w:pPr>
      <w:numPr>
        <w:numId w:val="1"/>
      </w:numPr>
    </w:pPr>
  </w:style>
  <w:style w:type="paragraph" w:styleId="BalloonText">
    <w:name w:val="Balloon Text"/>
    <w:basedOn w:val="Normal"/>
    <w:link w:val="BalloonTextChar"/>
    <w:uiPriority w:val="99"/>
    <w:semiHidden/>
    <w:unhideWhenUsed/>
    <w:rsid w:val="003578ED"/>
    <w:rPr>
      <w:rFonts w:ascii="Tahoma" w:hAnsi="Tahoma" w:cs="Tahoma"/>
      <w:sz w:val="16"/>
      <w:szCs w:val="16"/>
    </w:rPr>
  </w:style>
  <w:style w:type="character" w:customStyle="1" w:styleId="BalloonTextChar">
    <w:name w:val="Balloon Text Char"/>
    <w:basedOn w:val="DefaultParagraphFont"/>
    <w:link w:val="BalloonText"/>
    <w:uiPriority w:val="99"/>
    <w:semiHidden/>
    <w:rsid w:val="003578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c-csi.org/IMG/docx/planning_tus_partnerships_for_development.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c-csi.org/IMG/docx/tudcn_advocacy_strategy_2.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2F92-F604-460A-88FE-8E5D072E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Simonetti, Paola</dc:creator>
  <cp:lastModifiedBy>Marion Levillain</cp:lastModifiedBy>
  <cp:revision>3</cp:revision>
  <cp:lastPrinted>2014-04-08T12:59:00Z</cp:lastPrinted>
  <dcterms:created xsi:type="dcterms:W3CDTF">2014-04-10T07:45:00Z</dcterms:created>
  <dcterms:modified xsi:type="dcterms:W3CDTF">2014-09-17T12:38:00Z</dcterms:modified>
</cp:coreProperties>
</file>