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1F" w:rsidRPr="00077EE3" w:rsidRDefault="00F2271B" w:rsidP="00BA6A2D">
      <w:pPr>
        <w:jc w:val="center"/>
        <w:rPr>
          <w:sz w:val="24"/>
          <w:szCs w:val="24"/>
          <w:lang w:val="en-GB"/>
        </w:rPr>
      </w:pPr>
      <w:r w:rsidRPr="00077EE3">
        <w:rPr>
          <w:noProof/>
          <w:sz w:val="24"/>
          <w:szCs w:val="24"/>
          <w:lang w:eastAsia="fr-BE"/>
        </w:rPr>
        <w:drawing>
          <wp:inline distT="0" distB="0" distL="0" distR="0" wp14:anchorId="03F3870C" wp14:editId="3090982C">
            <wp:extent cx="4000500" cy="1447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1447800"/>
                    </a:xfrm>
                    <a:prstGeom prst="rect">
                      <a:avLst/>
                    </a:prstGeom>
                    <a:noFill/>
                    <a:ln>
                      <a:noFill/>
                    </a:ln>
                  </pic:spPr>
                </pic:pic>
              </a:graphicData>
            </a:graphic>
          </wp:inline>
        </w:drawing>
      </w:r>
    </w:p>
    <w:p w:rsidR="0062231F" w:rsidRPr="00077EE3" w:rsidRDefault="0062231F" w:rsidP="00E57296">
      <w:pPr>
        <w:jc w:val="both"/>
        <w:rPr>
          <w:sz w:val="24"/>
          <w:szCs w:val="24"/>
          <w:lang w:val="en-GB"/>
        </w:rPr>
      </w:pPr>
    </w:p>
    <w:p w:rsidR="0062231F" w:rsidRPr="00077EE3" w:rsidRDefault="0062231F" w:rsidP="00E57296">
      <w:pPr>
        <w:jc w:val="both"/>
        <w:rPr>
          <w:sz w:val="24"/>
          <w:szCs w:val="24"/>
          <w:lang w:val="en-GB"/>
        </w:rPr>
      </w:pPr>
    </w:p>
    <w:p w:rsidR="0062231F" w:rsidRPr="00077EE3" w:rsidRDefault="0062231F" w:rsidP="00E57296">
      <w:pPr>
        <w:jc w:val="both"/>
        <w:rPr>
          <w:sz w:val="24"/>
          <w:szCs w:val="24"/>
          <w:lang w:val="en-GB"/>
        </w:rPr>
      </w:pPr>
    </w:p>
    <w:p w:rsidR="0062231F" w:rsidRPr="007D12F8" w:rsidRDefault="0062231F" w:rsidP="00943905">
      <w:pPr>
        <w:jc w:val="center"/>
        <w:rPr>
          <w:b/>
          <w:sz w:val="40"/>
          <w:szCs w:val="40"/>
          <w:lang w:val="en-GB"/>
        </w:rPr>
      </w:pPr>
      <w:r w:rsidRPr="007D12F8">
        <w:rPr>
          <w:b/>
          <w:sz w:val="40"/>
          <w:szCs w:val="40"/>
          <w:lang w:val="en-GB"/>
        </w:rPr>
        <w:t>Report of the TUDCN General Meeting</w:t>
      </w:r>
    </w:p>
    <w:p w:rsidR="0062231F" w:rsidRPr="007D12F8" w:rsidRDefault="0062231F" w:rsidP="00943905">
      <w:pPr>
        <w:jc w:val="center"/>
        <w:rPr>
          <w:b/>
          <w:sz w:val="40"/>
          <w:szCs w:val="40"/>
          <w:lang w:val="en-GB"/>
        </w:rPr>
      </w:pPr>
      <w:r w:rsidRPr="007D12F8">
        <w:rPr>
          <w:b/>
          <w:sz w:val="40"/>
          <w:szCs w:val="40"/>
          <w:lang w:val="en-GB"/>
        </w:rPr>
        <w:t>17</w:t>
      </w:r>
      <w:r w:rsidR="00077EE3" w:rsidRPr="007D12F8">
        <w:rPr>
          <w:b/>
          <w:sz w:val="40"/>
          <w:szCs w:val="40"/>
          <w:lang w:val="en-GB"/>
        </w:rPr>
        <w:t>, 18</w:t>
      </w:r>
      <w:r w:rsidRPr="007D12F8">
        <w:rPr>
          <w:b/>
          <w:sz w:val="40"/>
          <w:szCs w:val="40"/>
          <w:lang w:val="en-GB"/>
        </w:rPr>
        <w:t xml:space="preserve"> &amp; 19 April 2013</w:t>
      </w:r>
    </w:p>
    <w:p w:rsidR="0062231F" w:rsidRPr="00077EE3" w:rsidRDefault="0062231F" w:rsidP="00943905">
      <w:pPr>
        <w:jc w:val="center"/>
        <w:rPr>
          <w:sz w:val="24"/>
          <w:szCs w:val="24"/>
          <w:lang w:val="en-GB"/>
        </w:rPr>
      </w:pPr>
      <w:r w:rsidRPr="007D12F8">
        <w:rPr>
          <w:b/>
          <w:sz w:val="40"/>
          <w:szCs w:val="40"/>
          <w:lang w:val="en-GB"/>
        </w:rPr>
        <w:t>Metalskolen, Slangerup, Denmark</w:t>
      </w:r>
    </w:p>
    <w:p w:rsidR="0062231F" w:rsidRPr="00077EE3" w:rsidRDefault="0062231F" w:rsidP="00E57296">
      <w:pPr>
        <w:jc w:val="both"/>
        <w:rPr>
          <w:sz w:val="24"/>
          <w:szCs w:val="24"/>
          <w:lang w:val="en-GB"/>
        </w:rPr>
      </w:pPr>
    </w:p>
    <w:p w:rsidR="0062231F" w:rsidRPr="00077EE3" w:rsidRDefault="0062231F" w:rsidP="00E57296">
      <w:pPr>
        <w:jc w:val="both"/>
        <w:rPr>
          <w:sz w:val="24"/>
          <w:szCs w:val="24"/>
          <w:lang w:val="en-GB"/>
        </w:rPr>
      </w:pPr>
    </w:p>
    <w:p w:rsidR="0062231F" w:rsidRPr="00077EE3" w:rsidRDefault="00F2271B" w:rsidP="00EC2C57">
      <w:pPr>
        <w:jc w:val="center"/>
        <w:rPr>
          <w:sz w:val="24"/>
          <w:szCs w:val="24"/>
          <w:lang w:val="en-GB"/>
        </w:rPr>
      </w:pPr>
      <w:r w:rsidRPr="00077EE3">
        <w:rPr>
          <w:noProof/>
          <w:sz w:val="24"/>
          <w:szCs w:val="24"/>
          <w:lang w:eastAsia="fr-BE"/>
        </w:rPr>
        <w:drawing>
          <wp:inline distT="0" distB="0" distL="0" distR="0" wp14:anchorId="362AAE65" wp14:editId="1E712D70">
            <wp:extent cx="5457825" cy="37052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3705225"/>
                    </a:xfrm>
                    <a:prstGeom prst="rect">
                      <a:avLst/>
                    </a:prstGeom>
                    <a:noFill/>
                    <a:ln>
                      <a:noFill/>
                    </a:ln>
                  </pic:spPr>
                </pic:pic>
              </a:graphicData>
            </a:graphic>
          </wp:inline>
        </w:drawing>
      </w:r>
    </w:p>
    <w:p w:rsidR="0062231F" w:rsidRPr="00077EE3" w:rsidRDefault="0062231F" w:rsidP="00E57296">
      <w:pPr>
        <w:jc w:val="both"/>
        <w:rPr>
          <w:sz w:val="24"/>
          <w:szCs w:val="24"/>
          <w:lang w:val="en-GB"/>
        </w:rPr>
      </w:pPr>
    </w:p>
    <w:p w:rsidR="0062231F" w:rsidRPr="00077EE3" w:rsidRDefault="0062231F" w:rsidP="00E57296">
      <w:pPr>
        <w:jc w:val="both"/>
        <w:rPr>
          <w:sz w:val="24"/>
          <w:szCs w:val="24"/>
          <w:lang w:val="en-GB"/>
        </w:rPr>
      </w:pPr>
    </w:p>
    <w:tbl>
      <w:tblPr>
        <w:tblStyle w:val="TableGrid"/>
        <w:tblW w:w="0" w:type="auto"/>
        <w:tblLook w:val="00A0" w:firstRow="1" w:lastRow="0" w:firstColumn="1" w:lastColumn="0" w:noHBand="0" w:noVBand="0"/>
      </w:tblPr>
      <w:tblGrid>
        <w:gridCol w:w="9166"/>
      </w:tblGrid>
      <w:tr w:rsidR="0062231F" w:rsidRPr="00077EE3">
        <w:tc>
          <w:tcPr>
            <w:tcW w:w="9166" w:type="dxa"/>
          </w:tcPr>
          <w:p w:rsidR="0062231F" w:rsidRPr="00077EE3" w:rsidRDefault="0062231F" w:rsidP="00C91C0C">
            <w:pPr>
              <w:spacing w:after="0" w:line="240" w:lineRule="auto"/>
              <w:jc w:val="both"/>
              <w:rPr>
                <w:b/>
                <w:sz w:val="24"/>
                <w:szCs w:val="24"/>
                <w:lang w:val="en-GB"/>
              </w:rPr>
            </w:pPr>
            <w:r w:rsidRPr="00077EE3">
              <w:rPr>
                <w:b/>
                <w:sz w:val="24"/>
                <w:szCs w:val="24"/>
                <w:lang w:val="en-GB"/>
              </w:rPr>
              <w:lastRenderedPageBreak/>
              <w:t>Wednesday 17 April 2013</w:t>
            </w:r>
          </w:p>
        </w:tc>
      </w:tr>
    </w:tbl>
    <w:p w:rsidR="0062231F" w:rsidRPr="00077EE3" w:rsidRDefault="0062231F" w:rsidP="00E57296">
      <w:pPr>
        <w:jc w:val="both"/>
        <w:rPr>
          <w:sz w:val="24"/>
          <w:szCs w:val="24"/>
          <w:lang w:val="en-GB"/>
        </w:rPr>
      </w:pPr>
    </w:p>
    <w:p w:rsidR="0062231F" w:rsidRPr="00077EE3" w:rsidRDefault="0062231F" w:rsidP="0075509E">
      <w:pPr>
        <w:pStyle w:val="ListParagraph"/>
        <w:numPr>
          <w:ilvl w:val="0"/>
          <w:numId w:val="18"/>
        </w:numPr>
        <w:jc w:val="both"/>
        <w:rPr>
          <w:b/>
          <w:sz w:val="24"/>
          <w:szCs w:val="24"/>
          <w:lang w:val="en-GB"/>
        </w:rPr>
      </w:pPr>
      <w:r w:rsidRPr="00077EE3">
        <w:rPr>
          <w:b/>
          <w:sz w:val="24"/>
          <w:szCs w:val="24"/>
          <w:lang w:val="en-GB"/>
        </w:rPr>
        <w:t>Opening of the meeting – welcom</w:t>
      </w:r>
      <w:r w:rsidR="009A7296">
        <w:rPr>
          <w:b/>
          <w:sz w:val="24"/>
          <w:szCs w:val="24"/>
          <w:lang w:val="en-GB"/>
        </w:rPr>
        <w:t>e of</w:t>
      </w:r>
      <w:r w:rsidRPr="00077EE3">
        <w:rPr>
          <w:b/>
          <w:sz w:val="24"/>
          <w:szCs w:val="24"/>
          <w:lang w:val="en-GB"/>
        </w:rPr>
        <w:t xml:space="preserve"> the participants and presentation of the agenda</w:t>
      </w:r>
    </w:p>
    <w:p w:rsidR="0062231F" w:rsidRPr="00077EE3" w:rsidRDefault="0062231F" w:rsidP="00E57296">
      <w:pPr>
        <w:jc w:val="both"/>
        <w:rPr>
          <w:sz w:val="24"/>
          <w:szCs w:val="24"/>
          <w:lang w:val="en-GB"/>
        </w:rPr>
      </w:pPr>
      <w:r w:rsidRPr="00077EE3">
        <w:rPr>
          <w:sz w:val="24"/>
          <w:szCs w:val="24"/>
          <w:lang w:val="en-GB"/>
        </w:rPr>
        <w:t>Wellington Chibebe (ITUC DGS) chaired the session and opened the General Meeting. Jan Dereymaeker (ITUC/TUDCN) welcomed the participants and thanked the Dani</w:t>
      </w:r>
      <w:r w:rsidR="009A7296">
        <w:rPr>
          <w:sz w:val="24"/>
          <w:szCs w:val="24"/>
          <w:lang w:val="en-GB"/>
        </w:rPr>
        <w:t>sh Metalscholen for its welcome.</w:t>
      </w:r>
      <w:r w:rsidRPr="00077EE3">
        <w:rPr>
          <w:sz w:val="24"/>
          <w:szCs w:val="24"/>
          <w:lang w:val="en-GB"/>
        </w:rPr>
        <w:t xml:space="preserve"> Paola Simonetti (ITUC/TUDCN) then presented the agenda. Each participant briefly introduced themsel</w:t>
      </w:r>
      <w:r w:rsidR="009A7296">
        <w:rPr>
          <w:sz w:val="24"/>
          <w:szCs w:val="24"/>
          <w:lang w:val="en-GB"/>
        </w:rPr>
        <w:t>ves (please see the participant</w:t>
      </w:r>
      <w:r w:rsidRPr="00077EE3">
        <w:rPr>
          <w:sz w:val="24"/>
          <w:szCs w:val="24"/>
          <w:lang w:val="en-GB"/>
        </w:rPr>
        <w:t>s list in annex).</w:t>
      </w:r>
    </w:p>
    <w:p w:rsidR="0062231F" w:rsidRPr="00077EE3" w:rsidRDefault="0062231F" w:rsidP="00E57296">
      <w:pPr>
        <w:jc w:val="both"/>
        <w:rPr>
          <w:sz w:val="24"/>
          <w:szCs w:val="24"/>
          <w:lang w:val="en-GB"/>
        </w:rPr>
      </w:pPr>
      <w:r w:rsidRPr="00077EE3">
        <w:rPr>
          <w:sz w:val="24"/>
          <w:szCs w:val="24"/>
          <w:lang w:val="en-GB"/>
        </w:rPr>
        <w:t>A video message from Sharan Burrow, General Secretary</w:t>
      </w:r>
      <w:r w:rsidR="009A7296">
        <w:rPr>
          <w:sz w:val="24"/>
          <w:szCs w:val="24"/>
          <w:lang w:val="en-GB"/>
        </w:rPr>
        <w:t xml:space="preserve"> of the ITUC</w:t>
      </w:r>
      <w:r w:rsidRPr="00077EE3">
        <w:rPr>
          <w:sz w:val="24"/>
          <w:szCs w:val="24"/>
          <w:lang w:val="en-GB"/>
        </w:rPr>
        <w:t xml:space="preserve"> was shown to the participants.</w:t>
      </w:r>
    </w:p>
    <w:p w:rsidR="0062231F" w:rsidRPr="00077EE3" w:rsidRDefault="0062231F" w:rsidP="0075509E">
      <w:pPr>
        <w:pStyle w:val="ListParagraph"/>
        <w:numPr>
          <w:ilvl w:val="0"/>
          <w:numId w:val="18"/>
        </w:numPr>
        <w:jc w:val="both"/>
        <w:rPr>
          <w:b/>
          <w:sz w:val="24"/>
          <w:szCs w:val="24"/>
          <w:lang w:val="en-GB"/>
        </w:rPr>
      </w:pPr>
      <w:r w:rsidRPr="00077EE3">
        <w:rPr>
          <w:b/>
          <w:sz w:val="24"/>
          <w:szCs w:val="24"/>
          <w:lang w:val="en-GB"/>
        </w:rPr>
        <w:t>Approval of the report from the previous TUDCN meeting</w:t>
      </w:r>
    </w:p>
    <w:p w:rsidR="0062231F" w:rsidRPr="00077EE3" w:rsidRDefault="0062231F" w:rsidP="00E57296">
      <w:pPr>
        <w:jc w:val="both"/>
        <w:rPr>
          <w:sz w:val="24"/>
          <w:szCs w:val="24"/>
          <w:lang w:val="en-GB"/>
        </w:rPr>
      </w:pPr>
      <w:r w:rsidRPr="00077EE3">
        <w:rPr>
          <w:sz w:val="24"/>
          <w:szCs w:val="24"/>
          <w:lang w:val="en-GB"/>
        </w:rPr>
        <w:t xml:space="preserve">The report of the last General Meeting in Paris </w:t>
      </w:r>
      <w:r w:rsidR="00DF015D">
        <w:rPr>
          <w:sz w:val="24"/>
          <w:szCs w:val="24"/>
          <w:lang w:val="en-GB"/>
        </w:rPr>
        <w:t>was</w:t>
      </w:r>
      <w:r w:rsidRPr="00077EE3">
        <w:rPr>
          <w:sz w:val="24"/>
          <w:szCs w:val="24"/>
          <w:lang w:val="en-GB"/>
        </w:rPr>
        <w:t xml:space="preserve"> adopted.</w:t>
      </w:r>
    </w:p>
    <w:p w:rsidR="0062231F" w:rsidRPr="00077EE3" w:rsidRDefault="0062231F" w:rsidP="0075509E">
      <w:pPr>
        <w:pStyle w:val="ListParagraph"/>
        <w:numPr>
          <w:ilvl w:val="0"/>
          <w:numId w:val="18"/>
        </w:numPr>
        <w:jc w:val="both"/>
        <w:rPr>
          <w:b/>
          <w:sz w:val="24"/>
          <w:szCs w:val="24"/>
          <w:lang w:val="en-GB"/>
        </w:rPr>
      </w:pPr>
      <w:r w:rsidRPr="00077EE3">
        <w:rPr>
          <w:b/>
          <w:sz w:val="24"/>
          <w:szCs w:val="24"/>
          <w:lang w:val="en-GB"/>
        </w:rPr>
        <w:t>Presentation  of the TUDCN Activities Report: November 2012 – April 2013</w:t>
      </w:r>
    </w:p>
    <w:p w:rsidR="0062231F" w:rsidRPr="00077EE3" w:rsidRDefault="00077EE3" w:rsidP="00E57296">
      <w:pPr>
        <w:jc w:val="both"/>
        <w:rPr>
          <w:sz w:val="24"/>
          <w:szCs w:val="24"/>
          <w:lang w:val="en-GB"/>
        </w:rPr>
      </w:pPr>
      <w:r w:rsidRPr="00077EE3">
        <w:rPr>
          <w:sz w:val="24"/>
          <w:szCs w:val="24"/>
          <w:lang w:val="en-GB"/>
        </w:rPr>
        <w:t xml:space="preserve">Matt Simonds (ITUC/TUAC) presented an overview of the latest developments relating to the post-2015 development agenda particularly </w:t>
      </w:r>
      <w:r w:rsidR="00DF015D">
        <w:rPr>
          <w:sz w:val="24"/>
          <w:szCs w:val="24"/>
          <w:lang w:val="en-GB"/>
        </w:rPr>
        <w:t>from</w:t>
      </w:r>
      <w:r w:rsidRPr="00077EE3">
        <w:rPr>
          <w:sz w:val="24"/>
          <w:szCs w:val="24"/>
          <w:lang w:val="en-GB"/>
        </w:rPr>
        <w:t xml:space="preserve"> the meetings in Monrovia (Liberia) </w:t>
      </w:r>
      <w:r>
        <w:rPr>
          <w:sz w:val="24"/>
          <w:szCs w:val="24"/>
          <w:lang w:val="en-GB"/>
        </w:rPr>
        <w:t>and</w:t>
      </w:r>
      <w:r w:rsidRPr="00077EE3">
        <w:rPr>
          <w:sz w:val="24"/>
          <w:szCs w:val="24"/>
          <w:lang w:val="en-GB"/>
        </w:rPr>
        <w:t xml:space="preserve"> Bali (Indonesia). </w:t>
      </w:r>
      <w:r w:rsidR="0062231F" w:rsidRPr="00077EE3">
        <w:rPr>
          <w:sz w:val="24"/>
          <w:szCs w:val="24"/>
          <w:lang w:val="en-GB"/>
        </w:rPr>
        <w:t xml:space="preserve">Matt reminded all present that the High Level Panel consists of 27 Experts that will deliver a report to the United Nations Secretary-General containing their recommendations for the new development framework. The Secretary-General will then decide whether to keep their recommendations or to rework them </w:t>
      </w:r>
      <w:r w:rsidR="00DF015D">
        <w:rPr>
          <w:sz w:val="24"/>
          <w:szCs w:val="24"/>
          <w:lang w:val="en-GB"/>
        </w:rPr>
        <w:t>before</w:t>
      </w:r>
      <w:r w:rsidR="0062231F" w:rsidRPr="00077EE3">
        <w:rPr>
          <w:sz w:val="24"/>
          <w:szCs w:val="24"/>
          <w:lang w:val="en-GB"/>
        </w:rPr>
        <w:t xml:space="preserve"> present</w:t>
      </w:r>
      <w:r w:rsidR="00DF015D">
        <w:rPr>
          <w:sz w:val="24"/>
          <w:szCs w:val="24"/>
          <w:lang w:val="en-GB"/>
        </w:rPr>
        <w:t>ing</w:t>
      </w:r>
      <w:r w:rsidR="0062231F" w:rsidRPr="00077EE3">
        <w:rPr>
          <w:sz w:val="24"/>
          <w:szCs w:val="24"/>
          <w:lang w:val="en-GB"/>
        </w:rPr>
        <w:t xml:space="preserve"> them to the UN General Assembly in September.</w:t>
      </w:r>
    </w:p>
    <w:p w:rsidR="0062231F" w:rsidRPr="00077EE3" w:rsidRDefault="0062231F" w:rsidP="00E57296">
      <w:pPr>
        <w:jc w:val="both"/>
        <w:rPr>
          <w:sz w:val="24"/>
          <w:szCs w:val="24"/>
          <w:lang w:val="en-GB"/>
        </w:rPr>
      </w:pPr>
      <w:r w:rsidRPr="00077EE3">
        <w:rPr>
          <w:sz w:val="24"/>
          <w:szCs w:val="24"/>
          <w:lang w:val="en-GB"/>
        </w:rPr>
        <w:t xml:space="preserve">Jan underlined the importance of collaboration with the Global Union Federations, particularly with EI-IE and PSI. </w:t>
      </w:r>
      <w:r w:rsidR="00DF015D">
        <w:rPr>
          <w:sz w:val="24"/>
          <w:szCs w:val="24"/>
          <w:lang w:val="en-GB"/>
        </w:rPr>
        <w:t>C</w:t>
      </w:r>
      <w:r w:rsidRPr="00077EE3">
        <w:rPr>
          <w:sz w:val="24"/>
          <w:szCs w:val="24"/>
          <w:lang w:val="en-GB"/>
        </w:rPr>
        <w:t xml:space="preserve">ollaboration with </w:t>
      </w:r>
      <w:r w:rsidR="00DF015D">
        <w:rPr>
          <w:sz w:val="24"/>
          <w:szCs w:val="24"/>
          <w:lang w:val="en-GB"/>
        </w:rPr>
        <w:t xml:space="preserve">the </w:t>
      </w:r>
      <w:r w:rsidRPr="00077EE3">
        <w:rPr>
          <w:sz w:val="24"/>
          <w:szCs w:val="24"/>
          <w:lang w:val="en-GB"/>
        </w:rPr>
        <w:t>EI-IE was excellent in Monrovia and Bali.</w:t>
      </w:r>
    </w:p>
    <w:p w:rsidR="0062231F" w:rsidRPr="00077EE3" w:rsidRDefault="0062231F" w:rsidP="0075509E">
      <w:pPr>
        <w:pStyle w:val="ListParagraph"/>
        <w:numPr>
          <w:ilvl w:val="0"/>
          <w:numId w:val="18"/>
        </w:numPr>
        <w:jc w:val="both"/>
        <w:rPr>
          <w:b/>
          <w:sz w:val="24"/>
          <w:szCs w:val="24"/>
          <w:lang w:val="en-GB"/>
        </w:rPr>
      </w:pPr>
      <w:r w:rsidRPr="00077EE3">
        <w:rPr>
          <w:b/>
          <w:sz w:val="24"/>
          <w:szCs w:val="24"/>
          <w:lang w:val="en-GB"/>
        </w:rPr>
        <w:t>New TUDCN members</w:t>
      </w:r>
    </w:p>
    <w:p w:rsidR="0062231F" w:rsidRPr="00077EE3" w:rsidRDefault="0062231F" w:rsidP="00E57296">
      <w:pPr>
        <w:jc w:val="both"/>
        <w:rPr>
          <w:sz w:val="24"/>
          <w:szCs w:val="24"/>
          <w:lang w:val="en-GB"/>
        </w:rPr>
      </w:pPr>
      <w:r w:rsidRPr="00077EE3">
        <w:rPr>
          <w:sz w:val="24"/>
          <w:szCs w:val="24"/>
          <w:lang w:val="en-GB"/>
        </w:rPr>
        <w:t>New participants took the floor to present the latest developments in their organisation, country or region. All these contributions are available online.</w:t>
      </w:r>
    </w:p>
    <w:p w:rsidR="0062231F" w:rsidRPr="00077EE3" w:rsidRDefault="0062231F" w:rsidP="00E57296">
      <w:pPr>
        <w:jc w:val="both"/>
        <w:rPr>
          <w:sz w:val="24"/>
          <w:szCs w:val="24"/>
          <w:lang w:val="en-GB"/>
        </w:rPr>
      </w:pPr>
    </w:p>
    <w:p w:rsidR="0062231F" w:rsidRPr="00077EE3" w:rsidRDefault="0062231F" w:rsidP="0075509E">
      <w:pPr>
        <w:pStyle w:val="ListParagraph"/>
        <w:numPr>
          <w:ilvl w:val="0"/>
          <w:numId w:val="18"/>
        </w:numPr>
        <w:jc w:val="both"/>
        <w:rPr>
          <w:b/>
          <w:sz w:val="24"/>
          <w:szCs w:val="24"/>
          <w:lang w:val="en-GB"/>
        </w:rPr>
      </w:pPr>
      <w:r w:rsidRPr="00077EE3">
        <w:rPr>
          <w:b/>
          <w:sz w:val="24"/>
          <w:szCs w:val="24"/>
          <w:lang w:val="en-GB"/>
        </w:rPr>
        <w:t>Presentation and discussion of the  external TUCDN Evaluation report 2011-2013</w:t>
      </w:r>
    </w:p>
    <w:p w:rsidR="0062231F" w:rsidRPr="00077EE3" w:rsidRDefault="0062231F" w:rsidP="00E57296">
      <w:pPr>
        <w:jc w:val="both"/>
        <w:rPr>
          <w:sz w:val="24"/>
          <w:szCs w:val="24"/>
          <w:lang w:val="en-GB"/>
        </w:rPr>
      </w:pPr>
      <w:r w:rsidRPr="00077EE3">
        <w:rPr>
          <w:sz w:val="24"/>
          <w:szCs w:val="24"/>
          <w:lang w:val="en-GB"/>
        </w:rPr>
        <w:t xml:space="preserve">The evaluators (Dirk Van Esbroeck and Barbara Simaeys) presented their evaluation (see ppt) and shared their conclusions and recommendations: the Network should extend its operations further </w:t>
      </w:r>
      <w:r w:rsidR="008E7F27">
        <w:rPr>
          <w:sz w:val="24"/>
          <w:szCs w:val="24"/>
          <w:lang w:val="en-GB"/>
        </w:rPr>
        <w:t>with</w:t>
      </w:r>
      <w:r w:rsidRPr="00077EE3">
        <w:rPr>
          <w:sz w:val="24"/>
          <w:szCs w:val="24"/>
          <w:lang w:val="en-GB"/>
        </w:rPr>
        <w:t xml:space="preserve"> members in the South, develop a global sustainability strategy, devote more attention to strengthening its internal capacities, develop an approach and strategy for global campaigns, </w:t>
      </w:r>
      <w:r w:rsidR="001801DC">
        <w:rPr>
          <w:sz w:val="24"/>
          <w:szCs w:val="24"/>
          <w:lang w:val="en-GB"/>
        </w:rPr>
        <w:t xml:space="preserve">should first </w:t>
      </w:r>
      <w:r w:rsidRPr="00077EE3">
        <w:rPr>
          <w:sz w:val="24"/>
          <w:szCs w:val="24"/>
          <w:lang w:val="en-GB"/>
        </w:rPr>
        <w:t>consolidate and then increase its resources (extension of the Secretariat).</w:t>
      </w:r>
    </w:p>
    <w:p w:rsidR="0062231F" w:rsidRPr="00077EE3" w:rsidRDefault="0062231F" w:rsidP="00E57296">
      <w:pPr>
        <w:jc w:val="both"/>
        <w:rPr>
          <w:sz w:val="24"/>
          <w:szCs w:val="24"/>
          <w:lang w:val="en-GB"/>
        </w:rPr>
      </w:pPr>
      <w:r w:rsidRPr="00077EE3">
        <w:rPr>
          <w:sz w:val="24"/>
          <w:szCs w:val="24"/>
          <w:lang w:val="en-GB"/>
        </w:rPr>
        <w:t>The evaluators answered members’ questions highlighting that there are two recurring problems in the Network:</w:t>
      </w:r>
    </w:p>
    <w:p w:rsidR="0062231F" w:rsidRPr="00077EE3" w:rsidRDefault="0062231F" w:rsidP="00E57296">
      <w:pPr>
        <w:jc w:val="both"/>
        <w:rPr>
          <w:sz w:val="24"/>
          <w:szCs w:val="24"/>
          <w:lang w:val="en-GB"/>
        </w:rPr>
      </w:pPr>
      <w:r w:rsidRPr="00077EE3">
        <w:rPr>
          <w:sz w:val="24"/>
          <w:szCs w:val="24"/>
          <w:lang w:val="en-GB"/>
        </w:rPr>
        <w:t xml:space="preserve">- The participation of organisations from the South: increased participation from the South does not mean that it is necessary to invite more people from the South to the General Meetings; this means </w:t>
      </w:r>
      <w:r w:rsidRPr="00077EE3">
        <w:rPr>
          <w:sz w:val="24"/>
          <w:szCs w:val="24"/>
          <w:lang w:val="en-GB"/>
        </w:rPr>
        <w:lastRenderedPageBreak/>
        <w:t>that a regional dynamic must be created and more importance must be given to the South’s expectations. Nevertheless, each continent is different, the Network must adapt to the dynamic of each continent.</w:t>
      </w:r>
    </w:p>
    <w:p w:rsidR="0062231F" w:rsidRPr="00077EE3" w:rsidRDefault="0062231F" w:rsidP="00E57296">
      <w:pPr>
        <w:jc w:val="both"/>
        <w:rPr>
          <w:sz w:val="24"/>
          <w:szCs w:val="24"/>
          <w:lang w:val="en-GB"/>
        </w:rPr>
      </w:pPr>
      <w:r w:rsidRPr="00077EE3">
        <w:rPr>
          <w:sz w:val="24"/>
          <w:szCs w:val="24"/>
          <w:lang w:val="en-GB"/>
        </w:rPr>
        <w:t>- Interaction between the TUDCN and the ITUC: As the TUDCN is an open network and the ITUC is a formal organisation, they must agree on mutual principles of governance.</w:t>
      </w:r>
    </w:p>
    <w:p w:rsidR="0062231F" w:rsidRPr="00077EE3" w:rsidRDefault="0062231F" w:rsidP="00E57296">
      <w:pPr>
        <w:jc w:val="both"/>
        <w:rPr>
          <w:sz w:val="24"/>
          <w:szCs w:val="24"/>
          <w:lang w:val="en-GB"/>
        </w:rPr>
      </w:pPr>
      <w:r w:rsidRPr="00077EE3">
        <w:rPr>
          <w:sz w:val="24"/>
          <w:szCs w:val="24"/>
          <w:lang w:val="en-GB"/>
        </w:rPr>
        <w:t>Maurice Bossuat (CFDT) congratulated the evaluators on their work particularly given the time allocated. Nevertheless, he stated that this was not the opportune moment to discuss the recommendations because it is up to the Network to decide how to proceed.</w:t>
      </w:r>
    </w:p>
    <w:p w:rsidR="0062231F" w:rsidRPr="00077EE3" w:rsidRDefault="0062231F" w:rsidP="00E57296">
      <w:pPr>
        <w:jc w:val="both"/>
        <w:rPr>
          <w:sz w:val="24"/>
          <w:szCs w:val="24"/>
          <w:lang w:val="en-GB"/>
        </w:rPr>
      </w:pPr>
    </w:p>
    <w:tbl>
      <w:tblPr>
        <w:tblStyle w:val="TableGrid"/>
        <w:tblW w:w="0" w:type="auto"/>
        <w:tblLook w:val="00A0" w:firstRow="1" w:lastRow="0" w:firstColumn="1" w:lastColumn="0" w:noHBand="0" w:noVBand="0"/>
      </w:tblPr>
      <w:tblGrid>
        <w:gridCol w:w="9166"/>
      </w:tblGrid>
      <w:tr w:rsidR="0062231F" w:rsidRPr="00077EE3">
        <w:tc>
          <w:tcPr>
            <w:tcW w:w="9166" w:type="dxa"/>
          </w:tcPr>
          <w:p w:rsidR="0062231F" w:rsidRPr="00077EE3" w:rsidRDefault="0062231F" w:rsidP="00C91C0C">
            <w:pPr>
              <w:spacing w:after="0" w:line="240" w:lineRule="auto"/>
              <w:jc w:val="both"/>
              <w:rPr>
                <w:b/>
                <w:sz w:val="24"/>
                <w:szCs w:val="24"/>
                <w:lang w:val="en-GB"/>
              </w:rPr>
            </w:pPr>
            <w:r w:rsidRPr="00077EE3">
              <w:rPr>
                <w:b/>
                <w:sz w:val="24"/>
                <w:szCs w:val="24"/>
                <w:lang w:val="en-GB"/>
              </w:rPr>
              <w:t>Thursday 18 April 2013</w:t>
            </w:r>
          </w:p>
        </w:tc>
      </w:tr>
    </w:tbl>
    <w:p w:rsidR="0062231F" w:rsidRPr="00077EE3" w:rsidRDefault="0062231F" w:rsidP="00E57296">
      <w:pPr>
        <w:jc w:val="both"/>
        <w:rPr>
          <w:sz w:val="24"/>
          <w:szCs w:val="24"/>
          <w:lang w:val="en-GB"/>
        </w:rPr>
      </w:pPr>
    </w:p>
    <w:p w:rsidR="00077EE3" w:rsidRPr="005F286D" w:rsidRDefault="00077EE3" w:rsidP="00077EE3">
      <w:pPr>
        <w:pStyle w:val="ListParagraph"/>
        <w:numPr>
          <w:ilvl w:val="0"/>
          <w:numId w:val="18"/>
        </w:numPr>
        <w:jc w:val="both"/>
        <w:rPr>
          <w:b/>
          <w:sz w:val="24"/>
        </w:rPr>
      </w:pPr>
      <w:r>
        <w:rPr>
          <w:b/>
          <w:sz w:val="24"/>
        </w:rPr>
        <w:t>TUDCN Public Report</w:t>
      </w:r>
      <w:r w:rsidRPr="005F286D">
        <w:rPr>
          <w:b/>
          <w:sz w:val="24"/>
        </w:rPr>
        <w:t xml:space="preserve"> 2011-2012</w:t>
      </w:r>
    </w:p>
    <w:p w:rsidR="00077EE3" w:rsidRPr="001912DE" w:rsidRDefault="00077EE3" w:rsidP="00077EE3">
      <w:pPr>
        <w:jc w:val="both"/>
        <w:rPr>
          <w:lang w:val="en-GB"/>
        </w:rPr>
      </w:pPr>
      <w:r w:rsidRPr="001912DE">
        <w:rPr>
          <w:lang w:val="en-GB"/>
        </w:rPr>
        <w:t>The second day open</w:t>
      </w:r>
      <w:r>
        <w:rPr>
          <w:lang w:val="en-GB"/>
        </w:rPr>
        <w:t>ed</w:t>
      </w:r>
      <w:r w:rsidRPr="001912DE">
        <w:rPr>
          <w:lang w:val="en-GB"/>
        </w:rPr>
        <w:t xml:space="preserve"> with a presentation </w:t>
      </w:r>
      <w:r>
        <w:rPr>
          <w:lang w:val="en-GB"/>
        </w:rPr>
        <w:t xml:space="preserve">by </w:t>
      </w:r>
      <w:r w:rsidRPr="001912DE">
        <w:rPr>
          <w:lang w:val="en-GB"/>
        </w:rPr>
        <w:t xml:space="preserve">Marion Levillain </w:t>
      </w:r>
      <w:r>
        <w:rPr>
          <w:lang w:val="en-GB"/>
        </w:rPr>
        <w:t xml:space="preserve">(TUDCN/ITUC) </w:t>
      </w:r>
      <w:r w:rsidRPr="001912DE">
        <w:rPr>
          <w:lang w:val="en-GB"/>
        </w:rPr>
        <w:t xml:space="preserve">of the </w:t>
      </w:r>
      <w:r w:rsidR="001801DC">
        <w:rPr>
          <w:lang w:val="en-GB"/>
        </w:rPr>
        <w:t>key points of</w:t>
      </w:r>
      <w:r>
        <w:rPr>
          <w:lang w:val="en-GB"/>
        </w:rPr>
        <w:t xml:space="preserve"> the TUDCN Public Report 2011-2012.</w:t>
      </w:r>
    </w:p>
    <w:p w:rsidR="00077EE3" w:rsidRPr="00127799" w:rsidRDefault="00077EE3" w:rsidP="00077EE3">
      <w:pPr>
        <w:jc w:val="both"/>
        <w:rPr>
          <w:lang w:val="en-GB"/>
        </w:rPr>
      </w:pPr>
      <w:r w:rsidRPr="00127799">
        <w:rPr>
          <w:lang w:val="en-GB"/>
        </w:rPr>
        <w:t>This report presents the TUDCN’s major achievements over the last two years and also gives a detailed account of the advocacy carried out by the Network.</w:t>
      </w:r>
    </w:p>
    <w:p w:rsidR="00077EE3" w:rsidRPr="00127799" w:rsidRDefault="00077EE3" w:rsidP="00077EE3">
      <w:pPr>
        <w:jc w:val="both"/>
        <w:rPr>
          <w:lang w:val="en-GB"/>
        </w:rPr>
      </w:pPr>
      <w:r w:rsidRPr="00127799">
        <w:rPr>
          <w:lang w:val="en-GB"/>
        </w:rPr>
        <w:t xml:space="preserve">Santiago Gonzalez Vallejo (USO) stated that what did not work </w:t>
      </w:r>
      <w:r w:rsidR="00233872">
        <w:rPr>
          <w:lang w:val="en-GB"/>
        </w:rPr>
        <w:t xml:space="preserve">should also be included </w:t>
      </w:r>
      <w:r w:rsidRPr="00127799">
        <w:rPr>
          <w:lang w:val="en-GB"/>
        </w:rPr>
        <w:t>in the report.</w:t>
      </w:r>
    </w:p>
    <w:p w:rsidR="00077EE3" w:rsidRPr="00127799" w:rsidRDefault="00077EE3" w:rsidP="00077EE3">
      <w:pPr>
        <w:jc w:val="both"/>
        <w:rPr>
          <w:lang w:val="en-GB"/>
        </w:rPr>
      </w:pPr>
      <w:r w:rsidRPr="00127799">
        <w:rPr>
          <w:lang w:val="en-GB"/>
        </w:rPr>
        <w:t xml:space="preserve">Maresa Le </w:t>
      </w:r>
      <w:r w:rsidR="006C528D" w:rsidRPr="00127799">
        <w:rPr>
          <w:lang w:val="en-GB"/>
        </w:rPr>
        <w:t>Roux (</w:t>
      </w:r>
      <w:r w:rsidRPr="00127799">
        <w:rPr>
          <w:lang w:val="en-GB"/>
        </w:rPr>
        <w:t>ACLVB) stated that South-South Cooperation sh</w:t>
      </w:r>
      <w:r>
        <w:rPr>
          <w:lang w:val="en-GB"/>
        </w:rPr>
        <w:t xml:space="preserve">ould be included in the </w:t>
      </w:r>
      <w:r w:rsidR="006C528D">
        <w:rPr>
          <w:lang w:val="en-GB"/>
        </w:rPr>
        <w:t xml:space="preserve">report </w:t>
      </w:r>
      <w:r w:rsidR="006C528D" w:rsidRPr="00127799">
        <w:rPr>
          <w:lang w:val="en-GB"/>
        </w:rPr>
        <w:t>(</w:t>
      </w:r>
      <w:r>
        <w:rPr>
          <w:lang w:val="en-GB"/>
        </w:rPr>
        <w:t xml:space="preserve">Seminar organised in </w:t>
      </w:r>
      <w:r w:rsidR="006C528D" w:rsidRPr="00127799">
        <w:rPr>
          <w:lang w:val="en-GB"/>
        </w:rPr>
        <w:t>Florianopolis</w:t>
      </w:r>
      <w:r w:rsidRPr="00127799">
        <w:rPr>
          <w:lang w:val="en-GB"/>
        </w:rPr>
        <w:t xml:space="preserve"> </w:t>
      </w:r>
      <w:r>
        <w:rPr>
          <w:lang w:val="en-GB"/>
        </w:rPr>
        <w:t>in August</w:t>
      </w:r>
      <w:r w:rsidRPr="00127799">
        <w:rPr>
          <w:lang w:val="en-GB"/>
        </w:rPr>
        <w:t xml:space="preserve"> 2012).</w:t>
      </w:r>
    </w:p>
    <w:p w:rsidR="00077EE3" w:rsidRPr="00CA267F" w:rsidRDefault="00077EE3" w:rsidP="00077EE3">
      <w:pPr>
        <w:jc w:val="both"/>
        <w:rPr>
          <w:lang w:val="en-GB"/>
        </w:rPr>
      </w:pPr>
      <w:r w:rsidRPr="00CA267F">
        <w:rPr>
          <w:lang w:val="en-GB"/>
        </w:rPr>
        <w:t>According to Sergio Bassoli (CGIL)</w:t>
      </w:r>
      <w:r>
        <w:rPr>
          <w:lang w:val="en-GB"/>
        </w:rPr>
        <w:t>, the ITUC and the trade unions do more than the network in terms of international cooperation. We must therefore find a way to link the report with the activities of other ITUC departments.</w:t>
      </w:r>
    </w:p>
    <w:p w:rsidR="00077EE3" w:rsidRPr="00CA267F" w:rsidRDefault="00077EE3" w:rsidP="00077EE3">
      <w:pPr>
        <w:jc w:val="both"/>
        <w:rPr>
          <w:lang w:val="en-GB"/>
        </w:rPr>
      </w:pPr>
      <w:r w:rsidRPr="00CA267F">
        <w:rPr>
          <w:lang w:val="en-GB"/>
        </w:rPr>
        <w:t>Stijn (ACV-CSC) considered that future prospects as well the recommendations and objectives for the upcoming months should be included.</w:t>
      </w:r>
    </w:p>
    <w:p w:rsidR="00077EE3" w:rsidRPr="00CA267F" w:rsidRDefault="00077EE3" w:rsidP="00077EE3">
      <w:pPr>
        <w:jc w:val="both"/>
        <w:rPr>
          <w:lang w:val="en-GB"/>
        </w:rPr>
      </w:pPr>
      <w:r w:rsidRPr="00CA267F">
        <w:rPr>
          <w:lang w:val="en-GB"/>
        </w:rPr>
        <w:t xml:space="preserve">In terms of the format, a list of the Network members should be included with their website address in order to </w:t>
      </w:r>
      <w:r w:rsidR="00233872">
        <w:rPr>
          <w:lang w:val="en-GB"/>
        </w:rPr>
        <w:t>have access to</w:t>
      </w:r>
      <w:r w:rsidRPr="00CA267F">
        <w:rPr>
          <w:lang w:val="en-GB"/>
        </w:rPr>
        <w:t xml:space="preserve"> more information about what is happening on the ground.</w:t>
      </w:r>
    </w:p>
    <w:p w:rsidR="00077EE3" w:rsidRPr="00CA267F" w:rsidRDefault="00077EE3" w:rsidP="00077EE3">
      <w:pPr>
        <w:jc w:val="both"/>
        <w:rPr>
          <w:lang w:val="en-GB"/>
        </w:rPr>
      </w:pPr>
      <w:r w:rsidRPr="00CA267F">
        <w:rPr>
          <w:lang w:val="en-GB"/>
        </w:rPr>
        <w:t xml:space="preserve">Rekson Silaban (KSBSI) stated that he would like to see more information in the report on the uses of the </w:t>
      </w:r>
      <w:r>
        <w:rPr>
          <w:lang w:val="en-GB"/>
        </w:rPr>
        <w:t>trade union principles and guidelines in terms of development effectiveness. The Secretariat should include examples sent by the affiliates.</w:t>
      </w:r>
    </w:p>
    <w:p w:rsidR="00077EE3" w:rsidRPr="004525AC" w:rsidRDefault="00077EE3" w:rsidP="00077EE3">
      <w:pPr>
        <w:jc w:val="both"/>
        <w:rPr>
          <w:lang w:val="en-GB"/>
        </w:rPr>
      </w:pPr>
      <w:r w:rsidRPr="00CA267F">
        <w:rPr>
          <w:lang w:val="en-GB"/>
        </w:rPr>
        <w:t xml:space="preserve">Frédérique Lellouche (CFDT) </w:t>
      </w:r>
      <w:r>
        <w:rPr>
          <w:lang w:val="en-GB"/>
        </w:rPr>
        <w:t>stated that Chapter III (dedicated to the Network’s communication and awareness-generating tools) should be developed further</w:t>
      </w:r>
      <w:r w:rsidRPr="004525AC">
        <w:rPr>
          <w:lang w:val="en-GB"/>
        </w:rPr>
        <w:t xml:space="preserve">. The Secretariat’s research should be valued, particularly the significant work </w:t>
      </w:r>
      <w:r w:rsidR="00233872">
        <w:rPr>
          <w:lang w:val="en-GB"/>
        </w:rPr>
        <w:t xml:space="preserve">carried out </w:t>
      </w:r>
      <w:r w:rsidRPr="004525AC">
        <w:rPr>
          <w:lang w:val="en-GB"/>
        </w:rPr>
        <w:t>in terms of advocacy.</w:t>
      </w:r>
    </w:p>
    <w:p w:rsidR="0062231F" w:rsidRPr="00077EE3" w:rsidRDefault="0062231F" w:rsidP="00E57296">
      <w:pPr>
        <w:jc w:val="both"/>
        <w:rPr>
          <w:sz w:val="24"/>
          <w:szCs w:val="24"/>
          <w:lang w:val="en-GB"/>
        </w:rPr>
      </w:pPr>
    </w:p>
    <w:p w:rsidR="00077EE3" w:rsidRPr="00077EE3" w:rsidRDefault="00077EE3" w:rsidP="00077EE3">
      <w:pPr>
        <w:pStyle w:val="ListParagraph"/>
        <w:numPr>
          <w:ilvl w:val="0"/>
          <w:numId w:val="18"/>
        </w:numPr>
        <w:jc w:val="both"/>
        <w:rPr>
          <w:b/>
          <w:sz w:val="24"/>
          <w:lang w:val="en-GB"/>
        </w:rPr>
      </w:pPr>
      <w:r w:rsidRPr="00077EE3">
        <w:rPr>
          <w:b/>
          <w:sz w:val="24"/>
          <w:lang w:val="en-GB"/>
        </w:rPr>
        <w:t>TUDCN Advocacy Strategy 2013-2014 – Evaluating the challenges of a new development model</w:t>
      </w:r>
    </w:p>
    <w:p w:rsidR="00077EE3" w:rsidRPr="00077EE3" w:rsidRDefault="00077EE3" w:rsidP="00077EE3">
      <w:pPr>
        <w:jc w:val="both"/>
        <w:rPr>
          <w:lang w:val="en-GB"/>
        </w:rPr>
      </w:pPr>
      <w:r w:rsidRPr="00077EE3">
        <w:rPr>
          <w:lang w:val="en-GB"/>
        </w:rPr>
        <w:lastRenderedPageBreak/>
        <w:t>This document looks at the different institutional frameworks and the associated methodologies.</w:t>
      </w:r>
    </w:p>
    <w:p w:rsidR="00077EE3" w:rsidRPr="00077EE3" w:rsidRDefault="00077EE3" w:rsidP="00077EE3">
      <w:pPr>
        <w:jc w:val="both"/>
        <w:rPr>
          <w:lang w:val="en-GB"/>
        </w:rPr>
      </w:pPr>
      <w:r w:rsidRPr="00077EE3">
        <w:rPr>
          <w:lang w:val="en-GB"/>
        </w:rPr>
        <w:t xml:space="preserve">(See later </w:t>
      </w:r>
      <w:r w:rsidR="006C528D" w:rsidRPr="00077EE3">
        <w:rPr>
          <w:lang w:val="en-GB"/>
        </w:rPr>
        <w:t>discussions:</w:t>
      </w:r>
      <w:r w:rsidRPr="00077EE3">
        <w:rPr>
          <w:lang w:val="en-GB"/>
        </w:rPr>
        <w:t xml:space="preserve"> point 13)</w:t>
      </w:r>
    </w:p>
    <w:p w:rsidR="00077EE3" w:rsidRPr="00077EE3" w:rsidRDefault="00077EE3" w:rsidP="00077EE3">
      <w:pPr>
        <w:pStyle w:val="ListParagraph"/>
        <w:jc w:val="both"/>
        <w:rPr>
          <w:lang w:val="en-GB"/>
        </w:rPr>
      </w:pPr>
    </w:p>
    <w:p w:rsidR="00077EE3" w:rsidRPr="00077EE3" w:rsidRDefault="00077EE3" w:rsidP="00077EE3">
      <w:pPr>
        <w:pStyle w:val="ListParagraph"/>
        <w:numPr>
          <w:ilvl w:val="0"/>
          <w:numId w:val="18"/>
        </w:numPr>
        <w:jc w:val="both"/>
        <w:rPr>
          <w:b/>
          <w:sz w:val="24"/>
          <w:lang w:val="en-GB"/>
        </w:rPr>
      </w:pPr>
      <w:r w:rsidRPr="00077EE3">
        <w:rPr>
          <w:b/>
          <w:sz w:val="24"/>
          <w:lang w:val="en-GB"/>
        </w:rPr>
        <w:t>TUDCN Mission</w:t>
      </w:r>
      <w:r w:rsidR="00BB58A1">
        <w:rPr>
          <w:b/>
          <w:sz w:val="24"/>
          <w:lang w:val="en-GB"/>
        </w:rPr>
        <w:t xml:space="preserve"> and governance</w:t>
      </w:r>
    </w:p>
    <w:p w:rsidR="00077EE3" w:rsidRPr="00077EE3" w:rsidRDefault="00077EE3" w:rsidP="00077EE3">
      <w:pPr>
        <w:jc w:val="both"/>
        <w:rPr>
          <w:lang w:val="en-GB"/>
        </w:rPr>
      </w:pPr>
      <w:r w:rsidRPr="00077EE3">
        <w:rPr>
          <w:lang w:val="en-GB"/>
        </w:rPr>
        <w:t>Paola briefly presented the major proposals from the document:</w:t>
      </w:r>
    </w:p>
    <w:p w:rsidR="00077EE3" w:rsidRPr="00077EE3" w:rsidRDefault="00077EE3" w:rsidP="00077EE3">
      <w:pPr>
        <w:pStyle w:val="ListParagraph"/>
        <w:numPr>
          <w:ilvl w:val="0"/>
          <w:numId w:val="2"/>
        </w:numPr>
        <w:jc w:val="both"/>
        <w:rPr>
          <w:lang w:val="en-GB"/>
        </w:rPr>
      </w:pPr>
      <w:r w:rsidRPr="00077EE3">
        <w:rPr>
          <w:lang w:val="en-GB"/>
        </w:rPr>
        <w:t>General Meetings: An increase in the size of the regional representations (5 per region including MENA and PERC). The regional organisations will have to nominate the participants and their substitutes,</w:t>
      </w:r>
    </w:p>
    <w:p w:rsidR="00077EE3" w:rsidRPr="00077EE3" w:rsidRDefault="00233872" w:rsidP="00077EE3">
      <w:pPr>
        <w:pStyle w:val="ListParagraph"/>
        <w:numPr>
          <w:ilvl w:val="0"/>
          <w:numId w:val="2"/>
        </w:numPr>
        <w:jc w:val="both"/>
        <w:rPr>
          <w:lang w:val="en-GB"/>
        </w:rPr>
      </w:pPr>
      <w:r w:rsidRPr="00233872">
        <w:rPr>
          <w:lang w:val="en-GB"/>
        </w:rPr>
        <w:t>FSG</w:t>
      </w:r>
      <w:r w:rsidR="006C528D" w:rsidRPr="00233872">
        <w:rPr>
          <w:lang w:val="en-GB"/>
        </w:rPr>
        <w:t>:</w:t>
      </w:r>
      <w:r w:rsidR="00077EE3" w:rsidRPr="00077EE3">
        <w:rPr>
          <w:lang w:val="en-GB"/>
        </w:rPr>
        <w:t xml:space="preserve"> must be more involved in the planning and the implementation of the Network’s activities. A proposal has been made to increase the number of members per region (2 affiliates and 1 regional representative </w:t>
      </w:r>
      <w:r>
        <w:rPr>
          <w:lang w:val="en-GB"/>
        </w:rPr>
        <w:t>per</w:t>
      </w:r>
      <w:r w:rsidR="00077EE3" w:rsidRPr="00077EE3">
        <w:rPr>
          <w:lang w:val="en-GB"/>
        </w:rPr>
        <w:t xml:space="preserve"> region) with an unlimited mandate; participation by the MENA and PERC regions </w:t>
      </w:r>
      <w:r>
        <w:rPr>
          <w:lang w:val="en-GB"/>
        </w:rPr>
        <w:t>to</w:t>
      </w:r>
      <w:r w:rsidR="00077EE3" w:rsidRPr="00077EE3">
        <w:rPr>
          <w:lang w:val="en-GB"/>
        </w:rPr>
        <w:t xml:space="preserve"> be reviewed,</w:t>
      </w:r>
    </w:p>
    <w:p w:rsidR="00077EE3" w:rsidRPr="00077EE3" w:rsidRDefault="00077EE3" w:rsidP="00077EE3">
      <w:pPr>
        <w:pStyle w:val="ListParagraph"/>
        <w:numPr>
          <w:ilvl w:val="0"/>
          <w:numId w:val="2"/>
        </w:numPr>
        <w:jc w:val="both"/>
        <w:rPr>
          <w:lang w:val="en-GB"/>
        </w:rPr>
      </w:pPr>
      <w:r w:rsidRPr="00077EE3">
        <w:rPr>
          <w:lang w:val="en-GB"/>
        </w:rPr>
        <w:t xml:space="preserve"> Working groups: the “sign-off” procedure will be used going forward (if no one objects, the document will be adopted). Ad-hoc meetings will continue and will be open to all interested members, </w:t>
      </w:r>
    </w:p>
    <w:p w:rsidR="00077EE3" w:rsidRPr="00077EE3" w:rsidRDefault="006C528D" w:rsidP="00077EE3">
      <w:pPr>
        <w:pStyle w:val="ListParagraph"/>
        <w:numPr>
          <w:ilvl w:val="0"/>
          <w:numId w:val="2"/>
        </w:numPr>
        <w:jc w:val="both"/>
        <w:rPr>
          <w:lang w:val="en-GB"/>
        </w:rPr>
      </w:pPr>
      <w:r w:rsidRPr="00077EE3">
        <w:rPr>
          <w:lang w:val="en-GB"/>
        </w:rPr>
        <w:t>Secretariat:</w:t>
      </w:r>
      <w:r w:rsidR="00077EE3" w:rsidRPr="00077EE3">
        <w:rPr>
          <w:lang w:val="en-GB"/>
        </w:rPr>
        <w:t xml:space="preserve"> the newsletter will be distributed by the regional organisations, </w:t>
      </w:r>
      <w:r w:rsidR="00BB58A1">
        <w:rPr>
          <w:lang w:val="en-GB"/>
        </w:rPr>
        <w:t xml:space="preserve">the </w:t>
      </w:r>
      <w:r w:rsidR="00077EE3" w:rsidRPr="00077EE3">
        <w:rPr>
          <w:lang w:val="en-GB"/>
        </w:rPr>
        <w:t>website will be improved (a calendar will be added), new brochures…</w:t>
      </w:r>
    </w:p>
    <w:p w:rsidR="00077EE3" w:rsidRPr="00077EE3" w:rsidRDefault="00077EE3" w:rsidP="00077EE3">
      <w:pPr>
        <w:jc w:val="both"/>
        <w:rPr>
          <w:lang w:val="en-GB"/>
        </w:rPr>
      </w:pPr>
      <w:r w:rsidRPr="00077EE3">
        <w:rPr>
          <w:lang w:val="en-GB"/>
        </w:rPr>
        <w:t xml:space="preserve">Nevertheless, no change was made to the TUDCN Mandate and objectives </w:t>
      </w:r>
    </w:p>
    <w:p w:rsidR="00077EE3" w:rsidRPr="00077EE3" w:rsidRDefault="00077EE3" w:rsidP="00077EE3">
      <w:pPr>
        <w:pStyle w:val="ListParagraph"/>
        <w:numPr>
          <w:ilvl w:val="0"/>
          <w:numId w:val="18"/>
        </w:numPr>
        <w:jc w:val="both"/>
        <w:rPr>
          <w:b/>
          <w:sz w:val="24"/>
          <w:lang w:val="en-GB"/>
        </w:rPr>
      </w:pPr>
      <w:r w:rsidRPr="00077EE3">
        <w:rPr>
          <w:b/>
          <w:sz w:val="24"/>
          <w:szCs w:val="24"/>
          <w:lang w:val="en-GB"/>
        </w:rPr>
        <w:t xml:space="preserve">Presentation of the </w:t>
      </w:r>
      <w:hyperlink r:id="rId11" w:history="1">
        <w:r w:rsidRPr="00077EE3">
          <w:rPr>
            <w:rStyle w:val="Hyperlink"/>
            <w:b/>
            <w:color w:val="auto"/>
            <w:sz w:val="24"/>
            <w:szCs w:val="24"/>
            <w:u w:val="none"/>
            <w:lang w:val="en-GB"/>
          </w:rPr>
          <w:t>Trade Unions in Development “Manifesto’</w:t>
        </w:r>
      </w:hyperlink>
    </w:p>
    <w:p w:rsidR="00077EE3" w:rsidRPr="00077EE3" w:rsidRDefault="00077EE3" w:rsidP="00077EE3">
      <w:pPr>
        <w:jc w:val="both"/>
        <w:rPr>
          <w:lang w:val="en-GB"/>
        </w:rPr>
      </w:pPr>
      <w:r w:rsidRPr="00077EE3">
        <w:rPr>
          <w:lang w:val="en-GB"/>
        </w:rPr>
        <w:t xml:space="preserve">Nicolò Giangrande, an intern at the Secretariat presented the Manifesto on trade unions in development. </w:t>
      </w:r>
      <w:r w:rsidRPr="00233872">
        <w:rPr>
          <w:lang w:val="en-GB"/>
        </w:rPr>
        <w:t xml:space="preserve">The Manifesto should </w:t>
      </w:r>
      <w:r w:rsidR="00233872" w:rsidRPr="00233872">
        <w:rPr>
          <w:lang w:val="en-GB"/>
        </w:rPr>
        <w:t>serve as</w:t>
      </w:r>
      <w:r w:rsidRPr="00233872">
        <w:rPr>
          <w:lang w:val="en-GB"/>
        </w:rPr>
        <w:t xml:space="preserve"> an identity card for the TUCDN.</w:t>
      </w:r>
    </w:p>
    <w:p w:rsidR="00077EE3" w:rsidRPr="00077EE3" w:rsidRDefault="00077EE3" w:rsidP="00077EE3">
      <w:pPr>
        <w:jc w:val="both"/>
        <w:rPr>
          <w:lang w:val="en-GB"/>
        </w:rPr>
      </w:pPr>
      <w:r w:rsidRPr="00077EE3">
        <w:rPr>
          <w:lang w:val="en-GB"/>
        </w:rPr>
        <w:t>Our major challenge is to fight inequalities without which development cannot be sustainable. Within this context, the role of the trade unions is more important than ever. The trade union voice must be heard. Our strength as a trade union in cooperation is based on the 8 trade union principles on development effectiveness.</w:t>
      </w:r>
    </w:p>
    <w:p w:rsidR="00077EE3" w:rsidRPr="00077EE3" w:rsidRDefault="00077EE3" w:rsidP="00077EE3">
      <w:pPr>
        <w:jc w:val="both"/>
        <w:rPr>
          <w:lang w:val="en-GB"/>
        </w:rPr>
      </w:pPr>
      <w:r w:rsidRPr="00077EE3">
        <w:rPr>
          <w:lang w:val="en-GB"/>
        </w:rPr>
        <w:t>Social dialogue is the fundamental tool for decent work. Furthermore, we need a human-rights based approach. South-South cooperation is also an important point to strengthen our links with countries in the South.</w:t>
      </w:r>
    </w:p>
    <w:p w:rsidR="00077EE3" w:rsidRPr="00077EE3" w:rsidRDefault="00077EE3" w:rsidP="00077EE3">
      <w:pPr>
        <w:jc w:val="both"/>
        <w:rPr>
          <w:lang w:val="en-GB"/>
        </w:rPr>
      </w:pPr>
      <w:r w:rsidRPr="00077EE3">
        <w:rPr>
          <w:lang w:val="en-GB"/>
        </w:rPr>
        <w:t>Rekson would like the Manifesto to make further references to the ILO standards, only the human-rights standards have been included.</w:t>
      </w:r>
    </w:p>
    <w:p w:rsidR="00077EE3" w:rsidRPr="00077EE3" w:rsidRDefault="00077EE3" w:rsidP="00077EE3">
      <w:pPr>
        <w:jc w:val="both"/>
        <w:rPr>
          <w:lang w:val="en-GB"/>
        </w:rPr>
      </w:pPr>
      <w:r w:rsidRPr="00077EE3">
        <w:rPr>
          <w:lang w:val="en-GB"/>
        </w:rPr>
        <w:t>The participants then broke up into three working groups to discuss the proposals in relation to TUDCN governance and the Manifesto on trade unions in development.</w:t>
      </w:r>
    </w:p>
    <w:p w:rsidR="0062231F" w:rsidRPr="00077EE3" w:rsidRDefault="0062231F" w:rsidP="00E57296">
      <w:pPr>
        <w:jc w:val="both"/>
        <w:rPr>
          <w:sz w:val="24"/>
          <w:szCs w:val="24"/>
          <w:lang w:val="en-GB"/>
        </w:rPr>
      </w:pPr>
    </w:p>
    <w:p w:rsidR="00077EE3" w:rsidRPr="00077EE3" w:rsidRDefault="00077EE3" w:rsidP="00077EE3">
      <w:pPr>
        <w:numPr>
          <w:ilvl w:val="0"/>
          <w:numId w:val="18"/>
        </w:numPr>
        <w:spacing w:after="0" w:line="360" w:lineRule="auto"/>
        <w:contextualSpacing/>
        <w:jc w:val="both"/>
        <w:rPr>
          <w:b/>
          <w:sz w:val="24"/>
          <w:szCs w:val="24"/>
          <w:lang w:val="en-GB"/>
        </w:rPr>
      </w:pPr>
      <w:r w:rsidRPr="00077EE3">
        <w:rPr>
          <w:b/>
          <w:sz w:val="24"/>
          <w:szCs w:val="24"/>
          <w:lang w:val="en-GB"/>
        </w:rPr>
        <w:t xml:space="preserve">Round-table discussion on the post 2015 institutional process and framework’s contents: </w:t>
      </w:r>
    </w:p>
    <w:p w:rsidR="0062231F" w:rsidRPr="00077EE3" w:rsidRDefault="00F2271B" w:rsidP="00485256">
      <w:pPr>
        <w:jc w:val="center"/>
        <w:rPr>
          <w:b/>
          <w:sz w:val="24"/>
          <w:szCs w:val="24"/>
          <w:lang w:val="en-GB"/>
        </w:rPr>
      </w:pPr>
      <w:r w:rsidRPr="00077EE3">
        <w:rPr>
          <w:b/>
          <w:noProof/>
          <w:sz w:val="24"/>
          <w:szCs w:val="24"/>
          <w:lang w:eastAsia="fr-BE"/>
        </w:rPr>
        <w:lastRenderedPageBreak/>
        <w:drawing>
          <wp:inline distT="0" distB="0" distL="0" distR="0" wp14:anchorId="76E8E5DF" wp14:editId="5FC78117">
            <wp:extent cx="4772025" cy="2247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2025" cy="2247900"/>
                    </a:xfrm>
                    <a:prstGeom prst="rect">
                      <a:avLst/>
                    </a:prstGeom>
                    <a:noFill/>
                    <a:ln>
                      <a:noFill/>
                    </a:ln>
                  </pic:spPr>
                </pic:pic>
              </a:graphicData>
            </a:graphic>
          </wp:inline>
        </w:drawing>
      </w:r>
    </w:p>
    <w:p w:rsidR="0062231F" w:rsidRPr="00077EE3" w:rsidRDefault="0062231F" w:rsidP="00E57296">
      <w:pPr>
        <w:jc w:val="both"/>
        <w:rPr>
          <w:b/>
          <w:sz w:val="24"/>
          <w:szCs w:val="24"/>
          <w:lang w:val="en-GB"/>
        </w:rPr>
      </w:pPr>
    </w:p>
    <w:p w:rsidR="00077EE3" w:rsidRPr="00077EE3" w:rsidRDefault="00077EE3" w:rsidP="00077EE3">
      <w:pPr>
        <w:jc w:val="both"/>
        <w:rPr>
          <w:lang w:val="en-GB"/>
        </w:rPr>
      </w:pPr>
      <w:r w:rsidRPr="00077EE3">
        <w:rPr>
          <w:lang w:val="en-GB"/>
        </w:rPr>
        <w:t xml:space="preserve">After lunch, Claire Courteille, ITUC Equality Department Director moderated a round-table discussion </w:t>
      </w:r>
      <w:r w:rsidR="00233872">
        <w:rPr>
          <w:lang w:val="en-GB"/>
        </w:rPr>
        <w:t>with</w:t>
      </w:r>
      <w:r w:rsidRPr="00077EE3">
        <w:rPr>
          <w:lang w:val="en-GB"/>
        </w:rPr>
        <w:t xml:space="preserve"> Lars Engberg-Pedersen from the Danish Institute for International Studies- DIIS and member of the UN Advisory Group thematic consultation on inequalities, Roberto Bissio, Director of the Instituto del Tercer Mundo (Social Watch Coordinator) and Claude Akpokavie, ACTRAV, ILO</w:t>
      </w:r>
    </w:p>
    <w:p w:rsidR="00077EE3" w:rsidRPr="00077EE3" w:rsidRDefault="00077EE3" w:rsidP="00077EE3">
      <w:pPr>
        <w:jc w:val="both"/>
        <w:rPr>
          <w:lang w:val="en-GB"/>
        </w:rPr>
      </w:pPr>
      <w:r w:rsidRPr="00077EE3">
        <w:rPr>
          <w:lang w:val="en-GB"/>
        </w:rPr>
        <w:t xml:space="preserve">Claire opened the debate by outlining the ITUC’s priorities for the post-2015 framework. She established two priorities for the new post-2015 development framework: decent work and social protection. In order to implement these priorities, resources are needed, political courage and </w:t>
      </w:r>
      <w:r w:rsidR="0067500D">
        <w:rPr>
          <w:lang w:val="en-GB"/>
        </w:rPr>
        <w:t xml:space="preserve">also </w:t>
      </w:r>
      <w:r w:rsidRPr="00077EE3">
        <w:rPr>
          <w:lang w:val="en-GB"/>
        </w:rPr>
        <w:t>a taxation policy that is favourable to social protection: for this, we must fight tax evasion. The redistribution of power is an important theme. Rights are also crucial as this is what makes development sustainable.</w:t>
      </w:r>
    </w:p>
    <w:p w:rsidR="00077EE3" w:rsidRPr="00077EE3" w:rsidRDefault="00077EE3" w:rsidP="00077EE3">
      <w:pPr>
        <w:jc w:val="both"/>
        <w:rPr>
          <w:lang w:val="en-GB"/>
        </w:rPr>
      </w:pPr>
      <w:r w:rsidRPr="00077EE3">
        <w:rPr>
          <w:b/>
          <w:u w:val="single"/>
          <w:lang w:val="en-GB"/>
        </w:rPr>
        <w:t>Lars Engberg-Pedersen</w:t>
      </w:r>
      <w:r w:rsidRPr="00077EE3">
        <w:rPr>
          <w:lang w:val="en-GB"/>
        </w:rPr>
        <w:t xml:space="preserve">  presented the strengths and weaknesses of the MDGs. </w:t>
      </w:r>
    </w:p>
    <w:p w:rsidR="00077EE3" w:rsidRPr="00077EE3" w:rsidRDefault="00077EE3" w:rsidP="00077EE3">
      <w:pPr>
        <w:jc w:val="both"/>
        <w:rPr>
          <w:lang w:val="en-GB"/>
        </w:rPr>
      </w:pPr>
      <w:r w:rsidRPr="00077EE3">
        <w:rPr>
          <w:lang w:val="en-GB"/>
        </w:rPr>
        <w:t xml:space="preserve">In his view, gender equality will most certainly be included in the new post-2015 development framework, as well as social protection floors and </w:t>
      </w:r>
      <w:r w:rsidR="00BB58A1">
        <w:rPr>
          <w:lang w:val="en-GB"/>
        </w:rPr>
        <w:t>methods to measure progress</w:t>
      </w:r>
      <w:r w:rsidRPr="00077EE3">
        <w:rPr>
          <w:lang w:val="en-GB"/>
        </w:rPr>
        <w:t xml:space="preserve"> in the poorest countries; on the other hand, he believes that the presence of a goal on the reduction of inequalities is very unlikely.</w:t>
      </w:r>
    </w:p>
    <w:p w:rsidR="00077EE3" w:rsidRPr="00077EE3" w:rsidRDefault="00077EE3" w:rsidP="00077EE3">
      <w:pPr>
        <w:jc w:val="both"/>
        <w:rPr>
          <w:lang w:val="en-GB"/>
        </w:rPr>
      </w:pPr>
      <w:r w:rsidRPr="00077EE3">
        <w:rPr>
          <w:lang w:val="en-GB"/>
        </w:rPr>
        <w:t xml:space="preserve">According to him, one of the possibilities for measuring inequalities between countries is the use of the Palma ratio. The ratio calculates the difference between the richest 10% </w:t>
      </w:r>
      <w:r w:rsidR="006C528D">
        <w:rPr>
          <w:lang w:val="en-GB"/>
        </w:rPr>
        <w:t xml:space="preserve">and the poorest 40%. </w:t>
      </w:r>
      <w:proofErr w:type="gramStart"/>
      <w:r w:rsidR="006C528D">
        <w:rPr>
          <w:lang w:val="en-GB"/>
        </w:rPr>
        <w:t>Consequently the higher the ratio, the greater the gap between rich and poor.</w:t>
      </w:r>
      <w:proofErr w:type="gramEnd"/>
      <w:r w:rsidR="006C528D">
        <w:rPr>
          <w:lang w:val="en-GB"/>
        </w:rPr>
        <w:t xml:space="preserve"> </w:t>
      </w:r>
      <w:r w:rsidR="0067500D">
        <w:rPr>
          <w:lang w:val="en-GB"/>
        </w:rPr>
        <w:t>Worldwide</w:t>
      </w:r>
      <w:r w:rsidR="006C528D">
        <w:rPr>
          <w:lang w:val="en-GB"/>
        </w:rPr>
        <w:t xml:space="preserve">, the ratio is 32: the 10% that earn the </w:t>
      </w:r>
      <w:r w:rsidR="0067500D">
        <w:rPr>
          <w:lang w:val="en-GB"/>
        </w:rPr>
        <w:t>most</w:t>
      </w:r>
      <w:r w:rsidR="006C528D">
        <w:rPr>
          <w:lang w:val="en-GB"/>
        </w:rPr>
        <w:t xml:space="preserve"> earn 32 times more than the 40% that earn the least.       </w:t>
      </w:r>
      <w:r w:rsidRPr="00077EE3">
        <w:rPr>
          <w:lang w:val="en-GB"/>
        </w:rPr>
        <w:t xml:space="preserve">                                                                                                                  </w:t>
      </w:r>
    </w:p>
    <w:p w:rsidR="0062231F" w:rsidRPr="0067500D" w:rsidRDefault="0062231F" w:rsidP="00E57296">
      <w:pPr>
        <w:jc w:val="both"/>
        <w:rPr>
          <w:lang w:val="en-GB"/>
        </w:rPr>
      </w:pPr>
      <w:r w:rsidRPr="0067500D">
        <w:rPr>
          <w:b/>
          <w:u w:val="single"/>
          <w:lang w:val="en-GB"/>
        </w:rPr>
        <w:t>Roberto Bissio</w:t>
      </w:r>
      <w:r w:rsidRPr="0067500D">
        <w:rPr>
          <w:lang w:val="en-GB"/>
        </w:rPr>
        <w:t xml:space="preserve"> then retraced the origin</w:t>
      </w:r>
      <w:r w:rsidR="00BB58A1">
        <w:rPr>
          <w:lang w:val="en-GB"/>
        </w:rPr>
        <w:t>s</w:t>
      </w:r>
      <w:r w:rsidRPr="0067500D">
        <w:rPr>
          <w:lang w:val="en-GB"/>
        </w:rPr>
        <w:t xml:space="preserve"> of the MDGs and the context of the new debate. The MDGs are a system where no accountability </w:t>
      </w:r>
      <w:r w:rsidR="006C528D" w:rsidRPr="0067500D">
        <w:rPr>
          <w:lang w:val="en-GB"/>
        </w:rPr>
        <w:t>mechanism</w:t>
      </w:r>
      <w:r w:rsidR="00F25FED">
        <w:rPr>
          <w:lang w:val="en-GB"/>
        </w:rPr>
        <w:t xml:space="preserve"> exists</w:t>
      </w:r>
      <w:r w:rsidR="006C528D" w:rsidRPr="0067500D">
        <w:rPr>
          <w:lang w:val="en-GB"/>
        </w:rPr>
        <w:t>;</w:t>
      </w:r>
      <w:r w:rsidRPr="0067500D">
        <w:rPr>
          <w:lang w:val="en-GB"/>
        </w:rPr>
        <w:t xml:space="preserve"> it is also a mechanism that has no </w:t>
      </w:r>
      <w:r w:rsidR="00F25FED">
        <w:rPr>
          <w:lang w:val="en-GB"/>
        </w:rPr>
        <w:t>“</w:t>
      </w:r>
      <w:r w:rsidRPr="0067500D">
        <w:rPr>
          <w:lang w:val="en-GB"/>
        </w:rPr>
        <w:t>teeth</w:t>
      </w:r>
      <w:r w:rsidR="00F25FED">
        <w:rPr>
          <w:lang w:val="en-GB"/>
        </w:rPr>
        <w:t>”</w:t>
      </w:r>
      <w:r w:rsidRPr="0067500D">
        <w:rPr>
          <w:lang w:val="en-GB"/>
        </w:rPr>
        <w:t xml:space="preserve">, in other words, nothing happens if the </w:t>
      </w:r>
      <w:r w:rsidR="00F25FED">
        <w:rPr>
          <w:lang w:val="en-GB"/>
        </w:rPr>
        <w:t>goals</w:t>
      </w:r>
      <w:r w:rsidRPr="0067500D">
        <w:rPr>
          <w:lang w:val="en-GB"/>
        </w:rPr>
        <w:t xml:space="preserve"> are not met, it is at the end of the day a system where the States risk being punished if they meet their </w:t>
      </w:r>
      <w:r w:rsidR="00F25FED">
        <w:rPr>
          <w:lang w:val="en-GB"/>
        </w:rPr>
        <w:t>goals</w:t>
      </w:r>
      <w:r w:rsidRPr="0067500D">
        <w:rPr>
          <w:lang w:val="en-GB"/>
        </w:rPr>
        <w:t xml:space="preserve"> (for example, </w:t>
      </w:r>
      <w:r w:rsidR="00BB58A1">
        <w:rPr>
          <w:lang w:val="en-GB"/>
        </w:rPr>
        <w:t>the loss of</w:t>
      </w:r>
      <w:r w:rsidRPr="0067500D">
        <w:rPr>
          <w:lang w:val="en-GB"/>
        </w:rPr>
        <w:t xml:space="preserve"> trade </w:t>
      </w:r>
      <w:r w:rsidR="006C528D" w:rsidRPr="0067500D">
        <w:rPr>
          <w:lang w:val="en-GB"/>
        </w:rPr>
        <w:t>privileges</w:t>
      </w:r>
      <w:r w:rsidRPr="0067500D">
        <w:rPr>
          <w:lang w:val="en-GB"/>
        </w:rPr>
        <w:t xml:space="preserve"> reserved </w:t>
      </w:r>
      <w:r w:rsidR="00F25FED">
        <w:rPr>
          <w:lang w:val="en-GB"/>
        </w:rPr>
        <w:t>for</w:t>
      </w:r>
      <w:r w:rsidRPr="0067500D">
        <w:rPr>
          <w:lang w:val="en-GB"/>
        </w:rPr>
        <w:t xml:space="preserve"> less developed countries).</w:t>
      </w:r>
    </w:p>
    <w:p w:rsidR="0062231F" w:rsidRPr="0067500D" w:rsidRDefault="0062231F" w:rsidP="005539FC">
      <w:pPr>
        <w:jc w:val="both"/>
        <w:rPr>
          <w:lang w:val="en-GB"/>
        </w:rPr>
      </w:pPr>
      <w:r w:rsidRPr="0067500D">
        <w:rPr>
          <w:lang w:val="en-GB"/>
        </w:rPr>
        <w:t xml:space="preserve">In his view, it would not necessarily be a catastrophe if no new development </w:t>
      </w:r>
      <w:r w:rsidR="00F25FED">
        <w:rPr>
          <w:lang w:val="en-GB"/>
        </w:rPr>
        <w:t>goals</w:t>
      </w:r>
      <w:r w:rsidRPr="0067500D">
        <w:rPr>
          <w:lang w:val="en-GB"/>
        </w:rPr>
        <w:t xml:space="preserve"> w</w:t>
      </w:r>
      <w:r w:rsidR="00F25FED">
        <w:rPr>
          <w:lang w:val="en-GB"/>
        </w:rPr>
        <w:t>ere</w:t>
      </w:r>
      <w:r w:rsidRPr="0067500D">
        <w:rPr>
          <w:lang w:val="en-GB"/>
        </w:rPr>
        <w:t xml:space="preserve"> adopted on account </w:t>
      </w:r>
      <w:r w:rsidR="00F25FED">
        <w:rPr>
          <w:lang w:val="en-GB"/>
        </w:rPr>
        <w:t>of overly disparate viewpoints</w:t>
      </w:r>
      <w:r w:rsidRPr="0067500D">
        <w:rPr>
          <w:lang w:val="en-GB"/>
        </w:rPr>
        <w:t xml:space="preserve">. We already have </w:t>
      </w:r>
      <w:r w:rsidR="00F25FED" w:rsidRPr="0067500D">
        <w:rPr>
          <w:lang w:val="en-GB"/>
        </w:rPr>
        <w:t>commitm</w:t>
      </w:r>
      <w:r w:rsidR="00F25FED">
        <w:rPr>
          <w:lang w:val="en-GB"/>
        </w:rPr>
        <w:t>ents</w:t>
      </w:r>
      <w:r w:rsidRPr="0067500D">
        <w:rPr>
          <w:lang w:val="en-GB"/>
        </w:rPr>
        <w:t xml:space="preserve"> from the United Nations that </w:t>
      </w:r>
      <w:r w:rsidR="0067500D">
        <w:rPr>
          <w:lang w:val="en-GB"/>
        </w:rPr>
        <w:t>“</w:t>
      </w:r>
      <w:r w:rsidRPr="0067500D">
        <w:rPr>
          <w:lang w:val="en-GB"/>
        </w:rPr>
        <w:t>frame</w:t>
      </w:r>
      <w:r w:rsidR="0067500D">
        <w:rPr>
          <w:lang w:val="en-GB"/>
        </w:rPr>
        <w:t>”</w:t>
      </w:r>
      <w:r w:rsidRPr="0067500D">
        <w:rPr>
          <w:lang w:val="en-GB"/>
        </w:rPr>
        <w:t xml:space="preserve"> development (human rights, ILO Conventions, women’s rights…). A new framework should necessarily position itself within this perspective that is universal and rights </w:t>
      </w:r>
      <w:r w:rsidR="006C528D" w:rsidRPr="0067500D">
        <w:rPr>
          <w:lang w:val="en-GB"/>
        </w:rPr>
        <w:t>based:</w:t>
      </w:r>
      <w:r w:rsidRPr="0067500D">
        <w:rPr>
          <w:lang w:val="en-GB"/>
        </w:rPr>
        <w:t xml:space="preserve"> the post-2015 framework should be universally applicable with accountability mechanisms for both developing countries and developed countries</w:t>
      </w:r>
      <w:r w:rsidR="00F25FED">
        <w:rPr>
          <w:lang w:val="en-GB"/>
        </w:rPr>
        <w:t xml:space="preserve"> with each</w:t>
      </w:r>
      <w:r w:rsidRPr="0067500D">
        <w:rPr>
          <w:lang w:val="en-GB"/>
        </w:rPr>
        <w:t xml:space="preserve"> be</w:t>
      </w:r>
      <w:r w:rsidR="00F25FED">
        <w:rPr>
          <w:lang w:val="en-GB"/>
        </w:rPr>
        <w:t>ing</w:t>
      </w:r>
      <w:r w:rsidRPr="0067500D">
        <w:rPr>
          <w:lang w:val="en-GB"/>
        </w:rPr>
        <w:t xml:space="preserve"> held accountable for its commitments.</w:t>
      </w:r>
    </w:p>
    <w:p w:rsidR="0062231F" w:rsidRPr="0067500D" w:rsidRDefault="0062231F" w:rsidP="008600BD">
      <w:pPr>
        <w:jc w:val="both"/>
        <w:rPr>
          <w:lang w:val="en-GB"/>
        </w:rPr>
      </w:pPr>
      <w:r w:rsidRPr="0067500D">
        <w:rPr>
          <w:lang w:val="en-GB"/>
        </w:rPr>
        <w:lastRenderedPageBreak/>
        <w:t xml:space="preserve">It is essential that civil society is involved in the definition of the </w:t>
      </w:r>
      <w:r w:rsidR="00F4512E">
        <w:rPr>
          <w:lang w:val="en-GB"/>
        </w:rPr>
        <w:t>goals</w:t>
      </w:r>
      <w:r w:rsidRPr="0067500D">
        <w:rPr>
          <w:lang w:val="en-GB"/>
        </w:rPr>
        <w:t xml:space="preserve"> and their indicators.</w:t>
      </w:r>
    </w:p>
    <w:p w:rsidR="0062231F" w:rsidRPr="0067500D" w:rsidRDefault="0062231F" w:rsidP="008600BD">
      <w:pPr>
        <w:jc w:val="both"/>
        <w:rPr>
          <w:lang w:val="en-GB"/>
        </w:rPr>
      </w:pPr>
      <w:r w:rsidRPr="0067500D">
        <w:rPr>
          <w:lang w:val="en-GB"/>
        </w:rPr>
        <w:t xml:space="preserve">MDG 1 states that that the proportion of people living in extreme poverty should be reduced by half before 2015. Therefore, for over a decade, the debates and the research carried out by UN development agencies, governmental cooperation agencies in donor countries, governments of poor countries and many NGOs </w:t>
      </w:r>
      <w:r w:rsidR="00F4512E">
        <w:rPr>
          <w:lang w:val="en-GB"/>
        </w:rPr>
        <w:t>have been</w:t>
      </w:r>
      <w:r w:rsidRPr="0067500D">
        <w:rPr>
          <w:lang w:val="en-GB"/>
        </w:rPr>
        <w:t xml:space="preserve"> concentrated on extreme poverty. Nevertheless, the key to the new agenda could be placed </w:t>
      </w:r>
      <w:r w:rsidR="006C528D" w:rsidRPr="0067500D">
        <w:rPr>
          <w:lang w:val="en-GB"/>
        </w:rPr>
        <w:t>elsewhere:</w:t>
      </w:r>
      <w:r w:rsidRPr="0067500D">
        <w:rPr>
          <w:lang w:val="en-GB"/>
        </w:rPr>
        <w:t xml:space="preserve"> equality. </w:t>
      </w:r>
      <w:r w:rsidR="00F4512E">
        <w:rPr>
          <w:lang w:val="en-GB"/>
        </w:rPr>
        <w:t>This is w</w:t>
      </w:r>
      <w:r w:rsidRPr="0067500D">
        <w:rPr>
          <w:lang w:val="en-GB"/>
        </w:rPr>
        <w:t xml:space="preserve">hat has emerged from several months of consultation by specialised UN agencies with academics </w:t>
      </w:r>
      <w:r w:rsidR="006C528D" w:rsidRPr="0067500D">
        <w:rPr>
          <w:lang w:val="en-GB"/>
        </w:rPr>
        <w:t>and CSOs</w:t>
      </w:r>
      <w:r w:rsidRPr="0067500D">
        <w:rPr>
          <w:lang w:val="en-GB"/>
        </w:rPr>
        <w:t xml:space="preserve">. </w:t>
      </w:r>
      <w:r w:rsidR="00800A60">
        <w:rPr>
          <w:lang w:val="en-GB"/>
        </w:rPr>
        <w:t>There were already i</w:t>
      </w:r>
      <w:r w:rsidRPr="0067500D">
        <w:rPr>
          <w:lang w:val="en-GB"/>
        </w:rPr>
        <w:t xml:space="preserve">nequalities </w:t>
      </w:r>
      <w:r w:rsidR="00800A60">
        <w:rPr>
          <w:lang w:val="en-GB"/>
        </w:rPr>
        <w:t>in 2000 but these</w:t>
      </w:r>
      <w:r w:rsidRPr="0067500D">
        <w:rPr>
          <w:lang w:val="en-GB"/>
        </w:rPr>
        <w:t xml:space="preserve"> have even </w:t>
      </w:r>
      <w:r w:rsidR="00800A60">
        <w:rPr>
          <w:lang w:val="en-GB"/>
        </w:rPr>
        <w:t>worsened in some cases</w:t>
      </w:r>
      <w:r w:rsidRPr="0067500D">
        <w:rPr>
          <w:lang w:val="en-GB"/>
        </w:rPr>
        <w:t>.</w:t>
      </w:r>
    </w:p>
    <w:p w:rsidR="0062231F" w:rsidRPr="0067500D" w:rsidRDefault="0062231F" w:rsidP="00E57296">
      <w:pPr>
        <w:jc w:val="both"/>
        <w:rPr>
          <w:lang w:val="en-GB"/>
        </w:rPr>
      </w:pPr>
      <w:r w:rsidRPr="0067500D">
        <w:rPr>
          <w:b/>
          <w:u w:val="single"/>
          <w:lang w:val="en-GB"/>
        </w:rPr>
        <w:t>Claude Akpokavie</w:t>
      </w:r>
      <w:r w:rsidRPr="0067500D">
        <w:rPr>
          <w:lang w:val="en-GB"/>
        </w:rPr>
        <w:t xml:space="preserve"> then gave the ILO’s point of view on the current discussions on the post-2015 framework. The main question to ask yourself is </w:t>
      </w:r>
      <w:r w:rsidR="00BB58A1">
        <w:rPr>
          <w:lang w:val="en-GB"/>
        </w:rPr>
        <w:t>what</w:t>
      </w:r>
      <w:r w:rsidRPr="0067500D">
        <w:rPr>
          <w:lang w:val="en-GB"/>
        </w:rPr>
        <w:t xml:space="preserve"> type of development model that we would like to implement. This question should be answered before any discussion on the post-2015 framework.</w:t>
      </w:r>
    </w:p>
    <w:p w:rsidR="0062231F" w:rsidRPr="0067500D" w:rsidRDefault="0062231F" w:rsidP="00E57296">
      <w:pPr>
        <w:jc w:val="both"/>
        <w:rPr>
          <w:lang w:val="en-GB"/>
        </w:rPr>
      </w:pPr>
      <w:r w:rsidRPr="0067500D">
        <w:rPr>
          <w:lang w:val="en-GB"/>
        </w:rPr>
        <w:t xml:space="preserve">The fundamental goal </w:t>
      </w:r>
      <w:r w:rsidR="0061051B">
        <w:rPr>
          <w:lang w:val="en-GB"/>
        </w:rPr>
        <w:t>is</w:t>
      </w:r>
      <w:r w:rsidRPr="0067500D">
        <w:rPr>
          <w:lang w:val="en-GB"/>
        </w:rPr>
        <w:t xml:space="preserve"> the reduction of poverty. The World Bank has acknowledged wanting to </w:t>
      </w:r>
      <w:r w:rsidR="006C528D" w:rsidRPr="0067500D">
        <w:rPr>
          <w:lang w:val="en-GB"/>
        </w:rPr>
        <w:t>eradicate</w:t>
      </w:r>
      <w:r w:rsidRPr="0067500D">
        <w:rPr>
          <w:lang w:val="en-GB"/>
        </w:rPr>
        <w:t xml:space="preserve"> extreme poverty (less than $1.25 per day). However this goal lacks ambition. We </w:t>
      </w:r>
      <w:r w:rsidR="006C528D" w:rsidRPr="0067500D">
        <w:rPr>
          <w:lang w:val="en-GB"/>
        </w:rPr>
        <w:t>cannot</w:t>
      </w:r>
      <w:r w:rsidRPr="0067500D">
        <w:rPr>
          <w:lang w:val="en-GB"/>
        </w:rPr>
        <w:t xml:space="preserve"> exclude decent work. The elements of the Decent Work Agenda (DWA) are fundamental in order to ensure in-depth reform of the model. Rights are </w:t>
      </w:r>
      <w:r w:rsidR="006C528D" w:rsidRPr="0067500D">
        <w:rPr>
          <w:lang w:val="en-GB"/>
        </w:rPr>
        <w:t>essential;</w:t>
      </w:r>
      <w:r w:rsidRPr="0067500D">
        <w:rPr>
          <w:lang w:val="en-GB"/>
        </w:rPr>
        <w:t xml:space="preserve"> otherwise it is just promises and talk. Decent and productive jobs are the source and foundations of social and economic development and of the system</w:t>
      </w:r>
      <w:r w:rsidR="0061051B">
        <w:rPr>
          <w:lang w:val="en-GB"/>
        </w:rPr>
        <w:t xml:space="preserve"> of redistribution</w:t>
      </w:r>
      <w:r w:rsidRPr="0067500D">
        <w:rPr>
          <w:lang w:val="en-GB"/>
        </w:rPr>
        <w:t xml:space="preserve"> and this, with social security and social protection that ensures development for all. Developing the goals should be based on social dialogue which is the tool used by workers to participate in development decisions which </w:t>
      </w:r>
      <w:r w:rsidR="0061051B">
        <w:rPr>
          <w:lang w:val="en-GB"/>
        </w:rPr>
        <w:t>affect</w:t>
      </w:r>
      <w:r w:rsidRPr="0067500D">
        <w:rPr>
          <w:lang w:val="en-GB"/>
        </w:rPr>
        <w:t xml:space="preserve"> them first and foremost.</w:t>
      </w:r>
    </w:p>
    <w:p w:rsidR="0062231F" w:rsidRPr="0067500D" w:rsidRDefault="0062231F" w:rsidP="00E57296">
      <w:pPr>
        <w:jc w:val="both"/>
        <w:rPr>
          <w:lang w:val="en-GB"/>
        </w:rPr>
      </w:pPr>
      <w:r w:rsidRPr="0067500D">
        <w:rPr>
          <w:lang w:val="en-GB"/>
        </w:rPr>
        <w:t xml:space="preserve">September will be a key month. The </w:t>
      </w:r>
      <w:r w:rsidR="006C528D" w:rsidRPr="0067500D">
        <w:rPr>
          <w:lang w:val="en-GB"/>
        </w:rPr>
        <w:t>overall</w:t>
      </w:r>
      <w:r w:rsidRPr="0067500D">
        <w:rPr>
          <w:lang w:val="en-GB"/>
        </w:rPr>
        <w:t xml:space="preserve"> process should:</w:t>
      </w:r>
    </w:p>
    <w:p w:rsidR="0062231F" w:rsidRPr="0067500D" w:rsidRDefault="0062231F" w:rsidP="00E57296">
      <w:pPr>
        <w:pStyle w:val="ListParagraph"/>
        <w:numPr>
          <w:ilvl w:val="0"/>
          <w:numId w:val="3"/>
        </w:numPr>
        <w:jc w:val="both"/>
        <w:rPr>
          <w:lang w:val="en-GB"/>
        </w:rPr>
      </w:pPr>
      <w:r w:rsidRPr="0067500D">
        <w:rPr>
          <w:lang w:val="en-GB"/>
        </w:rPr>
        <w:t xml:space="preserve">Target the number 1 </w:t>
      </w:r>
      <w:r w:rsidR="006C528D" w:rsidRPr="0067500D">
        <w:rPr>
          <w:lang w:val="en-GB"/>
        </w:rPr>
        <w:t>problem:</w:t>
      </w:r>
      <w:r w:rsidRPr="0067500D">
        <w:rPr>
          <w:lang w:val="en-GB"/>
        </w:rPr>
        <w:t xml:space="preserve"> poverty and exclusion. Extreme poverty must be </w:t>
      </w:r>
      <w:r w:rsidR="006C528D" w:rsidRPr="0067500D">
        <w:rPr>
          <w:lang w:val="en-GB"/>
        </w:rPr>
        <w:t>eradicated</w:t>
      </w:r>
      <w:r w:rsidRPr="0067500D">
        <w:rPr>
          <w:lang w:val="en-GB"/>
        </w:rPr>
        <w:t> : no one should live below the poverty threshold</w:t>
      </w:r>
    </w:p>
    <w:p w:rsidR="0062231F" w:rsidRPr="0067500D" w:rsidRDefault="0062231F" w:rsidP="00E57296">
      <w:pPr>
        <w:pStyle w:val="ListParagraph"/>
        <w:numPr>
          <w:ilvl w:val="0"/>
          <w:numId w:val="3"/>
        </w:numPr>
        <w:jc w:val="both"/>
        <w:rPr>
          <w:lang w:val="en-GB"/>
        </w:rPr>
      </w:pPr>
      <w:r w:rsidRPr="0067500D">
        <w:rPr>
          <w:lang w:val="en-GB"/>
        </w:rPr>
        <w:t xml:space="preserve">Guarantee the protection of basic human rights, </w:t>
      </w:r>
      <w:r w:rsidR="00BB58A1">
        <w:rPr>
          <w:lang w:val="en-GB"/>
        </w:rPr>
        <w:t>with a solid</w:t>
      </w:r>
      <w:r w:rsidRPr="0067500D">
        <w:rPr>
          <w:lang w:val="en-GB"/>
        </w:rPr>
        <w:t xml:space="preserve"> </w:t>
      </w:r>
      <w:r w:rsidR="004128DD">
        <w:rPr>
          <w:lang w:val="en-GB"/>
        </w:rPr>
        <w:t>legal</w:t>
      </w:r>
      <w:r w:rsidRPr="0067500D">
        <w:rPr>
          <w:lang w:val="en-GB"/>
        </w:rPr>
        <w:t xml:space="preserve"> framework </w:t>
      </w:r>
    </w:p>
    <w:p w:rsidR="0062231F" w:rsidRPr="0067500D" w:rsidRDefault="0062231F" w:rsidP="00E57296">
      <w:pPr>
        <w:pStyle w:val="ListParagraph"/>
        <w:numPr>
          <w:ilvl w:val="0"/>
          <w:numId w:val="3"/>
        </w:numPr>
        <w:jc w:val="both"/>
        <w:rPr>
          <w:lang w:val="en-GB"/>
        </w:rPr>
      </w:pPr>
      <w:r w:rsidRPr="0067500D">
        <w:rPr>
          <w:lang w:val="en-GB"/>
        </w:rPr>
        <w:t>Promote an inclusive and sustainable development framework</w:t>
      </w:r>
    </w:p>
    <w:p w:rsidR="0062231F" w:rsidRPr="0067500D" w:rsidRDefault="0062231F" w:rsidP="00E57296">
      <w:pPr>
        <w:pStyle w:val="ListParagraph"/>
        <w:numPr>
          <w:ilvl w:val="0"/>
          <w:numId w:val="3"/>
        </w:numPr>
        <w:jc w:val="both"/>
        <w:rPr>
          <w:lang w:val="en-GB"/>
        </w:rPr>
      </w:pPr>
      <w:r w:rsidRPr="0067500D">
        <w:rPr>
          <w:lang w:val="en-GB"/>
        </w:rPr>
        <w:t>Incorporate a global reference framework that includes all countries but which also reflects the different levels of development</w:t>
      </w:r>
    </w:p>
    <w:p w:rsidR="0062231F" w:rsidRPr="0067500D" w:rsidRDefault="0062231F" w:rsidP="00E57296">
      <w:pPr>
        <w:pStyle w:val="ListParagraph"/>
        <w:numPr>
          <w:ilvl w:val="0"/>
          <w:numId w:val="3"/>
        </w:numPr>
        <w:jc w:val="both"/>
        <w:rPr>
          <w:lang w:val="en-GB"/>
        </w:rPr>
      </w:pPr>
      <w:r w:rsidRPr="0067500D">
        <w:rPr>
          <w:lang w:val="en-GB"/>
        </w:rPr>
        <w:t>Include a goal on governance, on human rights and the key ILO Conventions</w:t>
      </w:r>
    </w:p>
    <w:p w:rsidR="0062231F" w:rsidRPr="0067500D" w:rsidRDefault="0062231F" w:rsidP="00E57296">
      <w:pPr>
        <w:pStyle w:val="ListParagraph"/>
        <w:ind w:left="0"/>
        <w:jc w:val="both"/>
        <w:rPr>
          <w:lang w:val="en-GB"/>
        </w:rPr>
      </w:pPr>
    </w:p>
    <w:p w:rsidR="0062231F" w:rsidRPr="0067500D" w:rsidRDefault="0062231F" w:rsidP="00E57296">
      <w:pPr>
        <w:pStyle w:val="ListParagraph"/>
        <w:ind w:left="0"/>
        <w:jc w:val="both"/>
        <w:rPr>
          <w:lang w:val="en-GB"/>
        </w:rPr>
      </w:pPr>
      <w:r w:rsidRPr="0067500D">
        <w:rPr>
          <w:lang w:val="en-GB"/>
        </w:rPr>
        <w:t xml:space="preserve">Nathalie Guay (CSN) stated that certain concepts should be examined such as the limited references to governance. </w:t>
      </w:r>
      <w:r w:rsidR="006C528D" w:rsidRPr="0067500D">
        <w:rPr>
          <w:lang w:val="en-GB"/>
        </w:rPr>
        <w:t xml:space="preserve">She also asked Claire why a differentiation has been made between decent work and social protection. </w:t>
      </w:r>
      <w:r w:rsidRPr="0067500D">
        <w:rPr>
          <w:lang w:val="en-GB"/>
        </w:rPr>
        <w:t xml:space="preserve">Is social protection not part of decent </w:t>
      </w:r>
      <w:r w:rsidR="006C528D" w:rsidRPr="0067500D">
        <w:rPr>
          <w:lang w:val="en-GB"/>
        </w:rPr>
        <w:t xml:space="preserve">work? </w:t>
      </w:r>
      <w:r w:rsidRPr="0067500D">
        <w:rPr>
          <w:lang w:val="en-GB"/>
        </w:rPr>
        <w:t xml:space="preserve">Claire answered that the majority of people do not really understand what decent work is. It is in order to show that decent work is not just the </w:t>
      </w:r>
      <w:r w:rsidR="006C528D" w:rsidRPr="0067500D">
        <w:rPr>
          <w:lang w:val="en-GB"/>
        </w:rPr>
        <w:t>decent working hours</w:t>
      </w:r>
      <w:r w:rsidRPr="0067500D">
        <w:rPr>
          <w:lang w:val="en-GB"/>
        </w:rPr>
        <w:t xml:space="preserve"> or a decent salary that the ITUC differentiated decent work from social </w:t>
      </w:r>
      <w:r w:rsidR="006C528D" w:rsidRPr="0067500D">
        <w:rPr>
          <w:lang w:val="en-GB"/>
        </w:rPr>
        <w:t>protection:</w:t>
      </w:r>
      <w:r w:rsidRPr="0067500D">
        <w:rPr>
          <w:lang w:val="en-GB"/>
        </w:rPr>
        <w:t xml:space="preserve"> the aim </w:t>
      </w:r>
      <w:r w:rsidR="00BB58A1">
        <w:rPr>
          <w:lang w:val="en-GB"/>
        </w:rPr>
        <w:t xml:space="preserve">is to </w:t>
      </w:r>
      <w:r w:rsidRPr="0067500D">
        <w:rPr>
          <w:lang w:val="en-GB"/>
        </w:rPr>
        <w:t>highlight social protection.</w:t>
      </w:r>
    </w:p>
    <w:p w:rsidR="0062231F" w:rsidRPr="0067500D" w:rsidRDefault="0062231F" w:rsidP="00E57296">
      <w:pPr>
        <w:pStyle w:val="ListParagraph"/>
        <w:ind w:left="0"/>
        <w:jc w:val="both"/>
        <w:rPr>
          <w:lang w:val="en-GB"/>
        </w:rPr>
      </w:pPr>
    </w:p>
    <w:p w:rsidR="0062231F" w:rsidRPr="0067500D" w:rsidRDefault="0062231F" w:rsidP="00E57296">
      <w:pPr>
        <w:pStyle w:val="ListParagraph"/>
        <w:ind w:left="0"/>
        <w:jc w:val="both"/>
        <w:rPr>
          <w:lang w:val="en-GB"/>
        </w:rPr>
      </w:pPr>
      <w:r w:rsidRPr="0067500D">
        <w:rPr>
          <w:lang w:val="en-GB"/>
        </w:rPr>
        <w:t>Bandula Kothalawala (TUC) stated that he did not see the advantage of the Palma ratio over the GINI system. Lars Engberg-Pedersen responded that in his opinion the GINI coefficient is very difficult to read but that the Palma ratio is clearer and easier to use, it is more interesting to analyse the 10% above and the 40% below rather than focusing on the 50% in the middle.</w:t>
      </w:r>
    </w:p>
    <w:p w:rsidR="0062231F" w:rsidRPr="0067500D" w:rsidRDefault="0062231F" w:rsidP="00E57296">
      <w:pPr>
        <w:pStyle w:val="ListParagraph"/>
        <w:ind w:left="0"/>
        <w:jc w:val="both"/>
        <w:rPr>
          <w:lang w:val="en-GB"/>
        </w:rPr>
      </w:pPr>
    </w:p>
    <w:p w:rsidR="0062231F" w:rsidRPr="0067500D" w:rsidRDefault="0062231F" w:rsidP="006809D9">
      <w:pPr>
        <w:pStyle w:val="ListParagraph"/>
        <w:ind w:left="0"/>
        <w:jc w:val="both"/>
        <w:rPr>
          <w:lang w:val="en-GB"/>
        </w:rPr>
      </w:pPr>
      <w:r w:rsidRPr="0067500D">
        <w:rPr>
          <w:lang w:val="en-GB"/>
        </w:rPr>
        <w:t>Jan stated that in his opinion the model to follow is that of the ILO, a regulated system reflected in national legislation, with its tripartite approach and regulatory mechanism.</w:t>
      </w:r>
    </w:p>
    <w:p w:rsidR="0062231F" w:rsidRPr="0067500D" w:rsidRDefault="0062231F" w:rsidP="00E57296">
      <w:pPr>
        <w:jc w:val="both"/>
        <w:rPr>
          <w:lang w:val="en-GB"/>
        </w:rPr>
      </w:pPr>
    </w:p>
    <w:p w:rsidR="0062231F" w:rsidRPr="0067500D" w:rsidRDefault="0062231F" w:rsidP="00077EE3">
      <w:pPr>
        <w:pStyle w:val="ListParagraph"/>
        <w:numPr>
          <w:ilvl w:val="0"/>
          <w:numId w:val="18"/>
        </w:numPr>
        <w:jc w:val="both"/>
        <w:rPr>
          <w:b/>
          <w:lang w:val="en-GB"/>
        </w:rPr>
      </w:pPr>
      <w:r w:rsidRPr="0067500D">
        <w:rPr>
          <w:b/>
          <w:lang w:val="en-GB"/>
        </w:rPr>
        <w:t>Working groups</w:t>
      </w:r>
    </w:p>
    <w:p w:rsidR="0062231F" w:rsidRPr="0067500D" w:rsidRDefault="0062231F" w:rsidP="00CA33B8">
      <w:pPr>
        <w:jc w:val="both"/>
        <w:rPr>
          <w:lang w:val="en-GB"/>
        </w:rPr>
      </w:pPr>
      <w:r w:rsidRPr="0067500D">
        <w:rPr>
          <w:u w:val="single"/>
          <w:lang w:val="en-GB"/>
        </w:rPr>
        <w:t>French</w:t>
      </w:r>
      <w:r w:rsidR="0067500D">
        <w:rPr>
          <w:u w:val="single"/>
          <w:lang w:val="en-GB"/>
        </w:rPr>
        <w:t>-speaking</w:t>
      </w:r>
      <w:r w:rsidRPr="0067500D">
        <w:rPr>
          <w:u w:val="single"/>
          <w:lang w:val="en-GB"/>
        </w:rPr>
        <w:t xml:space="preserve"> working </w:t>
      </w:r>
      <w:r w:rsidR="006C528D" w:rsidRPr="0067500D">
        <w:rPr>
          <w:u w:val="single"/>
          <w:lang w:val="en-GB"/>
        </w:rPr>
        <w:t>group</w:t>
      </w:r>
      <w:r w:rsidR="006C528D" w:rsidRPr="0067500D">
        <w:rPr>
          <w:lang w:val="en-GB"/>
        </w:rPr>
        <w:t>:</w:t>
      </w:r>
      <w:r w:rsidRPr="0067500D">
        <w:rPr>
          <w:lang w:val="en-GB"/>
        </w:rPr>
        <w:t xml:space="preserve"> main points from the Group:</w:t>
      </w:r>
    </w:p>
    <w:p w:rsidR="00A36C84" w:rsidRDefault="0062231F" w:rsidP="00A36C84">
      <w:pPr>
        <w:spacing w:after="120" w:line="240" w:lineRule="auto"/>
        <w:rPr>
          <w:lang w:val="en-GB"/>
        </w:rPr>
      </w:pPr>
      <w:r w:rsidRPr="0067500D">
        <w:rPr>
          <w:lang w:val="en-GB"/>
        </w:rPr>
        <w:t>• The goals should be universal and applicable to all countries</w:t>
      </w:r>
    </w:p>
    <w:p w:rsidR="0062231F" w:rsidRPr="0067500D" w:rsidRDefault="0062231F" w:rsidP="00A36C84">
      <w:pPr>
        <w:spacing w:after="120" w:line="240" w:lineRule="auto"/>
        <w:rPr>
          <w:rFonts w:cs="Arial"/>
          <w:lang w:val="en-GB"/>
        </w:rPr>
      </w:pPr>
      <w:r w:rsidRPr="0067500D">
        <w:rPr>
          <w:rFonts w:cs="Arial"/>
          <w:lang w:val="en-GB"/>
        </w:rPr>
        <w:t xml:space="preserve">• </w:t>
      </w:r>
      <w:r w:rsidR="00A36C84">
        <w:rPr>
          <w:rFonts w:cs="Arial"/>
          <w:lang w:val="en-GB"/>
        </w:rPr>
        <w:t>P</w:t>
      </w:r>
      <w:r w:rsidRPr="0067500D">
        <w:rPr>
          <w:rFonts w:cs="Arial"/>
          <w:lang w:val="en-GB"/>
        </w:rPr>
        <w:t>ower should be redistributed between different actors</w:t>
      </w:r>
    </w:p>
    <w:p w:rsidR="0062231F" w:rsidRPr="0067500D" w:rsidRDefault="0062231F" w:rsidP="00A36C84">
      <w:pPr>
        <w:spacing w:after="120" w:line="240" w:lineRule="auto"/>
        <w:rPr>
          <w:rFonts w:cs="Arial"/>
          <w:lang w:val="en-GB"/>
        </w:rPr>
      </w:pPr>
      <w:r w:rsidRPr="0067500D">
        <w:rPr>
          <w:rFonts w:cs="Arial"/>
          <w:lang w:val="en-GB"/>
        </w:rPr>
        <w:t xml:space="preserve">• </w:t>
      </w:r>
      <w:r w:rsidR="00BB58A1">
        <w:rPr>
          <w:rFonts w:cs="Arial"/>
          <w:lang w:val="en-GB"/>
        </w:rPr>
        <w:t>The</w:t>
      </w:r>
      <w:r w:rsidRPr="0067500D">
        <w:rPr>
          <w:rFonts w:cs="Arial"/>
          <w:lang w:val="en-GB"/>
        </w:rPr>
        <w:t xml:space="preserve"> need to work toward</w:t>
      </w:r>
      <w:r w:rsidR="00BB58A1">
        <w:rPr>
          <w:rFonts w:cs="Arial"/>
          <w:lang w:val="en-GB"/>
        </w:rPr>
        <w:t>s</w:t>
      </w:r>
      <w:r w:rsidRPr="0067500D">
        <w:rPr>
          <w:rFonts w:cs="Arial"/>
          <w:lang w:val="en-GB"/>
        </w:rPr>
        <w:t xml:space="preserve"> good governance including the rule of law and the respect for human rights</w:t>
      </w:r>
    </w:p>
    <w:p w:rsidR="0062231F" w:rsidRPr="0067500D" w:rsidRDefault="0062231F" w:rsidP="00A36C84">
      <w:pPr>
        <w:spacing w:after="120" w:line="240" w:lineRule="auto"/>
        <w:rPr>
          <w:lang w:val="en-GB"/>
        </w:rPr>
      </w:pPr>
      <w:r w:rsidRPr="0067500D">
        <w:rPr>
          <w:lang w:val="en-GB"/>
        </w:rPr>
        <w:t xml:space="preserve">• It is not only about setting goals, the </w:t>
      </w:r>
      <w:r w:rsidR="00A36C84" w:rsidRPr="0067500D">
        <w:rPr>
          <w:lang w:val="en-GB"/>
        </w:rPr>
        <w:t>commitments</w:t>
      </w:r>
      <w:r w:rsidR="00BB58A1">
        <w:rPr>
          <w:lang w:val="en-GB"/>
        </w:rPr>
        <w:t xml:space="preserve"> must also be taking into account</w:t>
      </w:r>
      <w:r w:rsidR="00A36C84" w:rsidRPr="0067500D">
        <w:rPr>
          <w:lang w:val="en-GB"/>
        </w:rPr>
        <w:t>;</w:t>
      </w:r>
      <w:r w:rsidRPr="0067500D">
        <w:rPr>
          <w:lang w:val="en-GB"/>
        </w:rPr>
        <w:t xml:space="preserve"> a rights-based approach and international human-rights tools must be valued.</w:t>
      </w:r>
    </w:p>
    <w:p w:rsidR="0062231F" w:rsidRPr="0067500D" w:rsidRDefault="0062231F" w:rsidP="00CA33B8">
      <w:pPr>
        <w:rPr>
          <w:lang w:val="en-GB"/>
        </w:rPr>
      </w:pPr>
    </w:p>
    <w:p w:rsidR="0062231F" w:rsidRPr="0067500D" w:rsidRDefault="0062231F" w:rsidP="00E24407">
      <w:pPr>
        <w:jc w:val="both"/>
        <w:rPr>
          <w:lang w:val="en-GB"/>
        </w:rPr>
      </w:pPr>
      <w:r w:rsidRPr="0067500D">
        <w:rPr>
          <w:u w:val="single"/>
          <w:lang w:val="en-GB"/>
        </w:rPr>
        <w:t>Spanish</w:t>
      </w:r>
      <w:r w:rsidR="0067500D">
        <w:rPr>
          <w:u w:val="single"/>
          <w:lang w:val="en-GB"/>
        </w:rPr>
        <w:t>-speaking</w:t>
      </w:r>
      <w:r w:rsidRPr="0067500D">
        <w:rPr>
          <w:u w:val="single"/>
          <w:lang w:val="en-GB"/>
        </w:rPr>
        <w:t xml:space="preserve"> working </w:t>
      </w:r>
      <w:r w:rsidR="006C528D" w:rsidRPr="0067500D">
        <w:rPr>
          <w:u w:val="single"/>
          <w:lang w:val="en-GB"/>
        </w:rPr>
        <w:t>group</w:t>
      </w:r>
      <w:r w:rsidR="006C528D" w:rsidRPr="0067500D">
        <w:rPr>
          <w:lang w:val="en-GB"/>
        </w:rPr>
        <w:t>:</w:t>
      </w:r>
      <w:r w:rsidRPr="0067500D">
        <w:rPr>
          <w:lang w:val="en-GB"/>
        </w:rPr>
        <w:t xml:space="preserve"> taxation, corruption and tax havens were omitted from the pillars of decent work.</w:t>
      </w:r>
    </w:p>
    <w:p w:rsidR="0062231F" w:rsidRPr="0067500D" w:rsidRDefault="0062231F" w:rsidP="00E24407">
      <w:pPr>
        <w:jc w:val="both"/>
        <w:rPr>
          <w:lang w:val="en-GB"/>
        </w:rPr>
      </w:pPr>
      <w:r w:rsidRPr="0067500D">
        <w:rPr>
          <w:lang w:val="en-GB"/>
        </w:rPr>
        <w:t xml:space="preserve">The system </w:t>
      </w:r>
      <w:r w:rsidR="004A453C">
        <w:rPr>
          <w:lang w:val="en-GB"/>
        </w:rPr>
        <w:t>that protects</w:t>
      </w:r>
      <w:r w:rsidRPr="0067500D">
        <w:rPr>
          <w:lang w:val="en-GB"/>
        </w:rPr>
        <w:t xml:space="preserve"> human rights and the ILO system of Conventions constitute the focus of attention for the trade union movement</w:t>
      </w:r>
      <w:r w:rsidRPr="00BB58A1">
        <w:rPr>
          <w:lang w:val="en-GB"/>
        </w:rPr>
        <w:t>. We should focus on this system. The</w:t>
      </w:r>
      <w:r w:rsidRPr="0067500D">
        <w:rPr>
          <w:lang w:val="en-GB"/>
        </w:rPr>
        <w:t xml:space="preserve"> ILO is the United Nations agency dedicated to the regulation of labour relations. The trade union movement must reject any attempt to deflect the ILO’s mission towards other bodies such as the UNDP.</w:t>
      </w:r>
    </w:p>
    <w:p w:rsidR="0062231F" w:rsidRPr="0067500D" w:rsidRDefault="0062231F" w:rsidP="00E24407">
      <w:pPr>
        <w:jc w:val="both"/>
        <w:rPr>
          <w:lang w:val="en-GB"/>
        </w:rPr>
      </w:pPr>
      <w:r w:rsidRPr="0067500D">
        <w:rPr>
          <w:u w:val="single"/>
          <w:lang w:val="en-GB"/>
        </w:rPr>
        <w:t>English</w:t>
      </w:r>
      <w:r w:rsidR="0067500D">
        <w:rPr>
          <w:u w:val="single"/>
          <w:lang w:val="en-GB"/>
        </w:rPr>
        <w:t>-speaking</w:t>
      </w:r>
      <w:r w:rsidRPr="0067500D">
        <w:rPr>
          <w:u w:val="single"/>
          <w:lang w:val="en-GB"/>
        </w:rPr>
        <w:t xml:space="preserve"> working </w:t>
      </w:r>
      <w:r w:rsidR="006C528D" w:rsidRPr="0067500D">
        <w:rPr>
          <w:u w:val="single"/>
          <w:lang w:val="en-GB"/>
        </w:rPr>
        <w:t>group</w:t>
      </w:r>
      <w:r w:rsidR="006C528D" w:rsidRPr="0067500D">
        <w:rPr>
          <w:lang w:val="en-GB"/>
        </w:rPr>
        <w:t>:</w:t>
      </w:r>
      <w:r w:rsidRPr="0067500D">
        <w:rPr>
          <w:lang w:val="en-GB"/>
        </w:rPr>
        <w:t xml:space="preserve"> The Group considered that the goals should be global and universal but that they should be translated into national goals, in accordance with national specifi</w:t>
      </w:r>
      <w:r w:rsidR="006C528D" w:rsidRPr="0067500D">
        <w:rPr>
          <w:lang w:val="en-GB"/>
        </w:rPr>
        <w:t>ci</w:t>
      </w:r>
      <w:r w:rsidRPr="0067500D">
        <w:rPr>
          <w:lang w:val="en-GB"/>
        </w:rPr>
        <w:t>ties.</w:t>
      </w:r>
    </w:p>
    <w:p w:rsidR="0062231F" w:rsidRPr="0067500D" w:rsidRDefault="0062231F" w:rsidP="00E57296">
      <w:pPr>
        <w:jc w:val="both"/>
        <w:rPr>
          <w:lang w:val="en-GB"/>
        </w:rPr>
      </w:pPr>
    </w:p>
    <w:p w:rsidR="0062231F" w:rsidRPr="0067500D" w:rsidRDefault="0062231F" w:rsidP="00077EE3">
      <w:pPr>
        <w:pStyle w:val="ListParagraph"/>
        <w:numPr>
          <w:ilvl w:val="0"/>
          <w:numId w:val="18"/>
        </w:numPr>
        <w:jc w:val="both"/>
        <w:rPr>
          <w:b/>
          <w:lang w:val="en-GB"/>
        </w:rPr>
      </w:pPr>
      <w:r w:rsidRPr="0067500D">
        <w:rPr>
          <w:b/>
          <w:lang w:val="en-GB"/>
        </w:rPr>
        <w:t xml:space="preserve">Trade union contribution to </w:t>
      </w:r>
      <w:r w:rsidR="004A453C">
        <w:rPr>
          <w:b/>
          <w:lang w:val="en-GB"/>
        </w:rPr>
        <w:t xml:space="preserve">the </w:t>
      </w:r>
      <w:r w:rsidRPr="0067500D">
        <w:rPr>
          <w:b/>
          <w:lang w:val="en-GB"/>
        </w:rPr>
        <w:t>European Commission Communication</w:t>
      </w:r>
    </w:p>
    <w:p w:rsidR="0062231F" w:rsidRPr="0067500D" w:rsidRDefault="0062231F" w:rsidP="00E57296">
      <w:pPr>
        <w:jc w:val="both"/>
        <w:rPr>
          <w:lang w:val="en-GB"/>
        </w:rPr>
      </w:pPr>
      <w:r w:rsidRPr="0067500D">
        <w:rPr>
          <w:lang w:val="en-GB"/>
        </w:rPr>
        <w:t xml:space="preserve">After the working groups, the participants </w:t>
      </w:r>
      <w:r w:rsidR="004B064D">
        <w:rPr>
          <w:lang w:val="en-GB"/>
        </w:rPr>
        <w:t>took part</w:t>
      </w:r>
      <w:r w:rsidRPr="0067500D">
        <w:rPr>
          <w:lang w:val="en-GB"/>
        </w:rPr>
        <w:t xml:space="preserve"> in a plenary session to discuss the trade union contribution to the European Commission Communication entitled </w:t>
      </w:r>
      <w:r w:rsidR="00F536EB">
        <w:rPr>
          <w:lang w:val="en-GB"/>
        </w:rPr>
        <w:t>“</w:t>
      </w:r>
      <w:r w:rsidRPr="0067500D">
        <w:rPr>
          <w:lang w:val="en-GB"/>
        </w:rPr>
        <w:t xml:space="preserve">A decent life for </w:t>
      </w:r>
      <w:r w:rsidR="006C528D" w:rsidRPr="0067500D">
        <w:rPr>
          <w:lang w:val="en-GB"/>
        </w:rPr>
        <w:t>all:</w:t>
      </w:r>
      <w:r w:rsidRPr="0067500D">
        <w:rPr>
          <w:lang w:val="en-GB"/>
        </w:rPr>
        <w:t xml:space="preserve"> Ending poverty and giving</w:t>
      </w:r>
      <w:r w:rsidR="00F536EB">
        <w:rPr>
          <w:lang w:val="en-GB"/>
        </w:rPr>
        <w:t xml:space="preserve"> the world a sustainable future”</w:t>
      </w:r>
      <w:r w:rsidRPr="0067500D">
        <w:rPr>
          <w:lang w:val="en-GB"/>
        </w:rPr>
        <w:t>. This contribution was developed in the Working Group on the EU. On the whole, the communication is satisfactory because it contains elements on decent work and social protection as outlined by the trade union movement. One unsatisfactory point in the Communication concerns political coherence which is an essential element of the success of any effective development strategy.</w:t>
      </w:r>
    </w:p>
    <w:p w:rsidR="0062231F" w:rsidRPr="0067500D" w:rsidRDefault="0062231F" w:rsidP="00E57296">
      <w:pPr>
        <w:jc w:val="both"/>
        <w:rPr>
          <w:lang w:val="en-GB"/>
        </w:rPr>
      </w:pPr>
    </w:p>
    <w:p w:rsidR="0062231F" w:rsidRPr="0067500D" w:rsidRDefault="0062231F" w:rsidP="00E57296">
      <w:pPr>
        <w:jc w:val="both"/>
        <w:rPr>
          <w:lang w:val="en-GB"/>
        </w:rPr>
      </w:pPr>
    </w:p>
    <w:tbl>
      <w:tblPr>
        <w:tblStyle w:val="TableGrid"/>
        <w:tblW w:w="0" w:type="auto"/>
        <w:tblLook w:val="00A0" w:firstRow="1" w:lastRow="0" w:firstColumn="1" w:lastColumn="0" w:noHBand="0" w:noVBand="0"/>
      </w:tblPr>
      <w:tblGrid>
        <w:gridCol w:w="9166"/>
      </w:tblGrid>
      <w:tr w:rsidR="0062231F" w:rsidRPr="0067500D">
        <w:tc>
          <w:tcPr>
            <w:tcW w:w="9166" w:type="dxa"/>
          </w:tcPr>
          <w:p w:rsidR="0062231F" w:rsidRPr="0067500D" w:rsidRDefault="0062231F" w:rsidP="00C91C0C">
            <w:pPr>
              <w:spacing w:after="0" w:line="240" w:lineRule="auto"/>
              <w:jc w:val="both"/>
              <w:rPr>
                <w:b/>
                <w:lang w:val="en-GB"/>
              </w:rPr>
            </w:pPr>
            <w:r w:rsidRPr="0067500D">
              <w:rPr>
                <w:b/>
                <w:lang w:val="en-GB"/>
              </w:rPr>
              <w:t>Friday 19 April 2013</w:t>
            </w:r>
          </w:p>
        </w:tc>
      </w:tr>
    </w:tbl>
    <w:p w:rsidR="0062231F" w:rsidRPr="0067500D" w:rsidRDefault="0062231F" w:rsidP="00E57296">
      <w:pPr>
        <w:jc w:val="both"/>
        <w:rPr>
          <w:lang w:val="en-GB"/>
        </w:rPr>
      </w:pPr>
    </w:p>
    <w:p w:rsidR="0062231F" w:rsidRPr="0067500D" w:rsidRDefault="0062231F" w:rsidP="00E57296">
      <w:pPr>
        <w:jc w:val="both"/>
        <w:rPr>
          <w:lang w:val="en-GB"/>
        </w:rPr>
      </w:pPr>
      <w:r w:rsidRPr="0067500D">
        <w:rPr>
          <w:lang w:val="en-GB"/>
        </w:rPr>
        <w:t>Jan presented the conclusions of the three working groups on TUDCN governance and the Manifesto (see points 8 and 9)</w:t>
      </w:r>
    </w:p>
    <w:p w:rsidR="0062231F" w:rsidRPr="0067500D" w:rsidRDefault="0062231F" w:rsidP="00E57296">
      <w:pPr>
        <w:pStyle w:val="ListParagraph"/>
        <w:numPr>
          <w:ilvl w:val="0"/>
          <w:numId w:val="4"/>
        </w:numPr>
        <w:jc w:val="both"/>
        <w:rPr>
          <w:lang w:val="en-GB"/>
        </w:rPr>
      </w:pPr>
      <w:r w:rsidRPr="0067500D">
        <w:rPr>
          <w:b/>
          <w:u w:val="single"/>
          <w:lang w:val="en-GB"/>
        </w:rPr>
        <w:t>General Meetings</w:t>
      </w:r>
      <w:r w:rsidRPr="0067500D">
        <w:rPr>
          <w:lang w:val="en-GB"/>
        </w:rPr>
        <w:t>:</w:t>
      </w:r>
    </w:p>
    <w:p w:rsidR="0062231F" w:rsidRPr="0067500D" w:rsidRDefault="004B064D" w:rsidP="00E57296">
      <w:pPr>
        <w:pStyle w:val="ListParagraph"/>
        <w:numPr>
          <w:ilvl w:val="0"/>
          <w:numId w:val="5"/>
        </w:numPr>
        <w:jc w:val="both"/>
        <w:rPr>
          <w:lang w:val="en-GB"/>
        </w:rPr>
      </w:pPr>
      <w:r>
        <w:rPr>
          <w:lang w:val="en-GB"/>
        </w:rPr>
        <w:t>t</w:t>
      </w:r>
      <w:r w:rsidR="0062231F" w:rsidRPr="0067500D">
        <w:rPr>
          <w:lang w:val="en-GB"/>
        </w:rPr>
        <w:t xml:space="preserve">he current meeting frequency of 2 meetings per year should </w:t>
      </w:r>
      <w:r>
        <w:rPr>
          <w:lang w:val="en-GB"/>
        </w:rPr>
        <w:t>be maintained</w:t>
      </w:r>
      <w:r w:rsidR="0062231F" w:rsidRPr="0067500D">
        <w:rPr>
          <w:lang w:val="en-GB"/>
        </w:rPr>
        <w:t>,</w:t>
      </w:r>
    </w:p>
    <w:p w:rsidR="0062231F" w:rsidRPr="0067500D" w:rsidRDefault="0062231F" w:rsidP="00E57296">
      <w:pPr>
        <w:pStyle w:val="ListParagraph"/>
        <w:numPr>
          <w:ilvl w:val="0"/>
          <w:numId w:val="5"/>
        </w:numPr>
        <w:jc w:val="both"/>
        <w:rPr>
          <w:lang w:val="en-GB"/>
        </w:rPr>
      </w:pPr>
      <w:r w:rsidRPr="0067500D">
        <w:rPr>
          <w:lang w:val="en-GB"/>
        </w:rPr>
        <w:t xml:space="preserve">there are too many documents to read, </w:t>
      </w:r>
    </w:p>
    <w:p w:rsidR="0062231F" w:rsidRPr="0067500D" w:rsidRDefault="0062231F" w:rsidP="00664843">
      <w:pPr>
        <w:pStyle w:val="ListParagraph"/>
        <w:numPr>
          <w:ilvl w:val="0"/>
          <w:numId w:val="5"/>
        </w:numPr>
        <w:jc w:val="both"/>
        <w:rPr>
          <w:lang w:val="en-GB"/>
        </w:rPr>
      </w:pPr>
      <w:r w:rsidRPr="0067500D">
        <w:rPr>
          <w:lang w:val="en-GB"/>
        </w:rPr>
        <w:t>relations with the ILO should be strengthened</w:t>
      </w:r>
    </w:p>
    <w:p w:rsidR="0062231F" w:rsidRPr="0067500D" w:rsidRDefault="0062231F" w:rsidP="00664843">
      <w:pPr>
        <w:pStyle w:val="ListParagraph"/>
        <w:numPr>
          <w:ilvl w:val="0"/>
          <w:numId w:val="5"/>
        </w:numPr>
        <w:jc w:val="both"/>
        <w:rPr>
          <w:lang w:val="en-GB"/>
        </w:rPr>
      </w:pPr>
      <w:r w:rsidRPr="0067500D">
        <w:rPr>
          <w:lang w:val="en-GB"/>
        </w:rPr>
        <w:lastRenderedPageBreak/>
        <w:t>more discussions should be regionalised,</w:t>
      </w:r>
    </w:p>
    <w:p w:rsidR="0062231F" w:rsidRPr="0067500D" w:rsidRDefault="0062231F" w:rsidP="00E57296">
      <w:pPr>
        <w:pStyle w:val="ListParagraph"/>
        <w:numPr>
          <w:ilvl w:val="0"/>
          <w:numId w:val="5"/>
        </w:numPr>
        <w:jc w:val="both"/>
        <w:rPr>
          <w:lang w:val="en-GB"/>
        </w:rPr>
      </w:pPr>
      <w:r w:rsidRPr="0067500D">
        <w:rPr>
          <w:lang w:val="en-GB"/>
        </w:rPr>
        <w:t xml:space="preserve"> there should be a balance between advocacy and trade union cooperation, </w:t>
      </w:r>
    </w:p>
    <w:p w:rsidR="0062231F" w:rsidRPr="0067500D" w:rsidRDefault="0062231F" w:rsidP="00E57296">
      <w:pPr>
        <w:pStyle w:val="ListParagraph"/>
        <w:numPr>
          <w:ilvl w:val="0"/>
          <w:numId w:val="5"/>
        </w:numPr>
        <w:jc w:val="both"/>
        <w:rPr>
          <w:lang w:val="en-GB"/>
        </w:rPr>
      </w:pPr>
      <w:r w:rsidRPr="0067500D">
        <w:rPr>
          <w:lang w:val="en-GB"/>
        </w:rPr>
        <w:t xml:space="preserve"> a list of Network members should be available on the website and also a list of </w:t>
      </w:r>
      <w:r w:rsidR="006C528D" w:rsidRPr="0067500D">
        <w:rPr>
          <w:lang w:val="en-GB"/>
        </w:rPr>
        <w:t>representative</w:t>
      </w:r>
      <w:r w:rsidRPr="0067500D">
        <w:rPr>
          <w:lang w:val="en-GB"/>
        </w:rPr>
        <w:t xml:space="preserve"> names.</w:t>
      </w:r>
    </w:p>
    <w:p w:rsidR="0062231F" w:rsidRPr="0067500D" w:rsidRDefault="0062231F" w:rsidP="00E57296">
      <w:pPr>
        <w:pStyle w:val="ListParagraph"/>
        <w:ind w:left="1485"/>
        <w:jc w:val="both"/>
        <w:rPr>
          <w:lang w:val="en-GB"/>
        </w:rPr>
      </w:pPr>
    </w:p>
    <w:p w:rsidR="0062231F" w:rsidRPr="0067500D" w:rsidRDefault="004B064D" w:rsidP="00E57296">
      <w:pPr>
        <w:pStyle w:val="ListParagraph"/>
        <w:numPr>
          <w:ilvl w:val="0"/>
          <w:numId w:val="4"/>
        </w:numPr>
        <w:jc w:val="both"/>
        <w:rPr>
          <w:lang w:val="en-GB"/>
        </w:rPr>
      </w:pPr>
      <w:r>
        <w:rPr>
          <w:b/>
          <w:u w:val="single"/>
          <w:lang w:val="en-GB"/>
        </w:rPr>
        <w:t>FSG</w:t>
      </w:r>
      <w:r w:rsidR="0062231F" w:rsidRPr="0067500D">
        <w:rPr>
          <w:b/>
          <w:u w:val="single"/>
          <w:lang w:val="en-GB"/>
        </w:rPr>
        <w:t>/</w:t>
      </w:r>
      <w:r>
        <w:rPr>
          <w:b/>
          <w:u w:val="single"/>
          <w:lang w:val="en-GB"/>
        </w:rPr>
        <w:t>WG</w:t>
      </w:r>
      <w:r w:rsidR="0062231F" w:rsidRPr="0067500D">
        <w:rPr>
          <w:lang w:val="en-GB"/>
        </w:rPr>
        <w:t xml:space="preserve">: the role of the </w:t>
      </w:r>
      <w:r>
        <w:rPr>
          <w:lang w:val="en-GB"/>
        </w:rPr>
        <w:t xml:space="preserve">FSG </w:t>
      </w:r>
      <w:r w:rsidR="0062231F" w:rsidRPr="0067500D">
        <w:rPr>
          <w:lang w:val="en-GB"/>
        </w:rPr>
        <w:t xml:space="preserve">is not very </w:t>
      </w:r>
      <w:r w:rsidRPr="0067500D">
        <w:rPr>
          <w:lang w:val="en-GB"/>
        </w:rPr>
        <w:t>clear;</w:t>
      </w:r>
      <w:r w:rsidR="0062231F" w:rsidRPr="0067500D">
        <w:rPr>
          <w:lang w:val="en-GB"/>
        </w:rPr>
        <w:t xml:space="preserve"> </w:t>
      </w:r>
      <w:r>
        <w:rPr>
          <w:lang w:val="en-GB"/>
        </w:rPr>
        <w:t xml:space="preserve">holding </w:t>
      </w:r>
      <w:r w:rsidR="0062231F" w:rsidRPr="0067500D">
        <w:rPr>
          <w:lang w:val="en-GB"/>
        </w:rPr>
        <w:t xml:space="preserve">the </w:t>
      </w:r>
      <w:r>
        <w:rPr>
          <w:lang w:val="en-GB"/>
        </w:rPr>
        <w:t>FSG</w:t>
      </w:r>
      <w:r w:rsidR="0062231F" w:rsidRPr="0067500D">
        <w:rPr>
          <w:lang w:val="en-GB"/>
        </w:rPr>
        <w:t xml:space="preserve"> meetings </w:t>
      </w:r>
      <w:r>
        <w:rPr>
          <w:lang w:val="en-GB"/>
        </w:rPr>
        <w:t>“</w:t>
      </w:r>
      <w:r w:rsidR="0062231F" w:rsidRPr="0067500D">
        <w:rPr>
          <w:lang w:val="en-GB"/>
        </w:rPr>
        <w:t>back to back</w:t>
      </w:r>
      <w:r>
        <w:rPr>
          <w:lang w:val="en-GB"/>
        </w:rPr>
        <w:t>”</w:t>
      </w:r>
      <w:r w:rsidR="0062231F" w:rsidRPr="0067500D">
        <w:rPr>
          <w:lang w:val="en-GB"/>
        </w:rPr>
        <w:t xml:space="preserve"> with the General Meetings </w:t>
      </w:r>
      <w:r>
        <w:rPr>
          <w:lang w:val="en-GB"/>
        </w:rPr>
        <w:t>is</w:t>
      </w:r>
      <w:r w:rsidR="0062231F" w:rsidRPr="0067500D">
        <w:rPr>
          <w:lang w:val="en-GB"/>
        </w:rPr>
        <w:t xml:space="preserve"> not useful because there </w:t>
      </w:r>
      <w:r w:rsidR="00AD0B4C">
        <w:rPr>
          <w:lang w:val="en-GB"/>
        </w:rPr>
        <w:t>can</w:t>
      </w:r>
      <w:r w:rsidR="0062231F" w:rsidRPr="0067500D">
        <w:rPr>
          <w:lang w:val="en-GB"/>
        </w:rPr>
        <w:t xml:space="preserve"> be an overlap in the discussions. Furthermore, its working methods and terms of engagement need to be clarified. </w:t>
      </w:r>
    </w:p>
    <w:p w:rsidR="0062231F" w:rsidRPr="0067500D" w:rsidRDefault="0062231F" w:rsidP="00EA3F2E">
      <w:pPr>
        <w:pStyle w:val="ListParagraph"/>
        <w:ind w:left="0"/>
        <w:jc w:val="both"/>
        <w:rPr>
          <w:lang w:val="en-GB"/>
        </w:rPr>
      </w:pPr>
    </w:p>
    <w:p w:rsidR="0062231F" w:rsidRPr="0067500D" w:rsidRDefault="0062231F" w:rsidP="00E57296">
      <w:pPr>
        <w:pStyle w:val="ListParagraph"/>
        <w:numPr>
          <w:ilvl w:val="0"/>
          <w:numId w:val="4"/>
        </w:numPr>
        <w:jc w:val="both"/>
        <w:rPr>
          <w:lang w:val="en-GB"/>
        </w:rPr>
      </w:pPr>
      <w:r w:rsidRPr="0067500D">
        <w:rPr>
          <w:lang w:val="en-GB"/>
        </w:rPr>
        <w:t xml:space="preserve">With regard to the </w:t>
      </w:r>
      <w:r w:rsidRPr="0067500D">
        <w:rPr>
          <w:b/>
          <w:u w:val="single"/>
          <w:lang w:val="en-GB"/>
        </w:rPr>
        <w:t>Manifesto</w:t>
      </w:r>
      <w:r w:rsidRPr="0067500D">
        <w:rPr>
          <w:lang w:val="en-GB"/>
        </w:rPr>
        <w:t>, despite the shortage of time to discuss this subject, a number of additions were proposed by the participants :</w:t>
      </w:r>
    </w:p>
    <w:p w:rsidR="0062231F" w:rsidRPr="0067500D" w:rsidRDefault="0062231F" w:rsidP="00E57296">
      <w:pPr>
        <w:pStyle w:val="ListParagraph"/>
        <w:numPr>
          <w:ilvl w:val="0"/>
          <w:numId w:val="7"/>
        </w:numPr>
        <w:jc w:val="both"/>
        <w:rPr>
          <w:lang w:val="en-GB"/>
        </w:rPr>
      </w:pPr>
      <w:r w:rsidRPr="0067500D">
        <w:rPr>
          <w:lang w:val="en-GB"/>
        </w:rPr>
        <w:t>Need for a new development model</w:t>
      </w:r>
    </w:p>
    <w:p w:rsidR="0062231F" w:rsidRPr="0067500D" w:rsidRDefault="0062231F" w:rsidP="00E57296">
      <w:pPr>
        <w:pStyle w:val="ListParagraph"/>
        <w:numPr>
          <w:ilvl w:val="0"/>
          <w:numId w:val="7"/>
        </w:numPr>
        <w:jc w:val="both"/>
        <w:rPr>
          <w:lang w:val="en-GB"/>
        </w:rPr>
      </w:pPr>
      <w:r w:rsidRPr="0067500D">
        <w:rPr>
          <w:lang w:val="en-GB"/>
        </w:rPr>
        <w:t>Importance of the ILO regulations and standards</w:t>
      </w:r>
    </w:p>
    <w:p w:rsidR="0062231F" w:rsidRPr="0067500D" w:rsidRDefault="0062231F" w:rsidP="00E57296">
      <w:pPr>
        <w:pStyle w:val="ListParagraph"/>
        <w:numPr>
          <w:ilvl w:val="0"/>
          <w:numId w:val="7"/>
        </w:numPr>
        <w:jc w:val="both"/>
        <w:rPr>
          <w:lang w:val="en-GB"/>
        </w:rPr>
      </w:pPr>
      <w:r w:rsidRPr="0067500D">
        <w:rPr>
          <w:lang w:val="en-GB"/>
        </w:rPr>
        <w:t>Reference to tax havens</w:t>
      </w:r>
    </w:p>
    <w:p w:rsidR="0062231F" w:rsidRPr="0067500D" w:rsidRDefault="0062231F" w:rsidP="00E57296">
      <w:pPr>
        <w:pStyle w:val="ListParagraph"/>
        <w:numPr>
          <w:ilvl w:val="0"/>
          <w:numId w:val="7"/>
        </w:numPr>
        <w:jc w:val="both"/>
        <w:rPr>
          <w:lang w:val="en-GB"/>
        </w:rPr>
      </w:pPr>
      <w:r w:rsidRPr="0067500D">
        <w:rPr>
          <w:lang w:val="en-GB"/>
        </w:rPr>
        <w:t>More reference to South-South Cooperation</w:t>
      </w:r>
    </w:p>
    <w:p w:rsidR="0062231F" w:rsidRPr="0067500D" w:rsidRDefault="0062231F" w:rsidP="00E57296">
      <w:pPr>
        <w:pStyle w:val="ListParagraph"/>
        <w:numPr>
          <w:ilvl w:val="0"/>
          <w:numId w:val="7"/>
        </w:numPr>
        <w:jc w:val="both"/>
        <w:rPr>
          <w:lang w:val="en-GB"/>
        </w:rPr>
      </w:pPr>
      <w:r w:rsidRPr="0067500D">
        <w:rPr>
          <w:lang w:val="en-GB"/>
        </w:rPr>
        <w:t>Decentralisation</w:t>
      </w:r>
    </w:p>
    <w:p w:rsidR="0062231F" w:rsidRPr="0067500D" w:rsidRDefault="0062231F" w:rsidP="00E57296">
      <w:pPr>
        <w:pStyle w:val="ListParagraph"/>
        <w:jc w:val="both"/>
        <w:rPr>
          <w:lang w:val="en-GB"/>
        </w:rPr>
      </w:pPr>
      <w:r w:rsidRPr="0067500D">
        <w:rPr>
          <w:lang w:val="en-GB"/>
        </w:rPr>
        <w:t>There is a need to focus more on</w:t>
      </w:r>
      <w:r w:rsidR="00ED4CEF">
        <w:rPr>
          <w:lang w:val="en-GB"/>
        </w:rPr>
        <w:t xml:space="preserve"> our demands instead of dedicating</w:t>
      </w:r>
      <w:r w:rsidRPr="0067500D">
        <w:rPr>
          <w:lang w:val="en-GB"/>
        </w:rPr>
        <w:t xml:space="preserve"> the introduction to the economic situation, a situation that we are all already familiar with.</w:t>
      </w:r>
    </w:p>
    <w:p w:rsidR="0062231F" w:rsidRPr="0067500D" w:rsidRDefault="0062231F" w:rsidP="00E57296">
      <w:pPr>
        <w:pStyle w:val="ListParagraph"/>
        <w:jc w:val="both"/>
        <w:rPr>
          <w:lang w:val="en-GB"/>
        </w:rPr>
      </w:pPr>
    </w:p>
    <w:p w:rsidR="0062231F" w:rsidRPr="0067500D" w:rsidRDefault="00ED4CEF" w:rsidP="00E57296">
      <w:pPr>
        <w:pStyle w:val="ListParagraph"/>
        <w:numPr>
          <w:ilvl w:val="0"/>
          <w:numId w:val="8"/>
        </w:numPr>
        <w:jc w:val="both"/>
        <w:rPr>
          <w:lang w:val="en-GB"/>
        </w:rPr>
      </w:pPr>
      <w:r>
        <w:rPr>
          <w:b/>
          <w:u w:val="single"/>
          <w:lang w:val="en-GB"/>
        </w:rPr>
        <w:t>Guidelines</w:t>
      </w:r>
      <w:r w:rsidR="0062231F" w:rsidRPr="0067500D">
        <w:rPr>
          <w:lang w:val="en-GB"/>
        </w:rPr>
        <w:t xml:space="preserve"> (proposals from the Secretariat) :</w:t>
      </w:r>
    </w:p>
    <w:p w:rsidR="0062231F" w:rsidRPr="0067500D" w:rsidRDefault="0062231F" w:rsidP="00E57296">
      <w:pPr>
        <w:pStyle w:val="ListParagraph"/>
        <w:numPr>
          <w:ilvl w:val="0"/>
          <w:numId w:val="9"/>
        </w:numPr>
        <w:jc w:val="both"/>
        <w:rPr>
          <w:lang w:val="en-GB"/>
        </w:rPr>
      </w:pPr>
      <w:r w:rsidRPr="0067500D">
        <w:rPr>
          <w:lang w:val="en-GB"/>
        </w:rPr>
        <w:t xml:space="preserve">General Meetings: the discussions regarding processes should be limited and more time </w:t>
      </w:r>
      <w:r w:rsidR="00ED4CEF">
        <w:rPr>
          <w:lang w:val="en-GB"/>
        </w:rPr>
        <w:t xml:space="preserve">should be allocated </w:t>
      </w:r>
      <w:r w:rsidRPr="0067500D">
        <w:rPr>
          <w:lang w:val="en-GB"/>
        </w:rPr>
        <w:t>to</w:t>
      </w:r>
      <w:r w:rsidR="00ED4CEF">
        <w:rPr>
          <w:lang w:val="en-GB"/>
        </w:rPr>
        <w:t xml:space="preserve"> discussing</w:t>
      </w:r>
      <w:r w:rsidRPr="0067500D">
        <w:rPr>
          <w:lang w:val="en-GB"/>
        </w:rPr>
        <w:t xml:space="preserve"> the actual content</w:t>
      </w:r>
    </w:p>
    <w:p w:rsidR="0062231F" w:rsidRPr="0067500D" w:rsidRDefault="00ED4CEF" w:rsidP="00E57296">
      <w:pPr>
        <w:pStyle w:val="ListParagraph"/>
        <w:numPr>
          <w:ilvl w:val="0"/>
          <w:numId w:val="9"/>
        </w:numPr>
        <w:jc w:val="both"/>
        <w:rPr>
          <w:lang w:val="en-GB"/>
        </w:rPr>
      </w:pPr>
      <w:r>
        <w:rPr>
          <w:lang w:val="en-GB"/>
        </w:rPr>
        <w:t>FSG</w:t>
      </w:r>
      <w:r w:rsidR="0062231F" w:rsidRPr="0067500D">
        <w:rPr>
          <w:lang w:val="en-GB"/>
        </w:rPr>
        <w:t xml:space="preserve">: </w:t>
      </w:r>
      <w:r>
        <w:rPr>
          <w:lang w:val="en-GB"/>
        </w:rPr>
        <w:t xml:space="preserve">further </w:t>
      </w:r>
      <w:r w:rsidR="0062231F" w:rsidRPr="0067500D">
        <w:rPr>
          <w:lang w:val="en-GB"/>
        </w:rPr>
        <w:t xml:space="preserve">discussions </w:t>
      </w:r>
      <w:r w:rsidR="00AD0B4C">
        <w:rPr>
          <w:lang w:val="en-GB"/>
        </w:rPr>
        <w:t>are</w:t>
      </w:r>
      <w:r>
        <w:rPr>
          <w:lang w:val="en-GB"/>
        </w:rPr>
        <w:t xml:space="preserve"> needed and this item will be revisited </w:t>
      </w:r>
      <w:r w:rsidR="0062231F" w:rsidRPr="0067500D">
        <w:rPr>
          <w:lang w:val="en-GB"/>
        </w:rPr>
        <w:t>at the next meeting</w:t>
      </w:r>
    </w:p>
    <w:p w:rsidR="0062231F" w:rsidRPr="0067500D" w:rsidRDefault="0062231F" w:rsidP="00E57296">
      <w:pPr>
        <w:pStyle w:val="ListParagraph"/>
        <w:numPr>
          <w:ilvl w:val="0"/>
          <w:numId w:val="9"/>
        </w:numPr>
        <w:jc w:val="both"/>
        <w:rPr>
          <w:lang w:val="en-GB"/>
        </w:rPr>
      </w:pPr>
      <w:r w:rsidRPr="0067500D">
        <w:rPr>
          <w:lang w:val="en-GB"/>
        </w:rPr>
        <w:t>Manifesto : an online debate will be launched, the new version will be redrafted before mid-July and will be presented at the next General Meeting</w:t>
      </w:r>
    </w:p>
    <w:p w:rsidR="0062231F" w:rsidRPr="0067500D" w:rsidRDefault="0062231F" w:rsidP="00E57296">
      <w:pPr>
        <w:pStyle w:val="ListParagraph"/>
        <w:ind w:left="0"/>
        <w:jc w:val="both"/>
        <w:rPr>
          <w:lang w:val="en-GB"/>
        </w:rPr>
      </w:pPr>
    </w:p>
    <w:p w:rsidR="0062231F" w:rsidRPr="0067500D" w:rsidRDefault="0062231F" w:rsidP="00E57296">
      <w:pPr>
        <w:pStyle w:val="ListParagraph"/>
        <w:ind w:left="0"/>
        <w:jc w:val="both"/>
        <w:rPr>
          <w:lang w:val="en-GB"/>
        </w:rPr>
      </w:pPr>
    </w:p>
    <w:p w:rsidR="0062231F" w:rsidRPr="0067500D" w:rsidRDefault="005B2658" w:rsidP="00077EE3">
      <w:pPr>
        <w:pStyle w:val="ListParagraph"/>
        <w:numPr>
          <w:ilvl w:val="0"/>
          <w:numId w:val="18"/>
        </w:numPr>
        <w:jc w:val="both"/>
        <w:rPr>
          <w:b/>
          <w:lang w:val="en-GB"/>
        </w:rPr>
      </w:pPr>
      <w:r>
        <w:rPr>
          <w:b/>
          <w:lang w:val="en-GB"/>
        </w:rPr>
        <w:t>Planning of the new project phase</w:t>
      </w:r>
      <w:r w:rsidR="0062231F" w:rsidRPr="0067500D">
        <w:rPr>
          <w:b/>
          <w:lang w:val="en-GB"/>
        </w:rPr>
        <w:t> : strat</w:t>
      </w:r>
      <w:r>
        <w:rPr>
          <w:b/>
          <w:lang w:val="en-GB"/>
        </w:rPr>
        <w:t>e</w:t>
      </w:r>
      <w:r w:rsidR="0062231F" w:rsidRPr="0067500D">
        <w:rPr>
          <w:b/>
          <w:lang w:val="en-GB"/>
        </w:rPr>
        <w:t xml:space="preserve">gies </w:t>
      </w:r>
      <w:r>
        <w:rPr>
          <w:b/>
          <w:lang w:val="en-GB"/>
        </w:rPr>
        <w:t>for the next programme</w:t>
      </w:r>
    </w:p>
    <w:p w:rsidR="0062231F" w:rsidRPr="0067500D" w:rsidRDefault="0062231F" w:rsidP="00B87C72">
      <w:pPr>
        <w:pStyle w:val="ListParagraph"/>
        <w:jc w:val="both"/>
        <w:rPr>
          <w:lang w:val="en-GB"/>
        </w:rPr>
      </w:pPr>
    </w:p>
    <w:p w:rsidR="0062231F" w:rsidRPr="0067500D" w:rsidRDefault="0062231F" w:rsidP="00E57296">
      <w:pPr>
        <w:pStyle w:val="ListParagraph"/>
        <w:numPr>
          <w:ilvl w:val="0"/>
          <w:numId w:val="8"/>
        </w:numPr>
        <w:jc w:val="both"/>
        <w:rPr>
          <w:lang w:val="en-GB"/>
        </w:rPr>
      </w:pPr>
      <w:r w:rsidRPr="0067500D">
        <w:rPr>
          <w:lang w:val="en-GB"/>
        </w:rPr>
        <w:t>+</w:t>
      </w:r>
      <w:r w:rsidR="006C528D" w:rsidRPr="0067500D">
        <w:rPr>
          <w:lang w:val="en-GB"/>
        </w:rPr>
        <w:t>2015:</w:t>
      </w:r>
      <w:r w:rsidRPr="0067500D">
        <w:rPr>
          <w:lang w:val="en-GB"/>
        </w:rPr>
        <w:t xml:space="preserve"> a trade union Working Group</w:t>
      </w:r>
      <w:r w:rsidR="005B2658">
        <w:rPr>
          <w:lang w:val="en-GB"/>
        </w:rPr>
        <w:t xml:space="preserve"> will be set up</w:t>
      </w:r>
      <w:r w:rsidRPr="0067500D">
        <w:rPr>
          <w:lang w:val="en-GB"/>
        </w:rPr>
        <w:t>. This group will supervise the campaign for the new post-2015 development framework.</w:t>
      </w:r>
    </w:p>
    <w:p w:rsidR="0062231F" w:rsidRPr="0067500D" w:rsidRDefault="0062231F" w:rsidP="00E57296">
      <w:pPr>
        <w:pStyle w:val="ListParagraph"/>
        <w:jc w:val="both"/>
        <w:rPr>
          <w:lang w:val="en-GB"/>
        </w:rPr>
      </w:pPr>
    </w:p>
    <w:p w:rsidR="0062231F" w:rsidRPr="0067500D" w:rsidRDefault="006C528D" w:rsidP="00E57296">
      <w:pPr>
        <w:pStyle w:val="ListParagraph"/>
        <w:numPr>
          <w:ilvl w:val="0"/>
          <w:numId w:val="8"/>
        </w:numPr>
        <w:jc w:val="both"/>
        <w:rPr>
          <w:lang w:val="en-GB"/>
        </w:rPr>
      </w:pPr>
      <w:r w:rsidRPr="0067500D">
        <w:rPr>
          <w:lang w:val="en-GB"/>
        </w:rPr>
        <w:t>GPEDC:</w:t>
      </w:r>
      <w:r w:rsidR="0062231F" w:rsidRPr="0067500D">
        <w:rPr>
          <w:lang w:val="en-GB"/>
        </w:rPr>
        <w:t xml:space="preserve"> a </w:t>
      </w:r>
      <w:r w:rsidR="005B2658">
        <w:rPr>
          <w:lang w:val="en-GB"/>
        </w:rPr>
        <w:t>“</w:t>
      </w:r>
      <w:r w:rsidR="0062231F" w:rsidRPr="0067500D">
        <w:rPr>
          <w:lang w:val="en-GB"/>
        </w:rPr>
        <w:t>shadow</w:t>
      </w:r>
      <w:r w:rsidR="005B2658">
        <w:rPr>
          <w:lang w:val="en-GB"/>
        </w:rPr>
        <w:t>”</w:t>
      </w:r>
      <w:r w:rsidR="0062231F" w:rsidRPr="0067500D">
        <w:rPr>
          <w:lang w:val="en-GB"/>
        </w:rPr>
        <w:t xml:space="preserve"> working group</w:t>
      </w:r>
      <w:r w:rsidR="005B2658">
        <w:rPr>
          <w:lang w:val="en-GB"/>
        </w:rPr>
        <w:t xml:space="preserve"> will be set up</w:t>
      </w:r>
      <w:r w:rsidR="0062231F" w:rsidRPr="0067500D">
        <w:rPr>
          <w:lang w:val="en-GB"/>
        </w:rPr>
        <w:t xml:space="preserve">. Interested members should apply. </w:t>
      </w:r>
    </w:p>
    <w:p w:rsidR="0062231F" w:rsidRPr="0067500D" w:rsidRDefault="0062231F" w:rsidP="00E57296">
      <w:pPr>
        <w:pStyle w:val="ListParagraph"/>
        <w:jc w:val="both"/>
        <w:rPr>
          <w:lang w:val="en-GB"/>
        </w:rPr>
      </w:pPr>
    </w:p>
    <w:p w:rsidR="0062231F" w:rsidRPr="0067500D" w:rsidRDefault="0062231F" w:rsidP="00E57296">
      <w:pPr>
        <w:pStyle w:val="ListParagraph"/>
        <w:numPr>
          <w:ilvl w:val="0"/>
          <w:numId w:val="8"/>
        </w:numPr>
        <w:jc w:val="both"/>
        <w:rPr>
          <w:lang w:val="en-GB"/>
        </w:rPr>
      </w:pPr>
      <w:r w:rsidRPr="0067500D">
        <w:rPr>
          <w:lang w:val="en-GB"/>
        </w:rPr>
        <w:t xml:space="preserve">South-South Cooperation: it is not easy to ascertain where </w:t>
      </w:r>
      <w:r w:rsidR="008B415A">
        <w:rPr>
          <w:lang w:val="en-GB"/>
        </w:rPr>
        <w:t>the current debates are taking place</w:t>
      </w:r>
      <w:r w:rsidR="006C528D" w:rsidRPr="0067500D">
        <w:rPr>
          <w:lang w:val="en-GB"/>
        </w:rPr>
        <w:t>;</w:t>
      </w:r>
      <w:r w:rsidRPr="0067500D">
        <w:rPr>
          <w:lang w:val="en-GB"/>
        </w:rPr>
        <w:t xml:space="preserve"> </w:t>
      </w:r>
      <w:r w:rsidR="008B415A">
        <w:rPr>
          <w:lang w:val="en-GB"/>
        </w:rPr>
        <w:t>it is being widely discussed</w:t>
      </w:r>
      <w:r w:rsidRPr="0067500D">
        <w:rPr>
          <w:lang w:val="en-GB"/>
        </w:rPr>
        <w:t xml:space="preserve"> in the BRICS. We need to see if Kjeld (TUCA) could get involved in a working group on this subject. It would be up to the TUCA to lead a working group but this group would be a global group. In response to Rekson and Stijn who enquired about the possibility of having a Chinese representative in this group, Wellington stated that China is an important issue but it is above all a political problem. Nevertheless they represent a force that we need to take into account, particularly in Africa. Adrien agreed with Wellington that China cannot be ignored because it has become a development partner in </w:t>
      </w:r>
      <w:r w:rsidR="006C528D" w:rsidRPr="0067500D">
        <w:rPr>
          <w:lang w:val="en-GB"/>
        </w:rPr>
        <w:t>Africa, which</w:t>
      </w:r>
      <w:r w:rsidRPr="0067500D">
        <w:rPr>
          <w:lang w:val="en-GB"/>
        </w:rPr>
        <w:t xml:space="preserve"> is why the ITUC needs to get in contact with China.</w:t>
      </w:r>
    </w:p>
    <w:p w:rsidR="0062231F" w:rsidRPr="0067500D" w:rsidRDefault="0062231F" w:rsidP="00E57296">
      <w:pPr>
        <w:pStyle w:val="ListParagraph"/>
        <w:jc w:val="both"/>
        <w:rPr>
          <w:lang w:val="en-GB"/>
        </w:rPr>
      </w:pPr>
    </w:p>
    <w:p w:rsidR="0062231F" w:rsidRPr="0067500D" w:rsidRDefault="006C528D" w:rsidP="00E57296">
      <w:pPr>
        <w:pStyle w:val="ListParagraph"/>
        <w:numPr>
          <w:ilvl w:val="0"/>
          <w:numId w:val="8"/>
        </w:numPr>
        <w:jc w:val="both"/>
        <w:rPr>
          <w:lang w:val="en-GB"/>
        </w:rPr>
      </w:pPr>
      <w:r w:rsidRPr="0067500D">
        <w:rPr>
          <w:lang w:val="en-GB"/>
        </w:rPr>
        <w:t>CPDE:</w:t>
      </w:r>
      <w:r w:rsidR="0062231F" w:rsidRPr="0067500D">
        <w:rPr>
          <w:lang w:val="en-GB"/>
        </w:rPr>
        <w:t xml:space="preserve"> the trade unions represent approximately 10% of the total members. The last meeting of the platform took place in Nairobi in December. A delegation attended but unfortunately this delegation did not include represents from America or Asia.</w:t>
      </w:r>
    </w:p>
    <w:p w:rsidR="0062231F" w:rsidRPr="0067500D" w:rsidRDefault="0062231F" w:rsidP="00E57296">
      <w:pPr>
        <w:pStyle w:val="ListParagraph"/>
        <w:numPr>
          <w:ilvl w:val="0"/>
          <w:numId w:val="8"/>
        </w:numPr>
        <w:jc w:val="both"/>
        <w:rPr>
          <w:lang w:val="en-GB"/>
        </w:rPr>
      </w:pPr>
      <w:r w:rsidRPr="0067500D">
        <w:rPr>
          <w:lang w:val="en-GB"/>
        </w:rPr>
        <w:lastRenderedPageBreak/>
        <w:t>Three working groups were set up within the platform :</w:t>
      </w:r>
    </w:p>
    <w:p w:rsidR="0062231F" w:rsidRPr="0067500D" w:rsidRDefault="0062231F" w:rsidP="00EA3F2E">
      <w:pPr>
        <w:pStyle w:val="ListParagraph"/>
        <w:ind w:left="0"/>
        <w:jc w:val="both"/>
        <w:rPr>
          <w:lang w:val="en-GB"/>
        </w:rPr>
      </w:pPr>
    </w:p>
    <w:p w:rsidR="0062231F" w:rsidRPr="0067500D" w:rsidRDefault="0062231F" w:rsidP="00E57296">
      <w:pPr>
        <w:pStyle w:val="ListParagraph"/>
        <w:numPr>
          <w:ilvl w:val="0"/>
          <w:numId w:val="10"/>
        </w:numPr>
        <w:jc w:val="both"/>
        <w:rPr>
          <w:lang w:val="en-GB"/>
        </w:rPr>
      </w:pPr>
      <w:r w:rsidRPr="0067500D">
        <w:rPr>
          <w:lang w:val="en-GB"/>
        </w:rPr>
        <w:t>An environment conducive to civil society</w:t>
      </w:r>
    </w:p>
    <w:p w:rsidR="0062231F" w:rsidRPr="0067500D" w:rsidRDefault="0062231F" w:rsidP="00E57296">
      <w:pPr>
        <w:pStyle w:val="ListParagraph"/>
        <w:numPr>
          <w:ilvl w:val="0"/>
          <w:numId w:val="10"/>
        </w:numPr>
        <w:jc w:val="both"/>
        <w:rPr>
          <w:lang w:val="en-GB"/>
        </w:rPr>
      </w:pPr>
      <w:r w:rsidRPr="0067500D">
        <w:rPr>
          <w:lang w:val="en-GB"/>
        </w:rPr>
        <w:t>Accountability and transparency</w:t>
      </w:r>
    </w:p>
    <w:p w:rsidR="0062231F" w:rsidRPr="0067500D" w:rsidRDefault="0062231F" w:rsidP="00E57296">
      <w:pPr>
        <w:pStyle w:val="ListParagraph"/>
        <w:numPr>
          <w:ilvl w:val="0"/>
          <w:numId w:val="10"/>
        </w:numPr>
        <w:jc w:val="both"/>
        <w:rPr>
          <w:lang w:val="en-GB"/>
        </w:rPr>
      </w:pPr>
      <w:r w:rsidRPr="0067500D">
        <w:rPr>
          <w:lang w:val="en-GB"/>
        </w:rPr>
        <w:t xml:space="preserve">Promotion of the human-rights based </w:t>
      </w:r>
      <w:r w:rsidR="006C528D" w:rsidRPr="0067500D">
        <w:rPr>
          <w:lang w:val="en-GB"/>
        </w:rPr>
        <w:t>approach:</w:t>
      </w:r>
      <w:r w:rsidRPr="0067500D">
        <w:rPr>
          <w:lang w:val="en-GB"/>
        </w:rPr>
        <w:t xml:space="preserve"> the ITUC proposed leading this group, all </w:t>
      </w:r>
      <w:r w:rsidR="006C528D" w:rsidRPr="0067500D">
        <w:rPr>
          <w:lang w:val="en-GB"/>
        </w:rPr>
        <w:t>organisations</w:t>
      </w:r>
      <w:r w:rsidRPr="0067500D">
        <w:rPr>
          <w:lang w:val="en-GB"/>
        </w:rPr>
        <w:t xml:space="preserve"> who would like to participate are welcome.</w:t>
      </w:r>
    </w:p>
    <w:p w:rsidR="0062231F" w:rsidRPr="0067500D" w:rsidRDefault="0062231F" w:rsidP="00E57296">
      <w:pPr>
        <w:pStyle w:val="ListParagraph"/>
        <w:jc w:val="both"/>
        <w:rPr>
          <w:lang w:val="en-GB"/>
        </w:rPr>
      </w:pPr>
    </w:p>
    <w:p w:rsidR="0062231F" w:rsidRPr="0067500D" w:rsidRDefault="0062231F" w:rsidP="00E57296">
      <w:pPr>
        <w:pStyle w:val="ListParagraph"/>
        <w:numPr>
          <w:ilvl w:val="0"/>
          <w:numId w:val="13"/>
        </w:numPr>
        <w:jc w:val="both"/>
        <w:rPr>
          <w:lang w:val="en-GB"/>
        </w:rPr>
      </w:pPr>
      <w:r w:rsidRPr="0067500D">
        <w:rPr>
          <w:lang w:val="en-GB"/>
        </w:rPr>
        <w:t>OECD-DAC: we propose to organise an annual forum with the OECD-DAC/TUDCN/CSC in order to discuss issues of mutual importance and to strengthen potential cooperation on issues of shared-interest.</w:t>
      </w:r>
    </w:p>
    <w:p w:rsidR="0062231F" w:rsidRPr="0067500D" w:rsidRDefault="0062231F" w:rsidP="00E57296">
      <w:pPr>
        <w:pStyle w:val="ListParagraph"/>
        <w:ind w:left="1440"/>
        <w:jc w:val="both"/>
        <w:rPr>
          <w:lang w:val="en-GB"/>
        </w:rPr>
      </w:pPr>
    </w:p>
    <w:p w:rsidR="0062231F" w:rsidRPr="0067500D" w:rsidRDefault="006C528D" w:rsidP="00E57296">
      <w:pPr>
        <w:pStyle w:val="ListParagraph"/>
        <w:numPr>
          <w:ilvl w:val="0"/>
          <w:numId w:val="13"/>
        </w:numPr>
        <w:jc w:val="both"/>
        <w:rPr>
          <w:lang w:val="en-GB"/>
        </w:rPr>
      </w:pPr>
      <w:r w:rsidRPr="0067500D">
        <w:rPr>
          <w:lang w:val="en-GB"/>
        </w:rPr>
        <w:t>UNDCF:</w:t>
      </w:r>
      <w:r w:rsidR="0062231F" w:rsidRPr="0067500D">
        <w:rPr>
          <w:lang w:val="en-GB"/>
        </w:rPr>
        <w:t xml:space="preserve"> provides a </w:t>
      </w:r>
      <w:r w:rsidR="008B415A">
        <w:rPr>
          <w:lang w:val="en-GB"/>
        </w:rPr>
        <w:t>genuine</w:t>
      </w:r>
      <w:r w:rsidR="0062231F" w:rsidRPr="0067500D">
        <w:rPr>
          <w:lang w:val="en-GB"/>
        </w:rPr>
        <w:t xml:space="preserve"> forum for trade union participation but it does not develop policies. The la</w:t>
      </w:r>
      <w:r w:rsidR="008B415A">
        <w:rPr>
          <w:lang w:val="en-GB"/>
        </w:rPr>
        <w:t>st</w:t>
      </w:r>
      <w:r w:rsidR="0062231F" w:rsidRPr="0067500D">
        <w:rPr>
          <w:lang w:val="en-GB"/>
        </w:rPr>
        <w:t xml:space="preserve"> meeting took place on the 6 and 7 June in Addis-Ababa. We need to assess the future of the UNDCF in relation to the new UN post-2015 development framework.</w:t>
      </w:r>
    </w:p>
    <w:p w:rsidR="0062231F" w:rsidRPr="0067500D" w:rsidRDefault="0062231F" w:rsidP="00E0186F">
      <w:pPr>
        <w:pStyle w:val="ListParagraph"/>
        <w:jc w:val="both"/>
        <w:rPr>
          <w:lang w:val="en-GB"/>
        </w:rPr>
      </w:pPr>
    </w:p>
    <w:p w:rsidR="0062231F" w:rsidRPr="0067500D" w:rsidRDefault="0062231F" w:rsidP="00E57296">
      <w:pPr>
        <w:pStyle w:val="ListParagraph"/>
        <w:numPr>
          <w:ilvl w:val="0"/>
          <w:numId w:val="13"/>
        </w:numPr>
        <w:jc w:val="both"/>
        <w:rPr>
          <w:lang w:val="en-GB"/>
        </w:rPr>
      </w:pPr>
      <w:r w:rsidRPr="0067500D">
        <w:rPr>
          <w:lang w:val="en-GB"/>
        </w:rPr>
        <w:t xml:space="preserve">EU Development policies: </w:t>
      </w:r>
    </w:p>
    <w:p w:rsidR="0062231F" w:rsidRPr="0067500D" w:rsidRDefault="0062231F" w:rsidP="00E57296">
      <w:pPr>
        <w:pStyle w:val="ListParagraph"/>
        <w:numPr>
          <w:ilvl w:val="0"/>
          <w:numId w:val="15"/>
        </w:numPr>
        <w:jc w:val="both"/>
        <w:rPr>
          <w:lang w:val="en-GB"/>
        </w:rPr>
      </w:pPr>
      <w:r w:rsidRPr="0067500D">
        <w:rPr>
          <w:lang w:val="en-GB"/>
        </w:rPr>
        <w:t>Political development forum: Trade unions have a total of 9 seats.</w:t>
      </w:r>
    </w:p>
    <w:p w:rsidR="0062231F" w:rsidRPr="0067500D" w:rsidRDefault="0062231F" w:rsidP="00E57296">
      <w:pPr>
        <w:pStyle w:val="ListParagraph"/>
        <w:ind w:left="1440"/>
        <w:jc w:val="both"/>
        <w:rPr>
          <w:lang w:val="en-GB"/>
        </w:rPr>
      </w:pPr>
    </w:p>
    <w:p w:rsidR="0062231F" w:rsidRPr="0067500D" w:rsidRDefault="0062231F" w:rsidP="00986B5C">
      <w:pPr>
        <w:pStyle w:val="ListParagraph"/>
        <w:numPr>
          <w:ilvl w:val="0"/>
          <w:numId w:val="15"/>
        </w:numPr>
        <w:jc w:val="both"/>
        <w:rPr>
          <w:lang w:val="en-GB"/>
        </w:rPr>
      </w:pPr>
      <w:r w:rsidRPr="0067500D">
        <w:rPr>
          <w:lang w:val="en-GB"/>
        </w:rPr>
        <w:t xml:space="preserve">Democracy and human rights:  the TUDCN has been </w:t>
      </w:r>
      <w:r w:rsidR="006C528D" w:rsidRPr="0067500D">
        <w:rPr>
          <w:lang w:val="en-GB"/>
        </w:rPr>
        <w:t>following</w:t>
      </w:r>
      <w:r w:rsidRPr="0067500D">
        <w:rPr>
          <w:lang w:val="en-GB"/>
        </w:rPr>
        <w:t xml:space="preserve"> this area for some time now.</w:t>
      </w:r>
    </w:p>
    <w:p w:rsidR="0062231F" w:rsidRPr="0067500D" w:rsidRDefault="0062231F" w:rsidP="00E57296">
      <w:pPr>
        <w:pStyle w:val="ListParagraph"/>
        <w:ind w:left="1440"/>
        <w:jc w:val="both"/>
        <w:rPr>
          <w:lang w:val="en-GB"/>
        </w:rPr>
      </w:pPr>
      <w:r w:rsidRPr="0067500D">
        <w:rPr>
          <w:lang w:val="en-GB"/>
        </w:rPr>
        <w:br/>
        <w:t xml:space="preserve"> </w:t>
      </w:r>
    </w:p>
    <w:p w:rsidR="0062231F" w:rsidRPr="0067500D" w:rsidRDefault="0062231F" w:rsidP="00533A18">
      <w:pPr>
        <w:pStyle w:val="ListParagraph"/>
        <w:ind w:left="1440"/>
        <w:jc w:val="both"/>
        <w:rPr>
          <w:lang w:val="en-GB"/>
        </w:rPr>
      </w:pPr>
      <w:r w:rsidRPr="0067500D">
        <w:rPr>
          <w:lang w:val="en-GB"/>
        </w:rPr>
        <w:t xml:space="preserve">Myriam Luz Triana (CGT Colombia) stated that in her opinion it is serious to state that the Human and Trade Union Rights department does not have the capacity to act. Visibly moved, she told the participants that a Colombian trade unionist had just been murdered. We need to act now to stop any similar </w:t>
      </w:r>
      <w:r w:rsidR="006C528D" w:rsidRPr="0067500D">
        <w:rPr>
          <w:lang w:val="en-GB"/>
        </w:rPr>
        <w:t>acts!</w:t>
      </w:r>
    </w:p>
    <w:p w:rsidR="0062231F" w:rsidRPr="0067500D" w:rsidRDefault="0062231F" w:rsidP="00533A18">
      <w:pPr>
        <w:pStyle w:val="ListParagraph"/>
        <w:ind w:left="1440"/>
        <w:jc w:val="both"/>
        <w:rPr>
          <w:lang w:val="en-GB"/>
        </w:rPr>
      </w:pPr>
      <w:r w:rsidRPr="0067500D">
        <w:rPr>
          <w:lang w:val="en-GB"/>
        </w:rPr>
        <w:t xml:space="preserve">She would also like to see </w:t>
      </w:r>
      <w:r w:rsidR="006C528D" w:rsidRPr="0067500D">
        <w:rPr>
          <w:lang w:val="en-GB"/>
        </w:rPr>
        <w:t>collaboration</w:t>
      </w:r>
      <w:r w:rsidRPr="0067500D">
        <w:rPr>
          <w:lang w:val="en-GB"/>
        </w:rPr>
        <w:t xml:space="preserve"> between the TUDCN and the Human and Trade Union </w:t>
      </w:r>
      <w:r w:rsidR="00F71D6E">
        <w:rPr>
          <w:lang w:val="en-GB"/>
        </w:rPr>
        <w:t>R</w:t>
      </w:r>
      <w:r w:rsidRPr="0067500D">
        <w:rPr>
          <w:lang w:val="en-GB"/>
        </w:rPr>
        <w:t>ights department.</w:t>
      </w:r>
    </w:p>
    <w:p w:rsidR="0062231F" w:rsidRPr="0067500D" w:rsidRDefault="0062231F" w:rsidP="0075595D">
      <w:pPr>
        <w:jc w:val="both"/>
        <w:rPr>
          <w:lang w:val="en-GB"/>
        </w:rPr>
      </w:pPr>
      <w:r w:rsidRPr="0067500D">
        <w:rPr>
          <w:lang w:val="en-GB"/>
        </w:rPr>
        <w:t xml:space="preserve">The Secretariat will shortly send a form to the organisations so that they can select </w:t>
      </w:r>
      <w:r w:rsidR="00F71D6E">
        <w:rPr>
          <w:lang w:val="en-GB"/>
        </w:rPr>
        <w:t>the</w:t>
      </w:r>
      <w:r w:rsidRPr="0067500D">
        <w:rPr>
          <w:lang w:val="en-GB"/>
        </w:rPr>
        <w:t xml:space="preserve"> Working Groups </w:t>
      </w:r>
      <w:r w:rsidR="00F71D6E">
        <w:rPr>
          <w:lang w:val="en-GB"/>
        </w:rPr>
        <w:t xml:space="preserve">in which </w:t>
      </w:r>
      <w:r w:rsidRPr="0067500D">
        <w:rPr>
          <w:lang w:val="en-GB"/>
        </w:rPr>
        <w:t>they would like to participate.</w:t>
      </w:r>
    </w:p>
    <w:p w:rsidR="0062231F" w:rsidRPr="0067500D" w:rsidRDefault="0062231F" w:rsidP="00E57296">
      <w:pPr>
        <w:jc w:val="both"/>
        <w:rPr>
          <w:lang w:val="en-GB"/>
        </w:rPr>
      </w:pPr>
      <w:r w:rsidRPr="0067500D">
        <w:rPr>
          <w:lang w:val="en-GB"/>
        </w:rPr>
        <w:t>Jan thanked Metalscholen for their warm welcome and also the interpreters for their excellent work.</w:t>
      </w:r>
    </w:p>
    <w:p w:rsidR="0062231F" w:rsidRPr="00077EE3" w:rsidRDefault="006C528D" w:rsidP="00E57296">
      <w:pPr>
        <w:jc w:val="both"/>
        <w:rPr>
          <w:b/>
          <w:sz w:val="24"/>
          <w:szCs w:val="24"/>
          <w:lang w:val="en-GB"/>
        </w:rPr>
      </w:pPr>
      <w:r w:rsidRPr="00077EE3">
        <w:rPr>
          <w:b/>
          <w:sz w:val="24"/>
          <w:szCs w:val="24"/>
          <w:lang w:val="en-GB"/>
        </w:rPr>
        <w:t>Annex:</w:t>
      </w:r>
      <w:r w:rsidR="0067500D">
        <w:rPr>
          <w:b/>
          <w:sz w:val="24"/>
          <w:szCs w:val="24"/>
          <w:lang w:val="en-GB"/>
        </w:rPr>
        <w:t xml:space="preserve"> Participant</w:t>
      </w:r>
      <w:r w:rsidR="0062231F" w:rsidRPr="00077EE3">
        <w:rPr>
          <w:b/>
          <w:sz w:val="24"/>
          <w:szCs w:val="24"/>
          <w:lang w:val="en-GB"/>
        </w:rPr>
        <w:t>s List</w:t>
      </w:r>
    </w:p>
    <w:tbl>
      <w:tblPr>
        <w:tblStyle w:val="TableGrid"/>
        <w:tblW w:w="0" w:type="auto"/>
        <w:tblLook w:val="00A0" w:firstRow="1" w:lastRow="0" w:firstColumn="1" w:lastColumn="0" w:noHBand="0" w:noVBand="0"/>
      </w:tblPr>
      <w:tblGrid>
        <w:gridCol w:w="1368"/>
        <w:gridCol w:w="1982"/>
        <w:gridCol w:w="1420"/>
        <w:gridCol w:w="1904"/>
        <w:gridCol w:w="3294"/>
      </w:tblGrid>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United Kingdom</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TUC</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Bandula</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Kothalawala</w:t>
            </w:r>
          </w:p>
        </w:tc>
        <w:tc>
          <w:tcPr>
            <w:tcW w:w="0" w:type="auto"/>
            <w:vAlign w:val="bottom"/>
          </w:tcPr>
          <w:p w:rsidR="0062231F" w:rsidRPr="00077EE3" w:rsidRDefault="00E9655B" w:rsidP="00C91C0C">
            <w:pPr>
              <w:spacing w:after="0" w:line="240" w:lineRule="auto"/>
              <w:rPr>
                <w:sz w:val="24"/>
                <w:szCs w:val="24"/>
                <w:lang w:val="en-GB"/>
              </w:rPr>
            </w:pPr>
            <w:hyperlink r:id="rId13" w:history="1">
              <w:r w:rsidR="0062231F" w:rsidRPr="00077EE3">
                <w:rPr>
                  <w:rStyle w:val="Hyperlink"/>
                  <w:color w:val="auto"/>
                  <w:sz w:val="24"/>
                  <w:szCs w:val="24"/>
                  <w:u w:val="none"/>
                  <w:lang w:val="en-GB"/>
                </w:rPr>
                <w:t>bkothalawala@tuc.org.uk</w:t>
              </w:r>
            </w:hyperlink>
            <w:r w:rsidR="0062231F" w:rsidRPr="00077EE3">
              <w:rPr>
                <w:sz w:val="24"/>
                <w:szCs w:val="24"/>
                <w:lang w:val="en-GB"/>
              </w:rPr>
              <w:t xml:space="preserve"> </w:t>
            </w: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Italy</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UIL</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Massimo</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Di Pietro</w:t>
            </w:r>
          </w:p>
        </w:tc>
        <w:tc>
          <w:tcPr>
            <w:tcW w:w="0" w:type="auto"/>
            <w:vAlign w:val="bottom"/>
          </w:tcPr>
          <w:p w:rsidR="0062231F" w:rsidRPr="00077EE3" w:rsidRDefault="00E9655B" w:rsidP="00C91C0C">
            <w:pPr>
              <w:spacing w:after="0" w:line="240" w:lineRule="auto"/>
              <w:rPr>
                <w:sz w:val="24"/>
                <w:szCs w:val="24"/>
                <w:lang w:val="en-GB"/>
              </w:rPr>
            </w:pPr>
            <w:hyperlink r:id="rId14" w:history="1">
              <w:r w:rsidR="0062231F" w:rsidRPr="00077EE3">
                <w:rPr>
                  <w:rStyle w:val="Hyperlink"/>
                  <w:color w:val="auto"/>
                  <w:sz w:val="24"/>
                  <w:szCs w:val="24"/>
                  <w:u w:val="none"/>
                  <w:lang w:val="en-GB"/>
                </w:rPr>
                <w:t>m.dipietro@uil.it</w:t>
              </w:r>
            </w:hyperlink>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France</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CGT France</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Marie-Christine</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Naillod</w:t>
            </w:r>
          </w:p>
        </w:tc>
        <w:tc>
          <w:tcPr>
            <w:tcW w:w="0" w:type="auto"/>
            <w:vAlign w:val="bottom"/>
          </w:tcPr>
          <w:p w:rsidR="0062231F" w:rsidRPr="00077EE3" w:rsidRDefault="00E9655B" w:rsidP="00C91C0C">
            <w:pPr>
              <w:spacing w:after="0" w:line="240" w:lineRule="auto"/>
              <w:rPr>
                <w:sz w:val="24"/>
                <w:szCs w:val="24"/>
                <w:lang w:val="en-GB"/>
              </w:rPr>
            </w:pPr>
            <w:hyperlink r:id="rId15" w:history="1">
              <w:r w:rsidR="0062231F" w:rsidRPr="00077EE3">
                <w:rPr>
                  <w:rStyle w:val="Hyperlink"/>
                  <w:color w:val="auto"/>
                  <w:sz w:val="24"/>
                  <w:szCs w:val="24"/>
                  <w:u w:val="none"/>
                  <w:lang w:val="en-GB"/>
                </w:rPr>
                <w:t>mc.naillod@cgt.fr</w:t>
              </w:r>
            </w:hyperlink>
            <w:r w:rsidR="0062231F" w:rsidRPr="00077EE3">
              <w:rPr>
                <w:sz w:val="24"/>
                <w:szCs w:val="24"/>
                <w:lang w:val="en-GB"/>
              </w:rPr>
              <w:t xml:space="preserve"> </w:t>
            </w: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Romania</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NTUC Cartel ALFA</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Catalin</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Toscuta</w:t>
            </w:r>
          </w:p>
        </w:tc>
        <w:tc>
          <w:tcPr>
            <w:tcW w:w="0" w:type="auto"/>
            <w:vAlign w:val="bottom"/>
          </w:tcPr>
          <w:p w:rsidR="0062231F" w:rsidRPr="00077EE3" w:rsidRDefault="00E9655B" w:rsidP="00C91C0C">
            <w:pPr>
              <w:spacing w:after="0" w:line="240" w:lineRule="auto"/>
              <w:rPr>
                <w:sz w:val="24"/>
                <w:szCs w:val="24"/>
                <w:lang w:val="en-GB"/>
              </w:rPr>
            </w:pPr>
            <w:hyperlink r:id="rId16" w:history="1">
              <w:r w:rsidR="0062231F" w:rsidRPr="00077EE3">
                <w:rPr>
                  <w:rStyle w:val="Hyperlink"/>
                  <w:color w:val="auto"/>
                  <w:sz w:val="24"/>
                  <w:szCs w:val="24"/>
                  <w:u w:val="none"/>
                  <w:lang w:val="en-GB"/>
                </w:rPr>
                <w:t>international@cartel-alfa.ro</w:t>
              </w:r>
            </w:hyperlink>
            <w:r w:rsidR="0062231F" w:rsidRPr="00077EE3">
              <w:rPr>
                <w:sz w:val="24"/>
                <w:szCs w:val="24"/>
                <w:lang w:val="en-GB"/>
              </w:rPr>
              <w:t xml:space="preserve"> </w:t>
            </w: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Spain</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USO SOTERMUN</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Santiago</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Gonzalez Vallejo</w:t>
            </w:r>
          </w:p>
        </w:tc>
        <w:tc>
          <w:tcPr>
            <w:tcW w:w="0" w:type="auto"/>
            <w:vAlign w:val="bottom"/>
          </w:tcPr>
          <w:p w:rsidR="0062231F" w:rsidRPr="00077EE3" w:rsidRDefault="00E9655B" w:rsidP="00C91C0C">
            <w:pPr>
              <w:spacing w:after="0" w:line="240" w:lineRule="auto"/>
              <w:rPr>
                <w:sz w:val="24"/>
                <w:szCs w:val="24"/>
                <w:lang w:val="en-GB"/>
              </w:rPr>
            </w:pPr>
            <w:hyperlink r:id="rId17" w:history="1">
              <w:r w:rsidR="0062231F" w:rsidRPr="00077EE3">
                <w:rPr>
                  <w:rStyle w:val="Hyperlink"/>
                  <w:color w:val="auto"/>
                  <w:sz w:val="24"/>
                  <w:szCs w:val="24"/>
                  <w:u w:val="none"/>
                  <w:lang w:val="en-GB"/>
                </w:rPr>
                <w:t>areainternacional@uso.es</w:t>
              </w:r>
            </w:hyperlink>
            <w:r w:rsidR="0062231F" w:rsidRPr="00077EE3">
              <w:rPr>
                <w:sz w:val="24"/>
                <w:szCs w:val="24"/>
                <w:lang w:val="en-GB"/>
              </w:rPr>
              <w:t xml:space="preserve"> </w:t>
            </w:r>
          </w:p>
        </w:tc>
      </w:tr>
      <w:tr w:rsidR="0062231F" w:rsidRPr="00FF2A67">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Education International</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Delphine</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Sanglan</w:t>
            </w:r>
          </w:p>
        </w:tc>
        <w:tc>
          <w:tcPr>
            <w:tcW w:w="0" w:type="auto"/>
            <w:vAlign w:val="bottom"/>
          </w:tcPr>
          <w:p w:rsidR="0062231F" w:rsidRPr="00077EE3" w:rsidRDefault="00E9655B" w:rsidP="00C91C0C">
            <w:pPr>
              <w:spacing w:after="0" w:line="240" w:lineRule="auto"/>
              <w:rPr>
                <w:sz w:val="24"/>
                <w:szCs w:val="24"/>
                <w:lang w:val="en-GB"/>
              </w:rPr>
            </w:pPr>
            <w:hyperlink r:id="rId18" w:history="1">
              <w:r w:rsidR="0062231F" w:rsidRPr="00077EE3">
                <w:rPr>
                  <w:rStyle w:val="Hyperlink"/>
                  <w:color w:val="auto"/>
                  <w:sz w:val="24"/>
                  <w:szCs w:val="24"/>
                  <w:u w:val="none"/>
                  <w:lang w:val="en-GB"/>
                </w:rPr>
                <w:t>delphine.sanglan@ei-ie.org</w:t>
              </w:r>
            </w:hyperlink>
            <w:r w:rsidR="0062231F" w:rsidRPr="00077EE3">
              <w:rPr>
                <w:sz w:val="24"/>
                <w:szCs w:val="24"/>
                <w:lang w:val="en-GB"/>
              </w:rPr>
              <w:t xml:space="preserve"> </w:t>
            </w:r>
          </w:p>
        </w:tc>
      </w:tr>
      <w:tr w:rsidR="0062231F" w:rsidRPr="00FF2A67">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Education International</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Nicholás</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Richards</w:t>
            </w:r>
          </w:p>
        </w:tc>
        <w:tc>
          <w:tcPr>
            <w:tcW w:w="0" w:type="auto"/>
            <w:vAlign w:val="bottom"/>
          </w:tcPr>
          <w:p w:rsidR="0062231F" w:rsidRPr="00077EE3" w:rsidRDefault="00E9655B" w:rsidP="00C91C0C">
            <w:pPr>
              <w:spacing w:after="0" w:line="240" w:lineRule="auto"/>
              <w:rPr>
                <w:sz w:val="24"/>
                <w:szCs w:val="24"/>
                <w:lang w:val="en-GB"/>
              </w:rPr>
            </w:pPr>
            <w:hyperlink r:id="rId19" w:history="1">
              <w:r w:rsidR="0062231F" w:rsidRPr="00077EE3">
                <w:rPr>
                  <w:rStyle w:val="Hyperlink"/>
                  <w:color w:val="auto"/>
                  <w:sz w:val="24"/>
                  <w:szCs w:val="24"/>
                  <w:u w:val="none"/>
                  <w:lang w:val="en-GB"/>
                </w:rPr>
                <w:t>nicolas.richards@ei-ie.org</w:t>
              </w:r>
            </w:hyperlink>
            <w:r w:rsidR="0062231F" w:rsidRPr="00077EE3">
              <w:rPr>
                <w:sz w:val="24"/>
                <w:szCs w:val="24"/>
                <w:lang w:val="en-GB"/>
              </w:rPr>
              <w:t xml:space="preserve"> </w:t>
            </w: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lastRenderedPageBreak/>
              <w:t>Turkey</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DISK</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Eliaçik</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Kivanç</w:t>
            </w:r>
          </w:p>
        </w:tc>
        <w:tc>
          <w:tcPr>
            <w:tcW w:w="0" w:type="auto"/>
            <w:vAlign w:val="bottom"/>
          </w:tcPr>
          <w:p w:rsidR="0062231F" w:rsidRPr="00077EE3" w:rsidRDefault="00E9655B" w:rsidP="00C91C0C">
            <w:pPr>
              <w:spacing w:after="0" w:line="240" w:lineRule="auto"/>
              <w:rPr>
                <w:sz w:val="24"/>
                <w:szCs w:val="24"/>
                <w:lang w:val="en-GB"/>
              </w:rPr>
            </w:pPr>
            <w:hyperlink r:id="rId20" w:history="1">
              <w:r w:rsidR="0062231F" w:rsidRPr="00077EE3">
                <w:rPr>
                  <w:rStyle w:val="Hyperlink"/>
                  <w:color w:val="auto"/>
                  <w:sz w:val="24"/>
                  <w:szCs w:val="24"/>
                  <w:u w:val="none"/>
                  <w:lang w:val="en-GB"/>
                </w:rPr>
                <w:t>kivanceliacik@disk.org.tr</w:t>
              </w:r>
            </w:hyperlink>
            <w:r w:rsidR="0062231F" w:rsidRPr="00077EE3">
              <w:rPr>
                <w:sz w:val="24"/>
                <w:szCs w:val="24"/>
                <w:lang w:val="en-GB"/>
              </w:rPr>
              <w:t xml:space="preserve"> </w:t>
            </w: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Netherlands</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CNV Internationaal</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Marie José</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Alting von Geusau</w:t>
            </w:r>
          </w:p>
        </w:tc>
        <w:tc>
          <w:tcPr>
            <w:tcW w:w="0" w:type="auto"/>
            <w:vAlign w:val="bottom"/>
          </w:tcPr>
          <w:p w:rsidR="0062231F" w:rsidRPr="00077EE3" w:rsidRDefault="00E9655B" w:rsidP="00C91C0C">
            <w:pPr>
              <w:spacing w:after="0" w:line="240" w:lineRule="auto"/>
              <w:rPr>
                <w:sz w:val="24"/>
                <w:szCs w:val="24"/>
                <w:lang w:val="en-GB"/>
              </w:rPr>
            </w:pPr>
            <w:hyperlink r:id="rId21" w:history="1">
              <w:r w:rsidR="0062231F" w:rsidRPr="00077EE3">
                <w:rPr>
                  <w:rStyle w:val="Hyperlink"/>
                  <w:color w:val="auto"/>
                  <w:sz w:val="24"/>
                  <w:szCs w:val="24"/>
                  <w:u w:val="none"/>
                  <w:lang w:val="en-GB"/>
                </w:rPr>
                <w:t>k.zwart@cnv.nl</w:t>
              </w:r>
            </w:hyperlink>
            <w:r w:rsidR="0062231F" w:rsidRPr="00077EE3">
              <w:rPr>
                <w:sz w:val="24"/>
                <w:szCs w:val="24"/>
                <w:lang w:val="en-GB"/>
              </w:rPr>
              <w:t xml:space="preserve"> </w:t>
            </w: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World Solidarity Belgium</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Bart</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Verstraeten</w:t>
            </w:r>
          </w:p>
        </w:tc>
        <w:tc>
          <w:tcPr>
            <w:tcW w:w="0" w:type="auto"/>
            <w:vAlign w:val="bottom"/>
          </w:tcPr>
          <w:p w:rsidR="0062231F" w:rsidRPr="00077EE3" w:rsidRDefault="0062231F" w:rsidP="00C91C0C">
            <w:pPr>
              <w:spacing w:after="0" w:line="240" w:lineRule="auto"/>
              <w:rPr>
                <w:sz w:val="24"/>
                <w:szCs w:val="24"/>
                <w:lang w:val="en-GB"/>
              </w:rPr>
            </w:pPr>
            <w:r w:rsidRPr="00077EE3">
              <w:rPr>
                <w:sz w:val="24"/>
                <w:szCs w:val="24"/>
                <w:lang w:val="en-GB"/>
              </w:rPr>
              <w:t>bart.verstraeten@wsm.be</w:t>
            </w: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Hungary</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MSZOSZ</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Károly</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György</w:t>
            </w:r>
          </w:p>
        </w:tc>
        <w:tc>
          <w:tcPr>
            <w:tcW w:w="0" w:type="auto"/>
            <w:vAlign w:val="bottom"/>
          </w:tcPr>
          <w:p w:rsidR="0062231F" w:rsidRPr="00077EE3" w:rsidRDefault="00E9655B" w:rsidP="00C91C0C">
            <w:pPr>
              <w:spacing w:after="0" w:line="240" w:lineRule="auto"/>
              <w:rPr>
                <w:sz w:val="24"/>
                <w:szCs w:val="24"/>
                <w:lang w:val="en-GB"/>
              </w:rPr>
            </w:pPr>
            <w:hyperlink r:id="rId22" w:history="1">
              <w:r w:rsidR="0062231F" w:rsidRPr="00077EE3">
                <w:rPr>
                  <w:rStyle w:val="Hyperlink"/>
                  <w:color w:val="auto"/>
                  <w:sz w:val="24"/>
                  <w:szCs w:val="24"/>
                  <w:u w:val="none"/>
                  <w:lang w:val="en-GB"/>
                </w:rPr>
                <w:t>kgyorgy@mszosz.hu</w:t>
              </w:r>
            </w:hyperlink>
            <w:r w:rsidR="0062231F" w:rsidRPr="00077EE3">
              <w:rPr>
                <w:sz w:val="24"/>
                <w:szCs w:val="24"/>
                <w:lang w:val="en-GB"/>
              </w:rPr>
              <w:t xml:space="preserve"> </w:t>
            </w: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Italy</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CGIL</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Sergio</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Bassoli</w:t>
            </w:r>
          </w:p>
        </w:tc>
        <w:tc>
          <w:tcPr>
            <w:tcW w:w="0" w:type="auto"/>
            <w:vAlign w:val="bottom"/>
          </w:tcPr>
          <w:p w:rsidR="0062231F" w:rsidRPr="00077EE3" w:rsidRDefault="00E9655B" w:rsidP="00C91C0C">
            <w:pPr>
              <w:spacing w:after="0" w:line="240" w:lineRule="auto"/>
              <w:rPr>
                <w:sz w:val="24"/>
                <w:szCs w:val="24"/>
                <w:lang w:val="en-GB"/>
              </w:rPr>
            </w:pPr>
            <w:hyperlink r:id="rId23" w:history="1">
              <w:r w:rsidR="0062231F" w:rsidRPr="00077EE3">
                <w:rPr>
                  <w:rStyle w:val="Hyperlink"/>
                  <w:color w:val="auto"/>
                  <w:sz w:val="24"/>
                  <w:szCs w:val="24"/>
                  <w:u w:val="none"/>
                  <w:lang w:val="en-GB"/>
                </w:rPr>
                <w:t>s.bassoli@cgil.it</w:t>
              </w:r>
            </w:hyperlink>
            <w:r w:rsidR="0062231F" w:rsidRPr="00077EE3">
              <w:rPr>
                <w:sz w:val="24"/>
                <w:szCs w:val="24"/>
                <w:lang w:val="en-GB"/>
              </w:rPr>
              <w:t xml:space="preserve"> </w:t>
            </w:r>
          </w:p>
          <w:p w:rsidR="0062231F" w:rsidRPr="00077EE3" w:rsidRDefault="0062231F" w:rsidP="00C91C0C">
            <w:pPr>
              <w:spacing w:after="0" w:line="240" w:lineRule="auto"/>
              <w:rPr>
                <w:sz w:val="24"/>
                <w:szCs w:val="24"/>
                <w:lang w:val="en-GB"/>
              </w:rPr>
            </w:pP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Netherlands</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FNV Mondiaal</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Dian</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Van Unen</w:t>
            </w:r>
          </w:p>
        </w:tc>
        <w:tc>
          <w:tcPr>
            <w:tcW w:w="0" w:type="auto"/>
            <w:vAlign w:val="bottom"/>
          </w:tcPr>
          <w:p w:rsidR="0062231F" w:rsidRPr="00077EE3" w:rsidRDefault="0062231F" w:rsidP="00C91C0C">
            <w:pPr>
              <w:spacing w:after="0" w:line="240" w:lineRule="auto"/>
              <w:rPr>
                <w:sz w:val="24"/>
                <w:szCs w:val="24"/>
                <w:lang w:val="en-GB"/>
              </w:rPr>
            </w:pPr>
            <w:r w:rsidRPr="00077EE3">
              <w:rPr>
                <w:sz w:val="24"/>
                <w:szCs w:val="24"/>
                <w:lang w:val="en-GB"/>
              </w:rPr>
              <w:t>dian.vanunen@vc.fnv.nl</w:t>
            </w:r>
          </w:p>
          <w:p w:rsidR="0062231F" w:rsidRPr="00077EE3" w:rsidRDefault="0062231F" w:rsidP="00C91C0C">
            <w:pPr>
              <w:spacing w:after="0" w:line="240" w:lineRule="auto"/>
              <w:rPr>
                <w:sz w:val="24"/>
                <w:szCs w:val="24"/>
                <w:lang w:val="en-GB"/>
              </w:rPr>
            </w:pP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ACLVB</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Maresa</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Le Roux</w:t>
            </w:r>
          </w:p>
        </w:tc>
        <w:tc>
          <w:tcPr>
            <w:tcW w:w="0" w:type="auto"/>
            <w:vAlign w:val="bottom"/>
          </w:tcPr>
          <w:p w:rsidR="0062231F" w:rsidRPr="00077EE3" w:rsidRDefault="0062231F" w:rsidP="00C91C0C">
            <w:pPr>
              <w:spacing w:after="0" w:line="240" w:lineRule="auto"/>
              <w:rPr>
                <w:sz w:val="24"/>
                <w:szCs w:val="24"/>
                <w:lang w:val="en-GB"/>
              </w:rPr>
            </w:pPr>
            <w:r w:rsidRPr="00077EE3">
              <w:rPr>
                <w:sz w:val="24"/>
                <w:szCs w:val="24"/>
                <w:lang w:val="en-GB"/>
              </w:rPr>
              <w:t>maresa.le.roux@aclvb.be</w:t>
            </w:r>
          </w:p>
          <w:p w:rsidR="0062231F" w:rsidRPr="00077EE3" w:rsidRDefault="0062231F" w:rsidP="00C91C0C">
            <w:pPr>
              <w:spacing w:after="0" w:line="240" w:lineRule="auto"/>
              <w:rPr>
                <w:sz w:val="24"/>
                <w:szCs w:val="24"/>
                <w:lang w:val="en-GB"/>
              </w:rPr>
            </w:pP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France</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CFDT</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Maurice</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Bossuat</w:t>
            </w:r>
          </w:p>
        </w:tc>
        <w:tc>
          <w:tcPr>
            <w:tcW w:w="0" w:type="auto"/>
            <w:vAlign w:val="bottom"/>
          </w:tcPr>
          <w:p w:rsidR="0062231F" w:rsidRPr="00077EE3" w:rsidRDefault="0062231F" w:rsidP="00C91C0C">
            <w:pPr>
              <w:spacing w:after="0" w:line="240" w:lineRule="auto"/>
              <w:rPr>
                <w:sz w:val="24"/>
                <w:szCs w:val="24"/>
                <w:lang w:val="en-GB"/>
              </w:rPr>
            </w:pPr>
            <w:r w:rsidRPr="00077EE3">
              <w:rPr>
                <w:sz w:val="24"/>
                <w:szCs w:val="24"/>
                <w:lang w:val="en-GB"/>
              </w:rPr>
              <w:t>mbossuat@cfdt.fr</w:t>
            </w:r>
          </w:p>
          <w:p w:rsidR="0062231F" w:rsidRPr="00077EE3" w:rsidRDefault="0062231F" w:rsidP="00C91C0C">
            <w:pPr>
              <w:spacing w:after="0" w:line="240" w:lineRule="auto"/>
              <w:rPr>
                <w:sz w:val="24"/>
                <w:szCs w:val="24"/>
                <w:lang w:val="en-GB"/>
              </w:rPr>
            </w:pP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France</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CFDT</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Frédérique</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 xml:space="preserve">Lellouche </w:t>
            </w:r>
          </w:p>
        </w:tc>
        <w:tc>
          <w:tcPr>
            <w:tcW w:w="0" w:type="auto"/>
            <w:vAlign w:val="bottom"/>
          </w:tcPr>
          <w:p w:rsidR="0062231F" w:rsidRPr="00077EE3" w:rsidRDefault="0062231F" w:rsidP="00C91C0C">
            <w:pPr>
              <w:spacing w:after="0" w:line="240" w:lineRule="auto"/>
              <w:rPr>
                <w:sz w:val="24"/>
                <w:szCs w:val="24"/>
                <w:lang w:val="en-GB"/>
              </w:rPr>
            </w:pPr>
            <w:r w:rsidRPr="00077EE3">
              <w:rPr>
                <w:sz w:val="24"/>
                <w:szCs w:val="24"/>
                <w:lang w:val="en-GB"/>
              </w:rPr>
              <w:t>flellouche@cfdt.fr</w:t>
            </w:r>
          </w:p>
          <w:p w:rsidR="0062231F" w:rsidRPr="00077EE3" w:rsidRDefault="0062231F" w:rsidP="00C91C0C">
            <w:pPr>
              <w:spacing w:after="0" w:line="240" w:lineRule="auto"/>
              <w:rPr>
                <w:sz w:val="24"/>
                <w:szCs w:val="24"/>
                <w:lang w:val="en-GB"/>
              </w:rPr>
            </w:pP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ACV-CSC</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 xml:space="preserve">Stijn </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Sintubin</w:t>
            </w:r>
          </w:p>
        </w:tc>
        <w:tc>
          <w:tcPr>
            <w:tcW w:w="0" w:type="auto"/>
            <w:vAlign w:val="bottom"/>
          </w:tcPr>
          <w:p w:rsidR="0062231F" w:rsidRPr="00077EE3" w:rsidRDefault="0062231F" w:rsidP="00C91C0C">
            <w:pPr>
              <w:spacing w:after="0" w:line="240" w:lineRule="auto"/>
              <w:rPr>
                <w:sz w:val="24"/>
                <w:szCs w:val="24"/>
                <w:lang w:val="en-GB"/>
              </w:rPr>
            </w:pPr>
            <w:r w:rsidRPr="00077EE3">
              <w:rPr>
                <w:sz w:val="24"/>
                <w:szCs w:val="24"/>
                <w:lang w:val="en-GB"/>
              </w:rPr>
              <w:t>stijn.sintubin@acv-csc.be</w:t>
            </w:r>
          </w:p>
          <w:p w:rsidR="0062231F" w:rsidRPr="00077EE3" w:rsidRDefault="0062231F" w:rsidP="00C91C0C">
            <w:pPr>
              <w:spacing w:after="0" w:line="240" w:lineRule="auto"/>
              <w:rPr>
                <w:sz w:val="24"/>
                <w:szCs w:val="24"/>
                <w:lang w:val="en-GB"/>
              </w:rPr>
            </w:pP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Spain</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ISCOD</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Javier</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Vaquero Andaluz</w:t>
            </w:r>
          </w:p>
        </w:tc>
        <w:tc>
          <w:tcPr>
            <w:tcW w:w="0" w:type="auto"/>
            <w:vAlign w:val="bottom"/>
          </w:tcPr>
          <w:p w:rsidR="0062231F" w:rsidRPr="00077EE3" w:rsidRDefault="0062231F" w:rsidP="00C91C0C">
            <w:pPr>
              <w:spacing w:after="0" w:line="240" w:lineRule="auto"/>
              <w:rPr>
                <w:sz w:val="24"/>
                <w:szCs w:val="24"/>
                <w:lang w:val="en-GB"/>
              </w:rPr>
            </w:pPr>
            <w:r w:rsidRPr="00077EE3">
              <w:rPr>
                <w:sz w:val="24"/>
                <w:szCs w:val="24"/>
                <w:lang w:val="en-GB"/>
              </w:rPr>
              <w:t>jvaquero@iscod.org</w:t>
            </w:r>
          </w:p>
          <w:p w:rsidR="0062231F" w:rsidRPr="00077EE3" w:rsidRDefault="0062231F" w:rsidP="00C91C0C">
            <w:pPr>
              <w:spacing w:after="0" w:line="240" w:lineRule="auto"/>
              <w:rPr>
                <w:sz w:val="24"/>
                <w:szCs w:val="24"/>
                <w:lang w:val="en-GB"/>
              </w:rPr>
            </w:pPr>
          </w:p>
        </w:tc>
      </w:tr>
      <w:tr w:rsidR="0062231F" w:rsidRPr="00077EE3">
        <w:trPr>
          <w:trHeight w:val="480"/>
        </w:trPr>
        <w:tc>
          <w:tcPr>
            <w:tcW w:w="0" w:type="auto"/>
            <w:noWrap/>
          </w:tcPr>
          <w:p w:rsidR="0062231F" w:rsidRPr="00077EE3" w:rsidRDefault="006C528D" w:rsidP="00C91C0C">
            <w:pPr>
              <w:spacing w:after="0" w:line="240" w:lineRule="auto"/>
              <w:jc w:val="both"/>
              <w:rPr>
                <w:sz w:val="24"/>
                <w:szCs w:val="24"/>
                <w:lang w:val="en-GB"/>
              </w:rPr>
            </w:pPr>
            <w:r>
              <w:rPr>
                <w:sz w:val="24"/>
                <w:szCs w:val="24"/>
                <w:lang w:val="en-GB"/>
              </w:rPr>
              <w:t>Italy</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ISCOS</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Gemma</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Arpaia</w:t>
            </w:r>
          </w:p>
        </w:tc>
        <w:tc>
          <w:tcPr>
            <w:tcW w:w="0" w:type="auto"/>
            <w:vAlign w:val="bottom"/>
          </w:tcPr>
          <w:p w:rsidR="0062231F" w:rsidRPr="00077EE3" w:rsidRDefault="0062231F" w:rsidP="00C91C0C">
            <w:pPr>
              <w:spacing w:after="0" w:line="240" w:lineRule="auto"/>
              <w:rPr>
                <w:sz w:val="24"/>
                <w:szCs w:val="24"/>
                <w:lang w:val="en-GB"/>
              </w:rPr>
            </w:pPr>
            <w:r w:rsidRPr="00077EE3">
              <w:rPr>
                <w:sz w:val="24"/>
                <w:szCs w:val="24"/>
                <w:lang w:val="en-GB"/>
              </w:rPr>
              <w:t>arpaia@iscos-cisl.org</w:t>
            </w:r>
          </w:p>
          <w:p w:rsidR="0062231F" w:rsidRPr="00077EE3" w:rsidRDefault="0062231F" w:rsidP="00C91C0C">
            <w:pPr>
              <w:spacing w:after="0" w:line="240" w:lineRule="auto"/>
              <w:rPr>
                <w:sz w:val="24"/>
                <w:szCs w:val="24"/>
                <w:lang w:val="en-GB"/>
              </w:rPr>
            </w:pP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Spain</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CS CCOO</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Felix</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Ovejero Torres</w:t>
            </w:r>
          </w:p>
        </w:tc>
        <w:tc>
          <w:tcPr>
            <w:tcW w:w="0" w:type="auto"/>
            <w:vAlign w:val="bottom"/>
          </w:tcPr>
          <w:p w:rsidR="0062231F" w:rsidRPr="00077EE3" w:rsidRDefault="0062231F" w:rsidP="00C91C0C">
            <w:pPr>
              <w:spacing w:after="0" w:line="240" w:lineRule="auto"/>
              <w:rPr>
                <w:sz w:val="24"/>
                <w:szCs w:val="24"/>
                <w:lang w:val="en-GB"/>
              </w:rPr>
            </w:pPr>
            <w:r w:rsidRPr="00077EE3">
              <w:rPr>
                <w:sz w:val="24"/>
                <w:szCs w:val="24"/>
                <w:lang w:val="en-GB"/>
              </w:rPr>
              <w:t>fovejero@ccoo.es</w:t>
            </w:r>
          </w:p>
          <w:p w:rsidR="0062231F" w:rsidRPr="00077EE3" w:rsidRDefault="0062231F" w:rsidP="00C91C0C">
            <w:pPr>
              <w:spacing w:after="0" w:line="240" w:lineRule="auto"/>
              <w:rPr>
                <w:sz w:val="24"/>
                <w:szCs w:val="24"/>
                <w:lang w:val="en-GB"/>
              </w:rPr>
            </w:pP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France</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Force Ouvrière</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Marjorie</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Alexandre</w:t>
            </w:r>
          </w:p>
        </w:tc>
        <w:tc>
          <w:tcPr>
            <w:tcW w:w="0" w:type="auto"/>
            <w:vAlign w:val="bottom"/>
          </w:tcPr>
          <w:p w:rsidR="0062231F" w:rsidRPr="00077EE3" w:rsidRDefault="0062231F" w:rsidP="00C91C0C">
            <w:pPr>
              <w:spacing w:after="0" w:line="240" w:lineRule="auto"/>
              <w:rPr>
                <w:sz w:val="24"/>
                <w:szCs w:val="24"/>
                <w:lang w:val="en-GB"/>
              </w:rPr>
            </w:pPr>
          </w:p>
          <w:p w:rsidR="0062231F" w:rsidRPr="00077EE3" w:rsidRDefault="0062231F" w:rsidP="00C91C0C">
            <w:pPr>
              <w:spacing w:after="0" w:line="240" w:lineRule="auto"/>
              <w:rPr>
                <w:sz w:val="24"/>
                <w:szCs w:val="24"/>
                <w:lang w:val="en-GB"/>
              </w:rPr>
            </w:pPr>
            <w:r w:rsidRPr="00077EE3">
              <w:rPr>
                <w:sz w:val="24"/>
                <w:szCs w:val="24"/>
                <w:lang w:val="en-GB"/>
              </w:rPr>
              <w:t>malexandre@force-ouvriere.fr</w:t>
            </w: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Denmark</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LO-FTF</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Henrik</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Als</w:t>
            </w:r>
          </w:p>
        </w:tc>
        <w:tc>
          <w:tcPr>
            <w:tcW w:w="0" w:type="auto"/>
            <w:vAlign w:val="bottom"/>
          </w:tcPr>
          <w:p w:rsidR="0062231F" w:rsidRPr="00077EE3" w:rsidRDefault="0062231F" w:rsidP="00C91C0C">
            <w:pPr>
              <w:spacing w:after="0" w:line="240" w:lineRule="auto"/>
              <w:rPr>
                <w:sz w:val="24"/>
                <w:szCs w:val="24"/>
                <w:lang w:val="en-GB"/>
              </w:rPr>
            </w:pPr>
          </w:p>
          <w:p w:rsidR="0062231F" w:rsidRPr="00077EE3" w:rsidRDefault="0062231F" w:rsidP="00C91C0C">
            <w:pPr>
              <w:spacing w:after="0" w:line="240" w:lineRule="auto"/>
              <w:rPr>
                <w:sz w:val="24"/>
                <w:szCs w:val="24"/>
                <w:lang w:val="en-GB"/>
              </w:rPr>
            </w:pPr>
            <w:r w:rsidRPr="00077EE3">
              <w:rPr>
                <w:sz w:val="24"/>
                <w:szCs w:val="24"/>
                <w:lang w:val="en-GB"/>
              </w:rPr>
              <w:t>als@loftf.dk</w:t>
            </w:r>
          </w:p>
        </w:tc>
      </w:tr>
      <w:tr w:rsidR="00FF2A67" w:rsidRPr="00FF2A67">
        <w:trPr>
          <w:trHeight w:val="480"/>
        </w:trPr>
        <w:tc>
          <w:tcPr>
            <w:tcW w:w="0" w:type="auto"/>
            <w:noWrap/>
          </w:tcPr>
          <w:p w:rsidR="00FF2A67" w:rsidRPr="00077EE3" w:rsidRDefault="00FF2A67" w:rsidP="00C91C0C">
            <w:pPr>
              <w:spacing w:after="0" w:line="240" w:lineRule="auto"/>
              <w:jc w:val="both"/>
              <w:rPr>
                <w:sz w:val="24"/>
                <w:szCs w:val="24"/>
                <w:lang w:val="en-GB"/>
              </w:rPr>
            </w:pPr>
            <w:r>
              <w:rPr>
                <w:sz w:val="24"/>
                <w:szCs w:val="24"/>
                <w:lang w:val="en-GB"/>
              </w:rPr>
              <w:t xml:space="preserve">Cyprus </w:t>
            </w:r>
          </w:p>
        </w:tc>
        <w:tc>
          <w:tcPr>
            <w:tcW w:w="0" w:type="auto"/>
            <w:noWrap/>
          </w:tcPr>
          <w:p w:rsidR="00FF2A67" w:rsidRPr="00077EE3" w:rsidRDefault="00FF2A67" w:rsidP="00C91C0C">
            <w:pPr>
              <w:spacing w:after="0" w:line="240" w:lineRule="auto"/>
              <w:jc w:val="both"/>
              <w:rPr>
                <w:sz w:val="24"/>
                <w:szCs w:val="24"/>
                <w:lang w:val="en-GB"/>
              </w:rPr>
            </w:pPr>
            <w:r>
              <w:rPr>
                <w:sz w:val="24"/>
                <w:szCs w:val="24"/>
                <w:lang w:val="en-GB"/>
              </w:rPr>
              <w:t>DEOK</w:t>
            </w:r>
          </w:p>
        </w:tc>
        <w:tc>
          <w:tcPr>
            <w:tcW w:w="0" w:type="auto"/>
            <w:noWrap/>
          </w:tcPr>
          <w:p w:rsidR="00FF2A67" w:rsidRPr="00077EE3" w:rsidRDefault="00FF2A67" w:rsidP="00C91C0C">
            <w:pPr>
              <w:spacing w:after="0" w:line="240" w:lineRule="auto"/>
              <w:jc w:val="both"/>
              <w:rPr>
                <w:sz w:val="24"/>
                <w:szCs w:val="24"/>
                <w:lang w:val="en-GB"/>
              </w:rPr>
            </w:pPr>
            <w:r>
              <w:rPr>
                <w:sz w:val="24"/>
                <w:szCs w:val="24"/>
                <w:lang w:val="en-GB"/>
              </w:rPr>
              <w:t>Mary</w:t>
            </w:r>
          </w:p>
        </w:tc>
        <w:tc>
          <w:tcPr>
            <w:tcW w:w="0" w:type="auto"/>
            <w:noWrap/>
          </w:tcPr>
          <w:p w:rsidR="00FF2A67" w:rsidRPr="00077EE3" w:rsidRDefault="00FF2A67" w:rsidP="00C91C0C">
            <w:pPr>
              <w:spacing w:after="0" w:line="240" w:lineRule="auto"/>
              <w:jc w:val="both"/>
              <w:rPr>
                <w:sz w:val="24"/>
                <w:szCs w:val="24"/>
                <w:lang w:val="en-GB"/>
              </w:rPr>
            </w:pPr>
            <w:r>
              <w:rPr>
                <w:sz w:val="24"/>
                <w:szCs w:val="24"/>
                <w:lang w:val="en-GB"/>
              </w:rPr>
              <w:t>Vasilakka</w:t>
            </w:r>
          </w:p>
        </w:tc>
        <w:tc>
          <w:tcPr>
            <w:tcW w:w="0" w:type="auto"/>
            <w:vAlign w:val="bottom"/>
          </w:tcPr>
          <w:p w:rsidR="00FF2A67" w:rsidRPr="00077EE3" w:rsidRDefault="00FF2A67" w:rsidP="00FF2A67">
            <w:pPr>
              <w:spacing w:after="0" w:line="240" w:lineRule="auto"/>
              <w:rPr>
                <w:sz w:val="24"/>
                <w:szCs w:val="24"/>
                <w:lang w:val="en-GB"/>
              </w:rPr>
            </w:pPr>
            <w:r w:rsidRPr="00FF2A67">
              <w:rPr>
                <w:sz w:val="24"/>
                <w:szCs w:val="24"/>
                <w:lang w:val="en-GB"/>
              </w:rPr>
              <w:t xml:space="preserve">vassilakka@cytanet.com.cy </w:t>
            </w: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FGTB</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Thierry</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Aert</w:t>
            </w:r>
            <w:bookmarkStart w:id="0" w:name="_GoBack"/>
            <w:bookmarkEnd w:id="0"/>
            <w:r w:rsidRPr="00077EE3">
              <w:rPr>
                <w:sz w:val="24"/>
                <w:szCs w:val="24"/>
                <w:lang w:val="en-GB"/>
              </w:rPr>
              <w:t>s</w:t>
            </w:r>
          </w:p>
        </w:tc>
        <w:tc>
          <w:tcPr>
            <w:tcW w:w="0" w:type="auto"/>
            <w:vAlign w:val="bottom"/>
          </w:tcPr>
          <w:p w:rsidR="0062231F" w:rsidRPr="00077EE3" w:rsidRDefault="0062231F" w:rsidP="00C91C0C">
            <w:pPr>
              <w:spacing w:after="0" w:line="240" w:lineRule="auto"/>
              <w:rPr>
                <w:sz w:val="24"/>
                <w:szCs w:val="24"/>
                <w:lang w:val="en-GB"/>
              </w:rPr>
            </w:pPr>
          </w:p>
          <w:p w:rsidR="0062231F" w:rsidRPr="00077EE3" w:rsidRDefault="0062231F" w:rsidP="00C91C0C">
            <w:pPr>
              <w:spacing w:after="0" w:line="240" w:lineRule="auto"/>
              <w:rPr>
                <w:sz w:val="24"/>
                <w:szCs w:val="24"/>
                <w:lang w:val="en-GB"/>
              </w:rPr>
            </w:pPr>
            <w:r w:rsidRPr="00077EE3">
              <w:rPr>
                <w:sz w:val="24"/>
                <w:szCs w:val="24"/>
                <w:lang w:val="en-GB"/>
              </w:rPr>
              <w:t>thierry.aerts@fgtb.be</w:t>
            </w:r>
          </w:p>
        </w:tc>
      </w:tr>
      <w:tr w:rsidR="0062231F" w:rsidRPr="00FF2A67">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 xml:space="preserve">European Commission </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Virginia</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Manzitti</w:t>
            </w:r>
          </w:p>
        </w:tc>
        <w:tc>
          <w:tcPr>
            <w:tcW w:w="0" w:type="auto"/>
            <w:vAlign w:val="bottom"/>
          </w:tcPr>
          <w:p w:rsidR="0062231F" w:rsidRPr="00077EE3" w:rsidRDefault="0062231F" w:rsidP="00C91C0C">
            <w:pPr>
              <w:spacing w:after="0" w:line="240" w:lineRule="auto"/>
              <w:rPr>
                <w:sz w:val="24"/>
                <w:szCs w:val="24"/>
                <w:lang w:val="en-GB"/>
              </w:rPr>
            </w:pPr>
            <w:r w:rsidRPr="00077EE3">
              <w:rPr>
                <w:sz w:val="24"/>
                <w:szCs w:val="24"/>
                <w:lang w:val="en-GB"/>
              </w:rPr>
              <w:t>Virginia.MANZITTI@ec.europa.eu</w:t>
            </w:r>
          </w:p>
        </w:tc>
      </w:tr>
      <w:tr w:rsidR="0062231F" w:rsidRPr="00FF2A67">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Canada</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CSN</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 xml:space="preserve">Nathalie </w:t>
            </w:r>
          </w:p>
        </w:tc>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Guay</w:t>
            </w:r>
          </w:p>
        </w:tc>
        <w:tc>
          <w:tcPr>
            <w:tcW w:w="0" w:type="auto"/>
            <w:vAlign w:val="bottom"/>
          </w:tcPr>
          <w:p w:rsidR="0062231F" w:rsidRPr="00077EE3" w:rsidRDefault="0062231F" w:rsidP="00C91C0C">
            <w:pPr>
              <w:spacing w:after="0" w:line="240" w:lineRule="auto"/>
              <w:rPr>
                <w:sz w:val="24"/>
                <w:szCs w:val="24"/>
                <w:lang w:val="en-GB"/>
              </w:rPr>
            </w:pPr>
            <w:r w:rsidRPr="00077EE3">
              <w:rPr>
                <w:sz w:val="24"/>
                <w:szCs w:val="24"/>
                <w:lang w:val="en-GB"/>
              </w:rPr>
              <w:t>nathalie.guay@csn.qc.ca</w:t>
            </w:r>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Brazil</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CUT</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Antonio</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Lisboa Amâncio do Vale</w:t>
            </w:r>
          </w:p>
        </w:tc>
        <w:tc>
          <w:tcPr>
            <w:tcW w:w="0" w:type="auto"/>
            <w:vAlign w:val="bottom"/>
          </w:tcPr>
          <w:p w:rsidR="0062231F" w:rsidRPr="00077EE3" w:rsidRDefault="00E9655B" w:rsidP="00C91C0C">
            <w:pPr>
              <w:spacing w:after="0" w:line="240" w:lineRule="auto"/>
              <w:rPr>
                <w:sz w:val="24"/>
                <w:szCs w:val="24"/>
                <w:lang w:val="en-GB"/>
              </w:rPr>
            </w:pPr>
            <w:hyperlink r:id="rId24" w:history="1">
              <w:r w:rsidR="0062231F" w:rsidRPr="00077EE3">
                <w:rPr>
                  <w:rStyle w:val="Hyperlink"/>
                  <w:color w:val="auto"/>
                  <w:sz w:val="24"/>
                  <w:szCs w:val="24"/>
                  <w:u w:val="none"/>
                  <w:lang w:val="en-GB"/>
                </w:rPr>
                <w:t>lisboa@cut.org.br</w:t>
              </w:r>
            </w:hyperlink>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Argentina</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CGT Argentina</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Marita</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González</w:t>
            </w:r>
          </w:p>
        </w:tc>
        <w:tc>
          <w:tcPr>
            <w:tcW w:w="0" w:type="auto"/>
            <w:vAlign w:val="bottom"/>
          </w:tcPr>
          <w:p w:rsidR="0062231F" w:rsidRPr="00077EE3" w:rsidRDefault="00E9655B" w:rsidP="00C91C0C">
            <w:pPr>
              <w:spacing w:after="0" w:line="240" w:lineRule="auto"/>
              <w:rPr>
                <w:sz w:val="24"/>
                <w:szCs w:val="24"/>
                <w:lang w:val="en-GB"/>
              </w:rPr>
            </w:pPr>
            <w:hyperlink r:id="rId25" w:history="1">
              <w:r w:rsidR="0062231F" w:rsidRPr="00077EE3">
                <w:rPr>
                  <w:rStyle w:val="Hyperlink"/>
                  <w:color w:val="auto"/>
                  <w:sz w:val="24"/>
                  <w:szCs w:val="24"/>
                  <w:u w:val="none"/>
                  <w:lang w:val="en-GB"/>
                </w:rPr>
                <w:t>maritagonzalez@cgtrainternacional.com.ar</w:t>
              </w:r>
            </w:hyperlink>
          </w:p>
        </w:tc>
      </w:tr>
      <w:tr w:rsidR="0062231F" w:rsidRPr="00FF2A67">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Brazil</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TUCA</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Martha</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Ayala</w:t>
            </w:r>
          </w:p>
        </w:tc>
        <w:tc>
          <w:tcPr>
            <w:tcW w:w="0" w:type="auto"/>
            <w:vAlign w:val="bottom"/>
          </w:tcPr>
          <w:p w:rsidR="0062231F" w:rsidRPr="00077EE3" w:rsidRDefault="00E9655B" w:rsidP="00C91C0C">
            <w:pPr>
              <w:spacing w:after="0" w:line="240" w:lineRule="auto"/>
              <w:rPr>
                <w:sz w:val="24"/>
                <w:szCs w:val="24"/>
                <w:lang w:val="en-GB"/>
              </w:rPr>
            </w:pPr>
            <w:hyperlink r:id="rId26" w:history="1">
              <w:r w:rsidR="0062231F" w:rsidRPr="00077EE3">
                <w:rPr>
                  <w:rStyle w:val="Hyperlink"/>
                  <w:color w:val="auto"/>
                  <w:sz w:val="24"/>
                  <w:szCs w:val="24"/>
                  <w:u w:val="none"/>
                  <w:lang w:val="en-GB"/>
                </w:rPr>
                <w:t>martha.ayala@csa-csi.org</w:t>
              </w:r>
            </w:hyperlink>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Colombia</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CGT Colombia</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 xml:space="preserve">Myriam </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Alvis Triana</w:t>
            </w:r>
          </w:p>
        </w:tc>
        <w:tc>
          <w:tcPr>
            <w:tcW w:w="0" w:type="auto"/>
            <w:vAlign w:val="bottom"/>
          </w:tcPr>
          <w:p w:rsidR="0062231F" w:rsidRPr="00077EE3" w:rsidRDefault="00E9655B" w:rsidP="00C91C0C">
            <w:pPr>
              <w:spacing w:after="0" w:line="240" w:lineRule="auto"/>
              <w:rPr>
                <w:sz w:val="24"/>
                <w:szCs w:val="24"/>
                <w:lang w:val="en-GB"/>
              </w:rPr>
            </w:pPr>
            <w:hyperlink r:id="rId27" w:history="1">
              <w:r w:rsidR="0062231F" w:rsidRPr="00077EE3">
                <w:rPr>
                  <w:rStyle w:val="Hyperlink"/>
                  <w:color w:val="auto"/>
                  <w:sz w:val="24"/>
                  <w:szCs w:val="24"/>
                  <w:u w:val="none"/>
                  <w:lang w:val="en-GB"/>
                </w:rPr>
                <w:t>miryamluztrianaalvis@gmail.com</w:t>
              </w:r>
            </w:hyperlink>
          </w:p>
        </w:tc>
      </w:tr>
      <w:tr w:rsidR="0062231F" w:rsidRPr="00FF2A67">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Togo</w:t>
            </w:r>
          </w:p>
        </w:tc>
        <w:tc>
          <w:tcPr>
            <w:tcW w:w="0" w:type="auto"/>
            <w:noWrap/>
          </w:tcPr>
          <w:p w:rsidR="0062231F" w:rsidRPr="00077EE3" w:rsidRDefault="006C528D" w:rsidP="00C91C0C">
            <w:pPr>
              <w:spacing w:after="0" w:line="240" w:lineRule="auto"/>
              <w:rPr>
                <w:color w:val="000000"/>
                <w:sz w:val="24"/>
                <w:szCs w:val="24"/>
                <w:lang w:val="en-GB" w:eastAsia="fr-BE"/>
              </w:rPr>
            </w:pPr>
            <w:r>
              <w:rPr>
                <w:color w:val="000000"/>
                <w:sz w:val="24"/>
                <w:szCs w:val="24"/>
                <w:lang w:val="en-GB" w:eastAsia="fr-BE"/>
              </w:rPr>
              <w:t>CSI-Africa</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Yaovi Beleki</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Akouete</w:t>
            </w:r>
          </w:p>
        </w:tc>
        <w:tc>
          <w:tcPr>
            <w:tcW w:w="0" w:type="auto"/>
            <w:vAlign w:val="bottom"/>
          </w:tcPr>
          <w:p w:rsidR="0062231F" w:rsidRPr="00077EE3" w:rsidRDefault="00E9655B" w:rsidP="00C91C0C">
            <w:pPr>
              <w:spacing w:after="0" w:line="240" w:lineRule="auto"/>
              <w:rPr>
                <w:sz w:val="24"/>
                <w:szCs w:val="24"/>
                <w:lang w:val="en-GB"/>
              </w:rPr>
            </w:pPr>
            <w:hyperlink r:id="rId28" w:history="1">
              <w:r w:rsidR="0062231F" w:rsidRPr="00077EE3">
                <w:rPr>
                  <w:rStyle w:val="Hyperlink"/>
                  <w:color w:val="auto"/>
                  <w:sz w:val="24"/>
                  <w:szCs w:val="24"/>
                  <w:u w:val="none"/>
                  <w:lang w:val="en-GB"/>
                </w:rPr>
                <w:t>adrien.akouete@ituc-africa.org</w:t>
              </w:r>
            </w:hyperlink>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Rwanda</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COTRAF</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Dominique</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Bicamumpaka</w:t>
            </w:r>
          </w:p>
        </w:tc>
        <w:tc>
          <w:tcPr>
            <w:tcW w:w="0" w:type="auto"/>
            <w:vAlign w:val="bottom"/>
          </w:tcPr>
          <w:p w:rsidR="0062231F" w:rsidRPr="00077EE3" w:rsidRDefault="00E9655B" w:rsidP="00C91C0C">
            <w:pPr>
              <w:spacing w:after="0" w:line="240" w:lineRule="auto"/>
              <w:rPr>
                <w:sz w:val="24"/>
                <w:szCs w:val="24"/>
                <w:lang w:val="en-GB"/>
              </w:rPr>
            </w:pPr>
            <w:hyperlink r:id="rId29" w:history="1">
              <w:r w:rsidR="0062231F" w:rsidRPr="00077EE3">
                <w:rPr>
                  <w:rStyle w:val="Hyperlink"/>
                  <w:color w:val="auto"/>
                  <w:sz w:val="24"/>
                  <w:szCs w:val="24"/>
                  <w:u w:val="none"/>
                  <w:lang w:val="en-GB"/>
                </w:rPr>
                <w:t>cotraf@cotraf.org</w:t>
              </w:r>
            </w:hyperlink>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lastRenderedPageBreak/>
              <w:t>Ghana</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TUC</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Kwabena Nyarko</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Otoo</w:t>
            </w:r>
          </w:p>
        </w:tc>
        <w:tc>
          <w:tcPr>
            <w:tcW w:w="0" w:type="auto"/>
            <w:vAlign w:val="bottom"/>
          </w:tcPr>
          <w:p w:rsidR="0062231F" w:rsidRPr="00077EE3" w:rsidRDefault="00E9655B" w:rsidP="00C91C0C">
            <w:pPr>
              <w:spacing w:after="0" w:line="240" w:lineRule="auto"/>
              <w:rPr>
                <w:sz w:val="24"/>
                <w:szCs w:val="24"/>
                <w:lang w:val="en-GB"/>
              </w:rPr>
            </w:pPr>
            <w:hyperlink r:id="rId30" w:history="1">
              <w:r w:rsidR="0062231F" w:rsidRPr="00077EE3">
                <w:rPr>
                  <w:rStyle w:val="Hyperlink"/>
                  <w:color w:val="auto"/>
                  <w:sz w:val="24"/>
                  <w:szCs w:val="24"/>
                  <w:u w:val="none"/>
                  <w:lang w:val="en-GB"/>
                </w:rPr>
                <w:t>otooshark@yahoo.com</w:t>
              </w:r>
            </w:hyperlink>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Singapore</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ITUC-AP</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Haridasan</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Parayarikkal</w:t>
            </w:r>
          </w:p>
        </w:tc>
        <w:tc>
          <w:tcPr>
            <w:tcW w:w="0" w:type="auto"/>
            <w:vAlign w:val="bottom"/>
          </w:tcPr>
          <w:p w:rsidR="0062231F" w:rsidRPr="00077EE3" w:rsidRDefault="00E9655B" w:rsidP="00C91C0C">
            <w:pPr>
              <w:spacing w:after="0" w:line="240" w:lineRule="auto"/>
              <w:rPr>
                <w:sz w:val="24"/>
                <w:szCs w:val="24"/>
                <w:lang w:val="en-GB"/>
              </w:rPr>
            </w:pPr>
            <w:hyperlink r:id="rId31" w:history="1">
              <w:r w:rsidR="0062231F" w:rsidRPr="00077EE3">
                <w:rPr>
                  <w:rStyle w:val="Hyperlink"/>
                  <w:color w:val="auto"/>
                  <w:sz w:val="24"/>
                  <w:szCs w:val="24"/>
                  <w:u w:val="none"/>
                  <w:lang w:val="en-GB"/>
                </w:rPr>
                <w:t>haridasan@ituc-ap.org</w:t>
              </w:r>
            </w:hyperlink>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Indonesia</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KSBSI</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Rekson</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Silaban</w:t>
            </w:r>
          </w:p>
        </w:tc>
        <w:tc>
          <w:tcPr>
            <w:tcW w:w="0" w:type="auto"/>
            <w:vAlign w:val="bottom"/>
          </w:tcPr>
          <w:p w:rsidR="0062231F" w:rsidRPr="00077EE3" w:rsidRDefault="00E9655B" w:rsidP="00C91C0C">
            <w:pPr>
              <w:spacing w:after="0" w:line="240" w:lineRule="auto"/>
              <w:rPr>
                <w:sz w:val="24"/>
                <w:szCs w:val="24"/>
                <w:lang w:val="en-GB"/>
              </w:rPr>
            </w:pPr>
            <w:hyperlink r:id="rId32" w:history="1">
              <w:r w:rsidR="0062231F" w:rsidRPr="00077EE3">
                <w:rPr>
                  <w:rStyle w:val="Hyperlink"/>
                  <w:color w:val="auto"/>
                  <w:sz w:val="24"/>
                  <w:szCs w:val="24"/>
                  <w:u w:val="none"/>
                  <w:lang w:val="en-GB"/>
                </w:rPr>
                <w:t>reksonsilaban@hotmail.com</w:t>
              </w:r>
            </w:hyperlink>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Jordan</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 xml:space="preserve">ITUC Jordan </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Nezam</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Qahoush</w:t>
            </w:r>
          </w:p>
        </w:tc>
        <w:tc>
          <w:tcPr>
            <w:tcW w:w="0" w:type="auto"/>
            <w:vAlign w:val="bottom"/>
          </w:tcPr>
          <w:p w:rsidR="0062231F" w:rsidRPr="00077EE3" w:rsidRDefault="00E9655B" w:rsidP="00C91C0C">
            <w:pPr>
              <w:spacing w:after="0" w:line="240" w:lineRule="auto"/>
              <w:rPr>
                <w:sz w:val="24"/>
                <w:szCs w:val="24"/>
                <w:lang w:val="en-GB"/>
              </w:rPr>
            </w:pPr>
            <w:hyperlink r:id="rId33" w:history="1">
              <w:r w:rsidR="0062231F" w:rsidRPr="00077EE3">
                <w:rPr>
                  <w:rStyle w:val="Hyperlink"/>
                  <w:color w:val="auto"/>
                  <w:sz w:val="24"/>
                  <w:szCs w:val="24"/>
                  <w:u w:val="none"/>
                  <w:lang w:val="en-GB"/>
                </w:rPr>
                <w:t>ituc-jor@orange.jo</w:t>
              </w:r>
            </w:hyperlink>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Palestine</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PGFTU</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Atef</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Saed</w:t>
            </w:r>
          </w:p>
        </w:tc>
        <w:tc>
          <w:tcPr>
            <w:tcW w:w="0" w:type="auto"/>
            <w:vAlign w:val="bottom"/>
          </w:tcPr>
          <w:p w:rsidR="0062231F" w:rsidRPr="00077EE3" w:rsidRDefault="00E9655B" w:rsidP="00C91C0C">
            <w:pPr>
              <w:spacing w:after="0" w:line="240" w:lineRule="auto"/>
              <w:rPr>
                <w:sz w:val="24"/>
                <w:szCs w:val="24"/>
                <w:lang w:val="en-GB"/>
              </w:rPr>
            </w:pPr>
            <w:hyperlink r:id="rId34" w:history="1">
              <w:r w:rsidR="0062231F" w:rsidRPr="00077EE3">
                <w:rPr>
                  <w:rStyle w:val="Hyperlink"/>
                  <w:color w:val="auto"/>
                  <w:sz w:val="24"/>
                  <w:szCs w:val="24"/>
                  <w:u w:val="none"/>
                  <w:lang w:val="en-GB"/>
                </w:rPr>
                <w:t>atefsaed@hotmail.com</w:t>
              </w:r>
            </w:hyperlink>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Philippines</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 xml:space="preserve">FFW </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Jose</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Cayobit</w:t>
            </w:r>
          </w:p>
        </w:tc>
        <w:tc>
          <w:tcPr>
            <w:tcW w:w="0" w:type="auto"/>
            <w:vAlign w:val="bottom"/>
          </w:tcPr>
          <w:p w:rsidR="0062231F" w:rsidRPr="00077EE3" w:rsidRDefault="0062231F" w:rsidP="00C91C0C">
            <w:pPr>
              <w:spacing w:after="0" w:line="240" w:lineRule="auto"/>
              <w:rPr>
                <w:sz w:val="24"/>
                <w:szCs w:val="24"/>
                <w:lang w:val="en-GB" w:eastAsia="fr-BE"/>
              </w:rPr>
            </w:pPr>
            <w:r w:rsidRPr="00077EE3">
              <w:rPr>
                <w:sz w:val="24"/>
                <w:szCs w:val="24"/>
                <w:lang w:val="en-GB" w:eastAsia="fr-BE"/>
              </w:rPr>
              <w:t>jdcayobit@yahoo.com</w:t>
            </w:r>
          </w:p>
        </w:tc>
      </w:tr>
      <w:tr w:rsidR="0062231F" w:rsidRPr="00077EE3">
        <w:trPr>
          <w:trHeight w:val="480"/>
        </w:trPr>
        <w:tc>
          <w:tcPr>
            <w:tcW w:w="0" w:type="auto"/>
            <w:gridSpan w:val="5"/>
            <w:noWrap/>
          </w:tcPr>
          <w:p w:rsidR="0062231F" w:rsidRPr="00077EE3" w:rsidRDefault="0062231F" w:rsidP="00C91C0C">
            <w:pPr>
              <w:spacing w:after="0" w:line="240" w:lineRule="auto"/>
              <w:jc w:val="center"/>
              <w:rPr>
                <w:sz w:val="24"/>
                <w:szCs w:val="24"/>
                <w:lang w:val="en-GB" w:eastAsia="fr-BE"/>
              </w:rPr>
            </w:pPr>
            <w:r w:rsidRPr="00077EE3">
              <w:rPr>
                <w:b/>
                <w:color w:val="000000"/>
                <w:sz w:val="24"/>
                <w:szCs w:val="24"/>
                <w:lang w:val="en-GB" w:eastAsia="fr-BE"/>
              </w:rPr>
              <w:t>ITUC</w:t>
            </w:r>
          </w:p>
        </w:tc>
      </w:tr>
      <w:tr w:rsidR="0062231F" w:rsidRPr="00FF2A67">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ITUC</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Wellington</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Chibebe</w:t>
            </w:r>
          </w:p>
        </w:tc>
        <w:tc>
          <w:tcPr>
            <w:tcW w:w="0" w:type="auto"/>
            <w:vAlign w:val="bottom"/>
          </w:tcPr>
          <w:p w:rsidR="0062231F" w:rsidRPr="00077EE3" w:rsidRDefault="0062231F" w:rsidP="00C91C0C">
            <w:pPr>
              <w:spacing w:after="0" w:line="240" w:lineRule="auto"/>
              <w:rPr>
                <w:sz w:val="24"/>
                <w:szCs w:val="24"/>
                <w:lang w:val="en-GB" w:eastAsia="fr-BE"/>
              </w:rPr>
            </w:pPr>
            <w:r w:rsidRPr="00077EE3">
              <w:rPr>
                <w:sz w:val="24"/>
                <w:szCs w:val="24"/>
                <w:lang w:val="en-GB" w:eastAsia="fr-BE"/>
              </w:rPr>
              <w:t>wellington.chibebe@ituc-csi.org</w:t>
            </w:r>
          </w:p>
        </w:tc>
      </w:tr>
      <w:tr w:rsidR="0062231F" w:rsidRPr="00FF2A67">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ITUC</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Jan</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Dereymaeker</w:t>
            </w:r>
          </w:p>
        </w:tc>
        <w:tc>
          <w:tcPr>
            <w:tcW w:w="0" w:type="auto"/>
            <w:vAlign w:val="bottom"/>
          </w:tcPr>
          <w:p w:rsidR="0062231F" w:rsidRPr="00077EE3" w:rsidRDefault="0062231F" w:rsidP="00C91C0C">
            <w:pPr>
              <w:spacing w:after="0" w:line="240" w:lineRule="auto"/>
              <w:rPr>
                <w:sz w:val="24"/>
                <w:szCs w:val="24"/>
                <w:lang w:val="en-GB" w:eastAsia="fr-BE"/>
              </w:rPr>
            </w:pPr>
            <w:r w:rsidRPr="00077EE3">
              <w:rPr>
                <w:sz w:val="24"/>
                <w:szCs w:val="24"/>
                <w:lang w:val="en-GB" w:eastAsia="fr-BE"/>
              </w:rPr>
              <w:t>jan.dereymaeker@ituc-csi.org</w:t>
            </w:r>
          </w:p>
        </w:tc>
      </w:tr>
      <w:tr w:rsidR="0062231F" w:rsidRPr="00FF2A67">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ITUC</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Paola</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Simonetti</w:t>
            </w:r>
          </w:p>
        </w:tc>
        <w:tc>
          <w:tcPr>
            <w:tcW w:w="0" w:type="auto"/>
            <w:vAlign w:val="bottom"/>
          </w:tcPr>
          <w:p w:rsidR="0062231F" w:rsidRPr="00077EE3" w:rsidRDefault="0062231F" w:rsidP="00C91C0C">
            <w:pPr>
              <w:spacing w:after="0" w:line="240" w:lineRule="auto"/>
              <w:rPr>
                <w:sz w:val="24"/>
                <w:szCs w:val="24"/>
                <w:lang w:val="en-GB" w:eastAsia="fr-BE"/>
              </w:rPr>
            </w:pPr>
            <w:r w:rsidRPr="00077EE3">
              <w:rPr>
                <w:sz w:val="24"/>
                <w:szCs w:val="24"/>
                <w:lang w:val="en-GB" w:eastAsia="fr-BE"/>
              </w:rPr>
              <w:t>paola.simonetti@ituc-csi.org</w:t>
            </w:r>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France</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ITUC/ TUAC</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Matt</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Simonds</w:t>
            </w:r>
          </w:p>
        </w:tc>
        <w:tc>
          <w:tcPr>
            <w:tcW w:w="0" w:type="auto"/>
            <w:vAlign w:val="bottom"/>
          </w:tcPr>
          <w:p w:rsidR="0062231F" w:rsidRPr="00077EE3" w:rsidRDefault="0062231F" w:rsidP="00C91C0C">
            <w:pPr>
              <w:spacing w:after="0" w:line="240" w:lineRule="auto"/>
              <w:rPr>
                <w:sz w:val="24"/>
                <w:szCs w:val="24"/>
                <w:lang w:val="en-GB" w:eastAsia="fr-BE"/>
              </w:rPr>
            </w:pPr>
            <w:r w:rsidRPr="00077EE3">
              <w:rPr>
                <w:sz w:val="24"/>
                <w:szCs w:val="24"/>
                <w:lang w:val="en-GB" w:eastAsia="fr-BE"/>
              </w:rPr>
              <w:t>simonds@tuac.org</w:t>
            </w:r>
          </w:p>
        </w:tc>
      </w:tr>
      <w:tr w:rsidR="0062231F" w:rsidRPr="00FF2A67">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ITUC</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Marion</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Levillain</w:t>
            </w:r>
          </w:p>
        </w:tc>
        <w:tc>
          <w:tcPr>
            <w:tcW w:w="0" w:type="auto"/>
            <w:vAlign w:val="bottom"/>
          </w:tcPr>
          <w:p w:rsidR="0062231F" w:rsidRPr="00077EE3" w:rsidRDefault="0062231F" w:rsidP="00C91C0C">
            <w:pPr>
              <w:spacing w:after="0" w:line="240" w:lineRule="auto"/>
              <w:rPr>
                <w:sz w:val="24"/>
                <w:szCs w:val="24"/>
                <w:lang w:val="en-GB" w:eastAsia="fr-BE"/>
              </w:rPr>
            </w:pPr>
            <w:r w:rsidRPr="00077EE3">
              <w:rPr>
                <w:sz w:val="24"/>
                <w:szCs w:val="24"/>
                <w:lang w:val="en-GB" w:eastAsia="fr-BE"/>
              </w:rPr>
              <w:t>marion.levillain@ituc-csi.org</w:t>
            </w:r>
          </w:p>
        </w:tc>
      </w:tr>
      <w:tr w:rsidR="0062231F" w:rsidRPr="00FF2A67">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ITUC - Intern</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Nicolo</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Giangrande</w:t>
            </w:r>
          </w:p>
        </w:tc>
        <w:tc>
          <w:tcPr>
            <w:tcW w:w="0" w:type="auto"/>
            <w:vAlign w:val="bottom"/>
          </w:tcPr>
          <w:p w:rsidR="0062231F" w:rsidRPr="00077EE3" w:rsidRDefault="0062231F" w:rsidP="00C91C0C">
            <w:pPr>
              <w:spacing w:after="0" w:line="240" w:lineRule="auto"/>
              <w:rPr>
                <w:sz w:val="24"/>
                <w:szCs w:val="24"/>
                <w:lang w:val="en-GB" w:eastAsia="fr-BE"/>
              </w:rPr>
            </w:pPr>
            <w:r w:rsidRPr="00077EE3">
              <w:rPr>
                <w:sz w:val="24"/>
                <w:szCs w:val="24"/>
                <w:lang w:val="en-GB" w:eastAsia="fr-BE"/>
              </w:rPr>
              <w:t>nicolo.giangrande-intern@ituc-csi.org</w:t>
            </w:r>
          </w:p>
        </w:tc>
      </w:tr>
      <w:tr w:rsidR="0062231F" w:rsidRPr="00FF2A67">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ITUC</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Claire</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Courteille</w:t>
            </w:r>
          </w:p>
        </w:tc>
        <w:tc>
          <w:tcPr>
            <w:tcW w:w="0" w:type="auto"/>
            <w:vAlign w:val="bottom"/>
          </w:tcPr>
          <w:p w:rsidR="0062231F" w:rsidRPr="00077EE3" w:rsidRDefault="0062231F" w:rsidP="00C91C0C">
            <w:pPr>
              <w:spacing w:after="0" w:line="240" w:lineRule="auto"/>
              <w:rPr>
                <w:sz w:val="24"/>
                <w:szCs w:val="24"/>
                <w:lang w:val="en-GB" w:eastAsia="fr-BE"/>
              </w:rPr>
            </w:pPr>
            <w:r w:rsidRPr="00077EE3">
              <w:rPr>
                <w:sz w:val="24"/>
                <w:szCs w:val="24"/>
                <w:lang w:val="en-GB" w:eastAsia="fr-BE"/>
              </w:rPr>
              <w:t>Claire.Courteille@ituc-csi.org</w:t>
            </w:r>
          </w:p>
        </w:tc>
      </w:tr>
      <w:tr w:rsidR="0062231F" w:rsidRPr="00FF2A67">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ITUC</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Alison</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Tate</w:t>
            </w:r>
          </w:p>
        </w:tc>
        <w:tc>
          <w:tcPr>
            <w:tcW w:w="0" w:type="auto"/>
            <w:vAlign w:val="bottom"/>
          </w:tcPr>
          <w:p w:rsidR="0062231F" w:rsidRPr="00077EE3" w:rsidRDefault="0062231F" w:rsidP="00C91C0C">
            <w:pPr>
              <w:spacing w:after="0" w:line="240" w:lineRule="auto"/>
              <w:rPr>
                <w:sz w:val="24"/>
                <w:szCs w:val="24"/>
                <w:lang w:val="en-GB" w:eastAsia="fr-BE"/>
              </w:rPr>
            </w:pPr>
            <w:r w:rsidRPr="00077EE3">
              <w:rPr>
                <w:sz w:val="24"/>
                <w:szCs w:val="24"/>
                <w:lang w:val="en-GB" w:eastAsia="fr-BE"/>
              </w:rPr>
              <w:t>alison.tate@ituc-csi.org</w:t>
            </w:r>
          </w:p>
        </w:tc>
      </w:tr>
      <w:tr w:rsidR="0062231F" w:rsidRPr="00077EE3">
        <w:trPr>
          <w:trHeight w:val="480"/>
        </w:trPr>
        <w:tc>
          <w:tcPr>
            <w:tcW w:w="0" w:type="auto"/>
            <w:gridSpan w:val="5"/>
            <w:noWrap/>
          </w:tcPr>
          <w:p w:rsidR="0062231F" w:rsidRPr="00077EE3" w:rsidRDefault="0062231F" w:rsidP="00C91C0C">
            <w:pPr>
              <w:spacing w:after="0" w:line="240" w:lineRule="auto"/>
              <w:jc w:val="center"/>
              <w:rPr>
                <w:sz w:val="24"/>
                <w:szCs w:val="24"/>
                <w:lang w:val="en-GB" w:eastAsia="fr-BE"/>
              </w:rPr>
            </w:pPr>
            <w:r w:rsidRPr="00077EE3">
              <w:rPr>
                <w:b/>
                <w:color w:val="000000"/>
                <w:sz w:val="24"/>
                <w:szCs w:val="24"/>
                <w:lang w:val="en-GB" w:eastAsia="fr-BE"/>
              </w:rPr>
              <w:t>Speakers</w:t>
            </w:r>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Uruguay</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Social Watch</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Roberto</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Bissio</w:t>
            </w:r>
          </w:p>
        </w:tc>
        <w:tc>
          <w:tcPr>
            <w:tcW w:w="0" w:type="auto"/>
            <w:vAlign w:val="bottom"/>
          </w:tcPr>
          <w:p w:rsidR="0062231F" w:rsidRPr="00077EE3" w:rsidRDefault="00E9655B" w:rsidP="00C91C0C">
            <w:pPr>
              <w:spacing w:after="0" w:line="240" w:lineRule="auto"/>
              <w:rPr>
                <w:sz w:val="24"/>
                <w:szCs w:val="24"/>
                <w:lang w:val="en-GB"/>
              </w:rPr>
            </w:pPr>
            <w:hyperlink r:id="rId35" w:history="1">
              <w:r w:rsidR="0062231F" w:rsidRPr="00077EE3">
                <w:rPr>
                  <w:rStyle w:val="Hyperlink"/>
                  <w:color w:val="auto"/>
                  <w:sz w:val="24"/>
                  <w:szCs w:val="24"/>
                  <w:u w:val="none"/>
                  <w:lang w:val="en-GB"/>
                </w:rPr>
                <w:t xml:space="preserve">rbissio@item.org.uy </w:t>
              </w:r>
            </w:hyperlink>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Switzerland</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ILO</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Claude</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Akpokavie</w:t>
            </w:r>
          </w:p>
        </w:tc>
        <w:tc>
          <w:tcPr>
            <w:tcW w:w="0" w:type="auto"/>
            <w:vAlign w:val="bottom"/>
          </w:tcPr>
          <w:p w:rsidR="0062231F" w:rsidRPr="00077EE3" w:rsidRDefault="00E9655B" w:rsidP="00C91C0C">
            <w:pPr>
              <w:spacing w:after="0" w:line="240" w:lineRule="auto"/>
              <w:rPr>
                <w:sz w:val="24"/>
                <w:szCs w:val="24"/>
                <w:lang w:val="en-GB"/>
              </w:rPr>
            </w:pPr>
            <w:hyperlink r:id="rId36" w:history="1">
              <w:r w:rsidR="0062231F" w:rsidRPr="00077EE3">
                <w:rPr>
                  <w:rStyle w:val="Hyperlink"/>
                  <w:color w:val="auto"/>
                  <w:sz w:val="24"/>
                  <w:szCs w:val="24"/>
                  <w:u w:val="none"/>
                  <w:lang w:val="en-GB"/>
                </w:rPr>
                <w:t xml:space="preserve">akpokavie@ilo.org </w:t>
              </w:r>
            </w:hyperlink>
          </w:p>
        </w:tc>
      </w:tr>
      <w:tr w:rsidR="0062231F" w:rsidRPr="00077EE3">
        <w:trPr>
          <w:trHeight w:val="480"/>
        </w:trPr>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Denmark</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DIIS</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Lars</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Engberg-Pedersen</w:t>
            </w:r>
          </w:p>
        </w:tc>
        <w:tc>
          <w:tcPr>
            <w:tcW w:w="0" w:type="auto"/>
            <w:vAlign w:val="bottom"/>
          </w:tcPr>
          <w:p w:rsidR="0062231F" w:rsidRPr="00077EE3" w:rsidRDefault="00E9655B" w:rsidP="00C91C0C">
            <w:pPr>
              <w:spacing w:after="0" w:line="240" w:lineRule="auto"/>
              <w:rPr>
                <w:sz w:val="24"/>
                <w:szCs w:val="24"/>
                <w:lang w:val="en-GB"/>
              </w:rPr>
            </w:pPr>
            <w:hyperlink r:id="rId37" w:history="1">
              <w:r w:rsidR="0062231F" w:rsidRPr="00077EE3">
                <w:rPr>
                  <w:rStyle w:val="Hyperlink"/>
                  <w:color w:val="auto"/>
                  <w:sz w:val="24"/>
                  <w:szCs w:val="24"/>
                  <w:u w:val="none"/>
                  <w:lang w:val="en-GB"/>
                </w:rPr>
                <w:t xml:space="preserve">lep@diis.dk </w:t>
              </w:r>
            </w:hyperlink>
          </w:p>
        </w:tc>
      </w:tr>
      <w:tr w:rsidR="0062231F" w:rsidRPr="00077EE3">
        <w:trPr>
          <w:trHeight w:val="480"/>
        </w:trPr>
        <w:tc>
          <w:tcPr>
            <w:tcW w:w="0" w:type="auto"/>
            <w:gridSpan w:val="5"/>
            <w:noWrap/>
          </w:tcPr>
          <w:p w:rsidR="0062231F" w:rsidRPr="00077EE3" w:rsidRDefault="0062231F" w:rsidP="00C91C0C">
            <w:pPr>
              <w:spacing w:after="0" w:line="240" w:lineRule="auto"/>
              <w:jc w:val="center"/>
              <w:rPr>
                <w:sz w:val="24"/>
                <w:szCs w:val="24"/>
                <w:lang w:val="en-GB" w:eastAsia="fr-BE"/>
              </w:rPr>
            </w:pPr>
            <w:r w:rsidRPr="00077EE3">
              <w:rPr>
                <w:b/>
                <w:color w:val="000000"/>
                <w:sz w:val="24"/>
                <w:szCs w:val="24"/>
                <w:lang w:val="en-GB" w:eastAsia="fr-BE"/>
              </w:rPr>
              <w:t>External Consultants</w:t>
            </w:r>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South Research</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Dirk</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Van Esbroeck</w:t>
            </w:r>
          </w:p>
        </w:tc>
        <w:tc>
          <w:tcPr>
            <w:tcW w:w="0" w:type="auto"/>
            <w:vAlign w:val="bottom"/>
          </w:tcPr>
          <w:p w:rsidR="0062231F" w:rsidRPr="00077EE3" w:rsidRDefault="00E9655B" w:rsidP="00C91C0C">
            <w:pPr>
              <w:spacing w:after="0" w:line="240" w:lineRule="auto"/>
              <w:rPr>
                <w:sz w:val="24"/>
                <w:szCs w:val="24"/>
                <w:lang w:val="en-GB"/>
              </w:rPr>
            </w:pPr>
            <w:hyperlink r:id="rId38" w:history="1">
              <w:r w:rsidR="0062231F" w:rsidRPr="00077EE3">
                <w:rPr>
                  <w:rStyle w:val="Hyperlink"/>
                  <w:color w:val="auto"/>
                  <w:sz w:val="24"/>
                  <w:szCs w:val="24"/>
                  <w:u w:val="none"/>
                  <w:lang w:val="en-GB"/>
                </w:rPr>
                <w:t>dirk.vanesbroeck@southresearch.be</w:t>
              </w:r>
            </w:hyperlink>
          </w:p>
        </w:tc>
      </w:tr>
      <w:tr w:rsidR="0062231F" w:rsidRPr="00077EE3">
        <w:trPr>
          <w:trHeight w:val="480"/>
        </w:trPr>
        <w:tc>
          <w:tcPr>
            <w:tcW w:w="0" w:type="auto"/>
            <w:noWrap/>
          </w:tcPr>
          <w:p w:rsidR="0062231F" w:rsidRPr="00077EE3" w:rsidRDefault="0062231F" w:rsidP="00C91C0C">
            <w:pPr>
              <w:spacing w:after="0" w:line="240" w:lineRule="auto"/>
              <w:jc w:val="both"/>
              <w:rPr>
                <w:sz w:val="24"/>
                <w:szCs w:val="24"/>
                <w:lang w:val="en-GB"/>
              </w:rPr>
            </w:pPr>
            <w:r w:rsidRPr="00077EE3">
              <w:rPr>
                <w:sz w:val="24"/>
                <w:szCs w:val="24"/>
                <w:lang w:val="en-GB"/>
              </w:rPr>
              <w:t>Belgium</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South Research</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 xml:space="preserve">Barbara </w:t>
            </w:r>
          </w:p>
        </w:tc>
        <w:tc>
          <w:tcPr>
            <w:tcW w:w="0" w:type="auto"/>
            <w:noWrap/>
          </w:tcPr>
          <w:p w:rsidR="0062231F" w:rsidRPr="00077EE3" w:rsidRDefault="0062231F" w:rsidP="00C91C0C">
            <w:pPr>
              <w:spacing w:after="0" w:line="240" w:lineRule="auto"/>
              <w:rPr>
                <w:color w:val="000000"/>
                <w:sz w:val="24"/>
                <w:szCs w:val="24"/>
                <w:lang w:val="en-GB" w:eastAsia="fr-BE"/>
              </w:rPr>
            </w:pPr>
            <w:r w:rsidRPr="00077EE3">
              <w:rPr>
                <w:color w:val="000000"/>
                <w:sz w:val="24"/>
                <w:szCs w:val="24"/>
                <w:lang w:val="en-GB" w:eastAsia="fr-BE"/>
              </w:rPr>
              <w:t>Simaeys</w:t>
            </w:r>
          </w:p>
        </w:tc>
        <w:tc>
          <w:tcPr>
            <w:tcW w:w="0" w:type="auto"/>
            <w:vAlign w:val="bottom"/>
          </w:tcPr>
          <w:p w:rsidR="0062231F" w:rsidRPr="00077EE3" w:rsidRDefault="0062231F" w:rsidP="00C91C0C">
            <w:pPr>
              <w:spacing w:after="0" w:line="240" w:lineRule="auto"/>
              <w:rPr>
                <w:sz w:val="24"/>
                <w:szCs w:val="24"/>
                <w:lang w:val="en-GB"/>
              </w:rPr>
            </w:pPr>
            <w:r w:rsidRPr="00077EE3">
              <w:rPr>
                <w:sz w:val="24"/>
                <w:szCs w:val="24"/>
                <w:lang w:val="en-GB"/>
              </w:rPr>
              <w:t>barbara.simaeys@southresearch.be</w:t>
            </w:r>
          </w:p>
        </w:tc>
      </w:tr>
    </w:tbl>
    <w:p w:rsidR="0062231F" w:rsidRPr="00077EE3" w:rsidRDefault="0062231F" w:rsidP="00E57296">
      <w:pPr>
        <w:jc w:val="both"/>
        <w:rPr>
          <w:b/>
          <w:sz w:val="24"/>
          <w:szCs w:val="24"/>
          <w:lang w:val="en-GB"/>
        </w:rPr>
      </w:pPr>
    </w:p>
    <w:p w:rsidR="0062231F" w:rsidRPr="00077EE3" w:rsidRDefault="0062231F" w:rsidP="00E57296">
      <w:pPr>
        <w:jc w:val="both"/>
        <w:rPr>
          <w:b/>
          <w:sz w:val="24"/>
          <w:szCs w:val="24"/>
          <w:lang w:val="en-GB"/>
        </w:rPr>
      </w:pPr>
    </w:p>
    <w:sectPr w:rsidR="0062231F" w:rsidRPr="00077EE3" w:rsidSect="00AB62DA">
      <w:footerReference w:type="default" r:id="rId39"/>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55B" w:rsidRDefault="00E9655B" w:rsidP="0074042F">
      <w:pPr>
        <w:spacing w:after="0" w:line="240" w:lineRule="auto"/>
      </w:pPr>
      <w:r>
        <w:separator/>
      </w:r>
    </w:p>
  </w:endnote>
  <w:endnote w:type="continuationSeparator" w:id="0">
    <w:p w:rsidR="00E9655B" w:rsidRDefault="00E9655B" w:rsidP="0074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35"/>
    </w:tblGrid>
    <w:tr w:rsidR="007D12F8" w:rsidRPr="00FF2A67">
      <w:tc>
        <w:tcPr>
          <w:tcW w:w="918" w:type="dxa"/>
          <w:tcBorders>
            <w:top w:val="single" w:sz="18" w:space="0" w:color="808080"/>
          </w:tcBorders>
        </w:tcPr>
        <w:p w:rsidR="007D12F8" w:rsidRPr="00C91C0C" w:rsidRDefault="007D12F8">
          <w:pPr>
            <w:pStyle w:val="Footer"/>
            <w:jc w:val="right"/>
            <w:rPr>
              <w:b/>
              <w:bCs/>
              <w:color w:val="4F81BD"/>
              <w:sz w:val="32"/>
            </w:rPr>
          </w:pPr>
          <w:r>
            <w:fldChar w:fldCharType="begin"/>
          </w:r>
          <w:r>
            <w:instrText xml:space="preserve"> PAGE   \* MERGEFORMAT </w:instrText>
          </w:r>
          <w:r>
            <w:fldChar w:fldCharType="separate"/>
          </w:r>
          <w:r w:rsidR="00FF2A67" w:rsidRPr="00FF2A67">
            <w:rPr>
              <w:b/>
              <w:bCs/>
              <w:noProof/>
              <w:color w:val="4F81BD"/>
              <w:sz w:val="32"/>
            </w:rPr>
            <w:t>10</w:t>
          </w:r>
          <w:r>
            <w:rPr>
              <w:b/>
              <w:bCs/>
              <w:noProof/>
              <w:color w:val="4F81BD"/>
              <w:sz w:val="32"/>
            </w:rPr>
            <w:fldChar w:fldCharType="end"/>
          </w:r>
        </w:p>
      </w:tc>
      <w:tc>
        <w:tcPr>
          <w:tcW w:w="7938" w:type="dxa"/>
          <w:tcBorders>
            <w:top w:val="single" w:sz="18" w:space="0" w:color="808080"/>
          </w:tcBorders>
        </w:tcPr>
        <w:p w:rsidR="007D12F8" w:rsidRPr="00C91C0C" w:rsidRDefault="007D12F8" w:rsidP="002403E4">
          <w:pPr>
            <w:pStyle w:val="Footer"/>
            <w:rPr>
              <w:lang w:val="en-GB"/>
            </w:rPr>
          </w:pPr>
          <w:r w:rsidRPr="00C91C0C">
            <w:rPr>
              <w:lang w:val="en-GB"/>
            </w:rPr>
            <w:t>Report of the General Meeting – 16-17-18 April 2013, Slangerup, Denmark</w:t>
          </w:r>
        </w:p>
      </w:tc>
    </w:tr>
  </w:tbl>
  <w:p w:rsidR="007D12F8" w:rsidRPr="002403E4" w:rsidRDefault="007D12F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55B" w:rsidRDefault="00E9655B" w:rsidP="0074042F">
      <w:pPr>
        <w:spacing w:after="0" w:line="240" w:lineRule="auto"/>
      </w:pPr>
      <w:r>
        <w:separator/>
      </w:r>
    </w:p>
  </w:footnote>
  <w:footnote w:type="continuationSeparator" w:id="0">
    <w:p w:rsidR="00E9655B" w:rsidRDefault="00E9655B" w:rsidP="00740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652"/>
    <w:multiLevelType w:val="hybridMultilevel"/>
    <w:tmpl w:val="2610AEF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1E14856"/>
    <w:multiLevelType w:val="hybridMultilevel"/>
    <w:tmpl w:val="BE78B7B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7321CAD"/>
    <w:multiLevelType w:val="hybridMultilevel"/>
    <w:tmpl w:val="B6DED9E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B3D3738"/>
    <w:multiLevelType w:val="hybridMultilevel"/>
    <w:tmpl w:val="4C8C2468"/>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1C413188"/>
    <w:multiLevelType w:val="hybridMultilevel"/>
    <w:tmpl w:val="78664D20"/>
    <w:lvl w:ilvl="0" w:tplc="AF1445B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E3A5CAB"/>
    <w:multiLevelType w:val="hybridMultilevel"/>
    <w:tmpl w:val="32C2A08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2E404B2"/>
    <w:multiLevelType w:val="hybridMultilevel"/>
    <w:tmpl w:val="5BD8FE9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C86145B"/>
    <w:multiLevelType w:val="hybridMultilevel"/>
    <w:tmpl w:val="568A7596"/>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3E6E5589"/>
    <w:multiLevelType w:val="hybridMultilevel"/>
    <w:tmpl w:val="FBA820C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FC062DF"/>
    <w:multiLevelType w:val="hybridMultilevel"/>
    <w:tmpl w:val="3EFCD8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9C007EE"/>
    <w:multiLevelType w:val="hybridMultilevel"/>
    <w:tmpl w:val="B0180BBE"/>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nsid w:val="4ADA53EA"/>
    <w:multiLevelType w:val="hybridMultilevel"/>
    <w:tmpl w:val="E4D692C4"/>
    <w:lvl w:ilvl="0" w:tplc="5DAAC2E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1100F3A"/>
    <w:multiLevelType w:val="hybridMultilevel"/>
    <w:tmpl w:val="B39E3250"/>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574C42C8"/>
    <w:multiLevelType w:val="hybridMultilevel"/>
    <w:tmpl w:val="4AB8F758"/>
    <w:lvl w:ilvl="0" w:tplc="5DAAC2E0">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14">
    <w:nsid w:val="59067780"/>
    <w:multiLevelType w:val="hybridMultilevel"/>
    <w:tmpl w:val="98E62504"/>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5">
    <w:nsid w:val="5A6E75A1"/>
    <w:multiLevelType w:val="hybridMultilevel"/>
    <w:tmpl w:val="B1D60044"/>
    <w:lvl w:ilvl="0" w:tplc="5DAAC2E0">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5C560D7F"/>
    <w:multiLevelType w:val="hybridMultilevel"/>
    <w:tmpl w:val="E5661448"/>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7">
    <w:nsid w:val="710406D5"/>
    <w:multiLevelType w:val="hybridMultilevel"/>
    <w:tmpl w:val="6DA6126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nsid w:val="7428664F"/>
    <w:multiLevelType w:val="hybridMultilevel"/>
    <w:tmpl w:val="53D46DFC"/>
    <w:lvl w:ilvl="0" w:tplc="5DAAC2E0">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1"/>
  </w:num>
  <w:num w:numId="4">
    <w:abstractNumId w:val="6"/>
  </w:num>
  <w:num w:numId="5">
    <w:abstractNumId w:val="13"/>
  </w:num>
  <w:num w:numId="6">
    <w:abstractNumId w:val="18"/>
  </w:num>
  <w:num w:numId="7">
    <w:abstractNumId w:val="10"/>
  </w:num>
  <w:num w:numId="8">
    <w:abstractNumId w:val="1"/>
  </w:num>
  <w:num w:numId="9">
    <w:abstractNumId w:val="15"/>
  </w:num>
  <w:num w:numId="10">
    <w:abstractNumId w:val="3"/>
  </w:num>
  <w:num w:numId="11">
    <w:abstractNumId w:val="17"/>
  </w:num>
  <w:num w:numId="12">
    <w:abstractNumId w:val="7"/>
  </w:num>
  <w:num w:numId="13">
    <w:abstractNumId w:val="8"/>
  </w:num>
  <w:num w:numId="14">
    <w:abstractNumId w:val="16"/>
  </w:num>
  <w:num w:numId="15">
    <w:abstractNumId w:val="12"/>
  </w:num>
  <w:num w:numId="16">
    <w:abstractNumId w:val="14"/>
  </w:num>
  <w:num w:numId="17">
    <w:abstractNumId w:val="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95"/>
    <w:rsid w:val="00031BB5"/>
    <w:rsid w:val="000409DF"/>
    <w:rsid w:val="00077EE3"/>
    <w:rsid w:val="00080355"/>
    <w:rsid w:val="00095B9C"/>
    <w:rsid w:val="000A1799"/>
    <w:rsid w:val="000A78D9"/>
    <w:rsid w:val="000B2A5B"/>
    <w:rsid w:val="000C78D5"/>
    <w:rsid w:val="000F23FA"/>
    <w:rsid w:val="00114BE7"/>
    <w:rsid w:val="00121ED4"/>
    <w:rsid w:val="00125D3B"/>
    <w:rsid w:val="00133BF8"/>
    <w:rsid w:val="001801DC"/>
    <w:rsid w:val="001D55DE"/>
    <w:rsid w:val="001E0E3B"/>
    <w:rsid w:val="002037CD"/>
    <w:rsid w:val="002077A9"/>
    <w:rsid w:val="002151ED"/>
    <w:rsid w:val="00233872"/>
    <w:rsid w:val="002403E4"/>
    <w:rsid w:val="00243ACD"/>
    <w:rsid w:val="002616EA"/>
    <w:rsid w:val="00264D38"/>
    <w:rsid w:val="00271293"/>
    <w:rsid w:val="002867E4"/>
    <w:rsid w:val="002978A3"/>
    <w:rsid w:val="002A0B59"/>
    <w:rsid w:val="002A7FDA"/>
    <w:rsid w:val="002C47E4"/>
    <w:rsid w:val="002E790F"/>
    <w:rsid w:val="002E7D89"/>
    <w:rsid w:val="0030060F"/>
    <w:rsid w:val="00332690"/>
    <w:rsid w:val="00346C78"/>
    <w:rsid w:val="00383B0B"/>
    <w:rsid w:val="00396316"/>
    <w:rsid w:val="003A666B"/>
    <w:rsid w:val="003B00B3"/>
    <w:rsid w:val="003E4969"/>
    <w:rsid w:val="003E6B30"/>
    <w:rsid w:val="003F599F"/>
    <w:rsid w:val="004128DD"/>
    <w:rsid w:val="00417295"/>
    <w:rsid w:val="00432EFA"/>
    <w:rsid w:val="004374BA"/>
    <w:rsid w:val="00440784"/>
    <w:rsid w:val="00460D0B"/>
    <w:rsid w:val="00477427"/>
    <w:rsid w:val="00485256"/>
    <w:rsid w:val="00491C79"/>
    <w:rsid w:val="004930A3"/>
    <w:rsid w:val="004932EA"/>
    <w:rsid w:val="004A453C"/>
    <w:rsid w:val="004B064D"/>
    <w:rsid w:val="004B520C"/>
    <w:rsid w:val="004C1541"/>
    <w:rsid w:val="004C3157"/>
    <w:rsid w:val="004E1B8B"/>
    <w:rsid w:val="004E4C8F"/>
    <w:rsid w:val="004F5945"/>
    <w:rsid w:val="00504976"/>
    <w:rsid w:val="00507B88"/>
    <w:rsid w:val="005278BB"/>
    <w:rsid w:val="00533A18"/>
    <w:rsid w:val="005361A4"/>
    <w:rsid w:val="00540463"/>
    <w:rsid w:val="0054318A"/>
    <w:rsid w:val="00546F97"/>
    <w:rsid w:val="00547662"/>
    <w:rsid w:val="005539FC"/>
    <w:rsid w:val="00556EF5"/>
    <w:rsid w:val="005627AF"/>
    <w:rsid w:val="00594DA9"/>
    <w:rsid w:val="0059600F"/>
    <w:rsid w:val="005A0551"/>
    <w:rsid w:val="005A4FA6"/>
    <w:rsid w:val="005A6322"/>
    <w:rsid w:val="005B2658"/>
    <w:rsid w:val="005B4414"/>
    <w:rsid w:val="005C2970"/>
    <w:rsid w:val="005C2B5E"/>
    <w:rsid w:val="005C2C60"/>
    <w:rsid w:val="005E523F"/>
    <w:rsid w:val="005F286D"/>
    <w:rsid w:val="006039F8"/>
    <w:rsid w:val="0061051B"/>
    <w:rsid w:val="006116E6"/>
    <w:rsid w:val="0062231F"/>
    <w:rsid w:val="006248F3"/>
    <w:rsid w:val="00632B9D"/>
    <w:rsid w:val="00646143"/>
    <w:rsid w:val="00652431"/>
    <w:rsid w:val="00657097"/>
    <w:rsid w:val="00657E07"/>
    <w:rsid w:val="00661EDC"/>
    <w:rsid w:val="006621C0"/>
    <w:rsid w:val="00664843"/>
    <w:rsid w:val="0067500D"/>
    <w:rsid w:val="006809D9"/>
    <w:rsid w:val="006925CE"/>
    <w:rsid w:val="006A6D66"/>
    <w:rsid w:val="006C528D"/>
    <w:rsid w:val="006E4817"/>
    <w:rsid w:val="00717493"/>
    <w:rsid w:val="007218C5"/>
    <w:rsid w:val="0072753F"/>
    <w:rsid w:val="00732AD3"/>
    <w:rsid w:val="0074042F"/>
    <w:rsid w:val="00754AF1"/>
    <w:rsid w:val="0075509E"/>
    <w:rsid w:val="0075595D"/>
    <w:rsid w:val="00761A48"/>
    <w:rsid w:val="00784435"/>
    <w:rsid w:val="00787260"/>
    <w:rsid w:val="007904F7"/>
    <w:rsid w:val="007A1164"/>
    <w:rsid w:val="007C28C8"/>
    <w:rsid w:val="007C678E"/>
    <w:rsid w:val="007D12F8"/>
    <w:rsid w:val="007D3CB0"/>
    <w:rsid w:val="007F0E4F"/>
    <w:rsid w:val="007F57BA"/>
    <w:rsid w:val="00800A60"/>
    <w:rsid w:val="00847D53"/>
    <w:rsid w:val="008600BD"/>
    <w:rsid w:val="008854E7"/>
    <w:rsid w:val="008A71B1"/>
    <w:rsid w:val="008B415A"/>
    <w:rsid w:val="008B5AF9"/>
    <w:rsid w:val="008C3D94"/>
    <w:rsid w:val="008C6B25"/>
    <w:rsid w:val="008D505B"/>
    <w:rsid w:val="008D6C6C"/>
    <w:rsid w:val="008E5829"/>
    <w:rsid w:val="008E7F27"/>
    <w:rsid w:val="008F1502"/>
    <w:rsid w:val="008F3CF2"/>
    <w:rsid w:val="009035B3"/>
    <w:rsid w:val="00911F6E"/>
    <w:rsid w:val="009149B6"/>
    <w:rsid w:val="00916EE2"/>
    <w:rsid w:val="00920961"/>
    <w:rsid w:val="0093484E"/>
    <w:rsid w:val="00943905"/>
    <w:rsid w:val="00943FB2"/>
    <w:rsid w:val="009649C9"/>
    <w:rsid w:val="00986B5C"/>
    <w:rsid w:val="009A7296"/>
    <w:rsid w:val="009B46E2"/>
    <w:rsid w:val="009D3EF9"/>
    <w:rsid w:val="009F308F"/>
    <w:rsid w:val="00A251CD"/>
    <w:rsid w:val="00A36C84"/>
    <w:rsid w:val="00A37C4F"/>
    <w:rsid w:val="00A42603"/>
    <w:rsid w:val="00A554F9"/>
    <w:rsid w:val="00A573A6"/>
    <w:rsid w:val="00A926C8"/>
    <w:rsid w:val="00AA17BA"/>
    <w:rsid w:val="00AA18D6"/>
    <w:rsid w:val="00AA1C65"/>
    <w:rsid w:val="00AB62DA"/>
    <w:rsid w:val="00AC4EDB"/>
    <w:rsid w:val="00AD0B4C"/>
    <w:rsid w:val="00AE04A1"/>
    <w:rsid w:val="00AE157A"/>
    <w:rsid w:val="00AE1702"/>
    <w:rsid w:val="00AF1A49"/>
    <w:rsid w:val="00AF7582"/>
    <w:rsid w:val="00B1557C"/>
    <w:rsid w:val="00B24854"/>
    <w:rsid w:val="00B307A6"/>
    <w:rsid w:val="00B642C4"/>
    <w:rsid w:val="00B71052"/>
    <w:rsid w:val="00B87C72"/>
    <w:rsid w:val="00BA0DCE"/>
    <w:rsid w:val="00BA1C40"/>
    <w:rsid w:val="00BA6A2D"/>
    <w:rsid w:val="00BB58A1"/>
    <w:rsid w:val="00BB7D25"/>
    <w:rsid w:val="00C15365"/>
    <w:rsid w:val="00C36527"/>
    <w:rsid w:val="00C91C0C"/>
    <w:rsid w:val="00C92EDC"/>
    <w:rsid w:val="00CA33B8"/>
    <w:rsid w:val="00CB4EC8"/>
    <w:rsid w:val="00CB77E3"/>
    <w:rsid w:val="00CD5AA6"/>
    <w:rsid w:val="00D0427E"/>
    <w:rsid w:val="00D06B40"/>
    <w:rsid w:val="00D174AF"/>
    <w:rsid w:val="00D22568"/>
    <w:rsid w:val="00D23FF1"/>
    <w:rsid w:val="00D31AE5"/>
    <w:rsid w:val="00D34190"/>
    <w:rsid w:val="00D374ED"/>
    <w:rsid w:val="00D67DDD"/>
    <w:rsid w:val="00D71D9B"/>
    <w:rsid w:val="00D861E1"/>
    <w:rsid w:val="00DC205C"/>
    <w:rsid w:val="00DD1EF9"/>
    <w:rsid w:val="00DE6AC9"/>
    <w:rsid w:val="00DF015D"/>
    <w:rsid w:val="00DF3150"/>
    <w:rsid w:val="00DF656D"/>
    <w:rsid w:val="00E0186F"/>
    <w:rsid w:val="00E20A97"/>
    <w:rsid w:val="00E24407"/>
    <w:rsid w:val="00E25BAD"/>
    <w:rsid w:val="00E45F99"/>
    <w:rsid w:val="00E54692"/>
    <w:rsid w:val="00E57296"/>
    <w:rsid w:val="00E659FF"/>
    <w:rsid w:val="00E7225A"/>
    <w:rsid w:val="00E9655B"/>
    <w:rsid w:val="00EA3F2E"/>
    <w:rsid w:val="00EA6D9B"/>
    <w:rsid w:val="00EB0461"/>
    <w:rsid w:val="00EB432F"/>
    <w:rsid w:val="00EC2C57"/>
    <w:rsid w:val="00EC6A44"/>
    <w:rsid w:val="00ED4CEF"/>
    <w:rsid w:val="00EF6113"/>
    <w:rsid w:val="00F2271B"/>
    <w:rsid w:val="00F2496D"/>
    <w:rsid w:val="00F25FED"/>
    <w:rsid w:val="00F34AF1"/>
    <w:rsid w:val="00F41E95"/>
    <w:rsid w:val="00F4512E"/>
    <w:rsid w:val="00F46177"/>
    <w:rsid w:val="00F536EB"/>
    <w:rsid w:val="00F6698C"/>
    <w:rsid w:val="00F71D6E"/>
    <w:rsid w:val="00F73056"/>
    <w:rsid w:val="00FA5FCB"/>
    <w:rsid w:val="00FA6E14"/>
    <w:rsid w:val="00FA752E"/>
    <w:rsid w:val="00FB5CDC"/>
    <w:rsid w:val="00FC7950"/>
    <w:rsid w:val="00FC799D"/>
    <w:rsid w:val="00FE360A"/>
    <w:rsid w:val="00FF2A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17"/>
    <w:pPr>
      <w:spacing w:after="200" w:line="276" w:lineRule="auto"/>
    </w:pPr>
    <w:rPr>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2F"/>
    <w:rPr>
      <w:rFonts w:ascii="Tahoma" w:hAnsi="Tahoma" w:cs="Tahoma"/>
      <w:sz w:val="16"/>
      <w:lang w:val="fr-BE"/>
    </w:rPr>
  </w:style>
  <w:style w:type="paragraph" w:styleId="Header">
    <w:name w:val="header"/>
    <w:basedOn w:val="Normal"/>
    <w:link w:val="HeaderChar"/>
    <w:uiPriority w:val="99"/>
    <w:rsid w:val="00740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2F"/>
    <w:rPr>
      <w:rFonts w:cs="Times New Roman"/>
      <w:lang w:val="fr-BE"/>
    </w:rPr>
  </w:style>
  <w:style w:type="paragraph" w:styleId="Footer">
    <w:name w:val="footer"/>
    <w:basedOn w:val="Normal"/>
    <w:link w:val="FooterChar"/>
    <w:uiPriority w:val="99"/>
    <w:semiHidden/>
    <w:rsid w:val="00740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2F"/>
    <w:rPr>
      <w:rFonts w:cs="Times New Roman"/>
      <w:lang w:val="fr-BE"/>
    </w:rPr>
  </w:style>
  <w:style w:type="table" w:styleId="TableGrid">
    <w:name w:val="Table Grid"/>
    <w:basedOn w:val="TableNormal"/>
    <w:uiPriority w:val="99"/>
    <w:rsid w:val="0074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A1C40"/>
    <w:rPr>
      <w:rFonts w:cs="Times New Roman"/>
      <w:color w:val="0000FF"/>
      <w:u w:val="single"/>
    </w:rPr>
  </w:style>
  <w:style w:type="paragraph" w:styleId="ListParagraph">
    <w:name w:val="List Paragraph"/>
    <w:basedOn w:val="Normal"/>
    <w:uiPriority w:val="34"/>
    <w:qFormat/>
    <w:rsid w:val="0054318A"/>
    <w:pPr>
      <w:ind w:left="720"/>
      <w:contextualSpacing/>
    </w:pPr>
  </w:style>
  <w:style w:type="paragraph" w:styleId="FootnoteText">
    <w:name w:val="footnote text"/>
    <w:basedOn w:val="Normal"/>
    <w:link w:val="FootnoteTextChar"/>
    <w:uiPriority w:val="99"/>
    <w:semiHidden/>
    <w:rsid w:val="007A1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164"/>
    <w:rPr>
      <w:rFonts w:cs="Times New Roman"/>
      <w:sz w:val="20"/>
      <w:lang w:val="fr-BE"/>
    </w:rPr>
  </w:style>
  <w:style w:type="character" w:styleId="FootnoteReference">
    <w:name w:val="footnote reference"/>
    <w:basedOn w:val="DefaultParagraphFont"/>
    <w:uiPriority w:val="99"/>
    <w:semiHidden/>
    <w:rsid w:val="007A1164"/>
    <w:rPr>
      <w:rFonts w:cs="Times New Roman"/>
      <w:vertAlign w:val="superscript"/>
    </w:rPr>
  </w:style>
  <w:style w:type="character" w:styleId="FollowedHyperlink">
    <w:name w:val="FollowedHyperlink"/>
    <w:basedOn w:val="DefaultParagraphFont"/>
    <w:uiPriority w:val="99"/>
    <w:semiHidden/>
    <w:rsid w:val="00FA6E1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17"/>
    <w:pPr>
      <w:spacing w:after="200" w:line="276" w:lineRule="auto"/>
    </w:pPr>
    <w:rPr>
      <w:sz w:val="22"/>
      <w:szCs w:val="2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0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2F"/>
    <w:rPr>
      <w:rFonts w:ascii="Tahoma" w:hAnsi="Tahoma" w:cs="Tahoma"/>
      <w:sz w:val="16"/>
      <w:lang w:val="fr-BE"/>
    </w:rPr>
  </w:style>
  <w:style w:type="paragraph" w:styleId="Header">
    <w:name w:val="header"/>
    <w:basedOn w:val="Normal"/>
    <w:link w:val="HeaderChar"/>
    <w:uiPriority w:val="99"/>
    <w:rsid w:val="00740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42F"/>
    <w:rPr>
      <w:rFonts w:cs="Times New Roman"/>
      <w:lang w:val="fr-BE"/>
    </w:rPr>
  </w:style>
  <w:style w:type="paragraph" w:styleId="Footer">
    <w:name w:val="footer"/>
    <w:basedOn w:val="Normal"/>
    <w:link w:val="FooterChar"/>
    <w:uiPriority w:val="99"/>
    <w:semiHidden/>
    <w:rsid w:val="00740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42F"/>
    <w:rPr>
      <w:rFonts w:cs="Times New Roman"/>
      <w:lang w:val="fr-BE"/>
    </w:rPr>
  </w:style>
  <w:style w:type="table" w:styleId="TableGrid">
    <w:name w:val="Table Grid"/>
    <w:basedOn w:val="TableNormal"/>
    <w:uiPriority w:val="99"/>
    <w:rsid w:val="0074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A1C40"/>
    <w:rPr>
      <w:rFonts w:cs="Times New Roman"/>
      <w:color w:val="0000FF"/>
      <w:u w:val="single"/>
    </w:rPr>
  </w:style>
  <w:style w:type="paragraph" w:styleId="ListParagraph">
    <w:name w:val="List Paragraph"/>
    <w:basedOn w:val="Normal"/>
    <w:uiPriority w:val="34"/>
    <w:qFormat/>
    <w:rsid w:val="0054318A"/>
    <w:pPr>
      <w:ind w:left="720"/>
      <w:contextualSpacing/>
    </w:pPr>
  </w:style>
  <w:style w:type="paragraph" w:styleId="FootnoteText">
    <w:name w:val="footnote text"/>
    <w:basedOn w:val="Normal"/>
    <w:link w:val="FootnoteTextChar"/>
    <w:uiPriority w:val="99"/>
    <w:semiHidden/>
    <w:rsid w:val="007A1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1164"/>
    <w:rPr>
      <w:rFonts w:cs="Times New Roman"/>
      <w:sz w:val="20"/>
      <w:lang w:val="fr-BE"/>
    </w:rPr>
  </w:style>
  <w:style w:type="character" w:styleId="FootnoteReference">
    <w:name w:val="footnote reference"/>
    <w:basedOn w:val="DefaultParagraphFont"/>
    <w:uiPriority w:val="99"/>
    <w:semiHidden/>
    <w:rsid w:val="007A1164"/>
    <w:rPr>
      <w:rFonts w:cs="Times New Roman"/>
      <w:vertAlign w:val="superscript"/>
    </w:rPr>
  </w:style>
  <w:style w:type="character" w:styleId="FollowedHyperlink">
    <w:name w:val="FollowedHyperlink"/>
    <w:basedOn w:val="DefaultParagraphFont"/>
    <w:uiPriority w:val="99"/>
    <w:semiHidden/>
    <w:rsid w:val="00FA6E1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kothalawala@tuc.org.uk" TargetMode="External"/><Relationship Id="rId18" Type="http://schemas.openxmlformats.org/officeDocument/2006/relationships/hyperlink" Target="mailto:delphine.sanglan@ei-ie.org" TargetMode="External"/><Relationship Id="rId26" Type="http://schemas.openxmlformats.org/officeDocument/2006/relationships/hyperlink" Target="mailto:martha.ayala@csa-csi.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k.zwart@cnv.nl" TargetMode="External"/><Relationship Id="rId34" Type="http://schemas.openxmlformats.org/officeDocument/2006/relationships/hyperlink" Target="mailto:atefsaed@hotmail.com"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areainternacional@uso.es" TargetMode="External"/><Relationship Id="rId25" Type="http://schemas.openxmlformats.org/officeDocument/2006/relationships/hyperlink" Target="mailto:maritagonzalez@cgtrainternacional.com.ar" TargetMode="External"/><Relationship Id="rId33" Type="http://schemas.openxmlformats.org/officeDocument/2006/relationships/hyperlink" Target="mailto:ituc-jor@orange.jo" TargetMode="External"/><Relationship Id="rId38" Type="http://schemas.openxmlformats.org/officeDocument/2006/relationships/hyperlink" Target="mailto:dirk.vanesbroeck@southresearch.be" TargetMode="External"/><Relationship Id="rId2" Type="http://schemas.openxmlformats.org/officeDocument/2006/relationships/numbering" Target="numbering.xml"/><Relationship Id="rId16" Type="http://schemas.openxmlformats.org/officeDocument/2006/relationships/hyperlink" Target="mailto:international@cartel-alfa.ro" TargetMode="External"/><Relationship Id="rId20" Type="http://schemas.openxmlformats.org/officeDocument/2006/relationships/hyperlink" Target="mailto:kivanceliacik@disk.org.tr" TargetMode="External"/><Relationship Id="rId29" Type="http://schemas.openxmlformats.org/officeDocument/2006/relationships/hyperlink" Target="mailto:cotraf@cotraf.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c-csi.org/IMG/docx/tudcn_manifesto_final_draft_2_.docx" TargetMode="External"/><Relationship Id="rId24" Type="http://schemas.openxmlformats.org/officeDocument/2006/relationships/hyperlink" Target="mailto:lisboa@cut.org.br" TargetMode="External"/><Relationship Id="rId32" Type="http://schemas.openxmlformats.org/officeDocument/2006/relationships/hyperlink" Target="mailto:reksonsilaban@hotmail.com" TargetMode="External"/><Relationship Id="rId37" Type="http://schemas.openxmlformats.org/officeDocument/2006/relationships/hyperlink" Target="mailto:lep@diis.d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c.naillod@cgt.fr" TargetMode="External"/><Relationship Id="rId23" Type="http://schemas.openxmlformats.org/officeDocument/2006/relationships/hyperlink" Target="mailto:s.bassoli@cgil.it" TargetMode="External"/><Relationship Id="rId28" Type="http://schemas.openxmlformats.org/officeDocument/2006/relationships/hyperlink" Target="mailto:adrien.akouete@ituc-africa.org" TargetMode="External"/><Relationship Id="rId36" Type="http://schemas.openxmlformats.org/officeDocument/2006/relationships/hyperlink" Target="mailto:akpokavie@ilo.org" TargetMode="External"/><Relationship Id="rId10" Type="http://schemas.openxmlformats.org/officeDocument/2006/relationships/image" Target="media/image2.jpeg"/><Relationship Id="rId19" Type="http://schemas.openxmlformats.org/officeDocument/2006/relationships/hyperlink" Target="mailto:nicolas.richards@ei-ie.org" TargetMode="External"/><Relationship Id="rId31" Type="http://schemas.openxmlformats.org/officeDocument/2006/relationships/hyperlink" Target="mailto:haridasan@ituc-ap.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dipietro@uil.it" TargetMode="External"/><Relationship Id="rId22" Type="http://schemas.openxmlformats.org/officeDocument/2006/relationships/hyperlink" Target="mailto:kgyorgy@mszosz.hu" TargetMode="External"/><Relationship Id="rId27" Type="http://schemas.openxmlformats.org/officeDocument/2006/relationships/hyperlink" Target="mailto:miryamluztrianaalvis@gmail.com" TargetMode="External"/><Relationship Id="rId30" Type="http://schemas.openxmlformats.org/officeDocument/2006/relationships/hyperlink" Target="mailto:otooshark@yahoo.com" TargetMode="External"/><Relationship Id="rId35" Type="http://schemas.openxmlformats.org/officeDocument/2006/relationships/hyperlink" Target="mailto:rbissio@item.org.u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C471-28E3-41AA-993A-9B9D79F8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3749</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lpstr>
    </vt:vector>
  </TitlesOfParts>
  <Company>International Trade Union Confederation</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Levillain</dc:creator>
  <cp:lastModifiedBy>Marion Levillain</cp:lastModifiedBy>
  <cp:revision>3</cp:revision>
  <cp:lastPrinted>2013-06-28T12:40:00Z</cp:lastPrinted>
  <dcterms:created xsi:type="dcterms:W3CDTF">2013-06-28T13:49:00Z</dcterms:created>
  <dcterms:modified xsi:type="dcterms:W3CDTF">2014-02-05T08:27:00Z</dcterms:modified>
</cp:coreProperties>
</file>