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E6" w:rsidRDefault="00372E68" w:rsidP="00E97D38">
      <w:pPr>
        <w:jc w:val="center"/>
      </w:pPr>
    </w:p>
    <w:p w:rsidR="00D447D9" w:rsidRPr="00F02E50" w:rsidRDefault="00D447D9" w:rsidP="00D447D9">
      <w:pPr>
        <w:pStyle w:val="TITELPAGINA-Subtitel"/>
        <w:jc w:val="center"/>
        <w:rPr>
          <w:color w:val="548DD4" w:themeColor="text2" w:themeTint="99"/>
          <w:szCs w:val="40"/>
          <w:lang w:val="en-US"/>
        </w:rPr>
      </w:pPr>
      <w:r w:rsidRPr="00F02E50">
        <w:rPr>
          <w:color w:val="548DD4" w:themeColor="text2" w:themeTint="99"/>
          <w:szCs w:val="40"/>
          <w:lang w:val="en-US"/>
        </w:rPr>
        <w:t>Trade union views on working with donor governments in development</w:t>
      </w:r>
    </w:p>
    <w:p w:rsidR="00D447D9" w:rsidRPr="00D447D9" w:rsidRDefault="00954DDA" w:rsidP="00D447D9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24-</w:t>
      </w:r>
      <w:r w:rsidR="00D447D9" w:rsidRPr="00D447D9">
        <w:rPr>
          <w:b/>
          <w:sz w:val="28"/>
          <w:szCs w:val="28"/>
          <w:lang w:val="en-US"/>
        </w:rPr>
        <w:t>25 OCTOBER 2012</w:t>
      </w:r>
    </w:p>
    <w:p w:rsidR="00D447D9" w:rsidRPr="001D19E7" w:rsidRDefault="00D447D9" w:rsidP="00D447D9">
      <w:pPr>
        <w:jc w:val="center"/>
        <w:rPr>
          <w:b/>
          <w:sz w:val="28"/>
          <w:szCs w:val="28"/>
        </w:rPr>
      </w:pPr>
      <w:r w:rsidRPr="001D19E7">
        <w:rPr>
          <w:b/>
          <w:sz w:val="28"/>
          <w:szCs w:val="28"/>
        </w:rPr>
        <w:t>PARIS OECD CC 13</w:t>
      </w:r>
    </w:p>
    <w:p w:rsidR="00954DDA" w:rsidRPr="009B0F86" w:rsidRDefault="00954DDA" w:rsidP="00D447D9">
      <w:pPr>
        <w:rPr>
          <w:b/>
          <w:sz w:val="28"/>
          <w:szCs w:val="28"/>
        </w:rPr>
      </w:pPr>
      <w:r w:rsidRPr="009B0F86">
        <w:rPr>
          <w:b/>
          <w:sz w:val="28"/>
          <w:szCs w:val="28"/>
        </w:rPr>
        <w:t xml:space="preserve">Wednesday </w:t>
      </w:r>
      <w:r w:rsidR="009B0F86" w:rsidRPr="009B0F86">
        <w:rPr>
          <w:b/>
          <w:sz w:val="28"/>
          <w:szCs w:val="28"/>
        </w:rPr>
        <w:t>24 October 2012</w:t>
      </w:r>
    </w:p>
    <w:p w:rsidR="000D00FA" w:rsidRPr="000D00FA" w:rsidRDefault="000D00FA" w:rsidP="000D00FA">
      <w:pPr>
        <w:pStyle w:val="Title"/>
        <w:jc w:val="center"/>
      </w:pPr>
      <w:r w:rsidRPr="000D00FA">
        <w:t>TUDCN SEMINAR ONLY</w:t>
      </w:r>
    </w:p>
    <w:p w:rsidR="009B0F86" w:rsidRPr="009B0F86" w:rsidRDefault="009B0F86" w:rsidP="009B0F86">
      <w:r w:rsidRPr="009B0F86">
        <w:rPr>
          <w:b/>
          <w:lang w:val="en-US"/>
        </w:rPr>
        <w:t>14.00h</w:t>
      </w:r>
      <w:r w:rsidRPr="009B0F86">
        <w:rPr>
          <w:bCs/>
          <w:lang w:val="en-US"/>
        </w:rPr>
        <w:tab/>
      </w:r>
      <w:r>
        <w:rPr>
          <w:rStyle w:val="Heading1Char"/>
        </w:rPr>
        <w:tab/>
      </w:r>
      <w:r w:rsidRPr="009B0F86">
        <w:rPr>
          <w:rStyle w:val="Heading1Char"/>
        </w:rPr>
        <w:t xml:space="preserve">Opening </w:t>
      </w:r>
      <w:r w:rsidRPr="009B0F86">
        <w:t xml:space="preserve"> </w:t>
      </w:r>
    </w:p>
    <w:p w:rsidR="009B0F86" w:rsidRDefault="009B0F86" w:rsidP="009B0F8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JAN DEREYMAEKER, TRADE UNION DEVELOPMENT COOPERATION NETWORK COORDINATOR</w:t>
      </w:r>
    </w:p>
    <w:p w:rsidR="009B0F86" w:rsidRDefault="009B0F86" w:rsidP="009B0F86">
      <w:pPr>
        <w:pStyle w:val="Heading1"/>
        <w:spacing w:before="120"/>
        <w:ind w:left="1440" w:hanging="1440"/>
        <w:rPr>
          <w:b w:val="0"/>
          <w:bCs w:val="0"/>
          <w:lang w:eastAsia="en-GB"/>
        </w:rPr>
      </w:pP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>14.15</w:t>
      </w:r>
      <w:r w:rsidRPr="0055691F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>h</w:t>
      </w:r>
      <w:r w:rsidRPr="0055691F">
        <w:rPr>
          <w:lang w:val="en-US"/>
        </w:rPr>
        <w:tab/>
      </w:r>
      <w:r w:rsidRPr="0055691F">
        <w:rPr>
          <w:lang w:eastAsia="en-GB"/>
        </w:rPr>
        <w:t>Trade union views on working with donor governments in development</w:t>
      </w:r>
      <w:r>
        <w:rPr>
          <w:lang w:eastAsia="en-GB"/>
        </w:rPr>
        <w:t xml:space="preserve">. </w:t>
      </w:r>
      <w:r w:rsidRPr="0055691F">
        <w:rPr>
          <w:i/>
          <w:color w:val="548DD4" w:themeColor="text2" w:themeTint="99"/>
          <w:lang w:val="en-US"/>
        </w:rPr>
        <w:t xml:space="preserve"> </w:t>
      </w:r>
      <w:r w:rsidRPr="00F02E50">
        <w:rPr>
          <w:i/>
          <w:color w:val="548DD4" w:themeColor="text2" w:themeTint="99"/>
          <w:lang w:val="en-US"/>
        </w:rPr>
        <w:t>An analysis of the support mechanisms of 18 donor governments</w:t>
      </w:r>
    </w:p>
    <w:p w:rsidR="00192659" w:rsidRDefault="009B0F86" w:rsidP="00192659">
      <w:pPr>
        <w:pStyle w:val="ListParagraph"/>
        <w:numPr>
          <w:ilvl w:val="0"/>
          <w:numId w:val="2"/>
        </w:numPr>
      </w:pPr>
      <w:r w:rsidRPr="0055691F">
        <w:rPr>
          <w:lang w:eastAsia="en-GB"/>
        </w:rPr>
        <w:t xml:space="preserve">PRESENTATION </w:t>
      </w:r>
      <w:r w:rsidR="00192659">
        <w:rPr>
          <w:lang w:eastAsia="en-GB"/>
        </w:rPr>
        <w:t xml:space="preserve">of research data, methodology, results </w:t>
      </w:r>
      <w:r w:rsidR="004B4A87">
        <w:rPr>
          <w:lang w:eastAsia="en-GB"/>
        </w:rPr>
        <w:t>and recommendations</w:t>
      </w:r>
      <w:r w:rsidR="00192659">
        <w:rPr>
          <w:lang w:eastAsia="en-GB"/>
        </w:rPr>
        <w:t xml:space="preserve"> </w:t>
      </w:r>
      <w:r w:rsidR="004B4A87">
        <w:rPr>
          <w:lang w:eastAsia="en-GB"/>
        </w:rPr>
        <w:t xml:space="preserve">by </w:t>
      </w:r>
      <w:r w:rsidR="004B4A87" w:rsidRPr="0055691F">
        <w:rPr>
          <w:lang w:eastAsia="en-GB"/>
        </w:rPr>
        <w:t>HUIB</w:t>
      </w:r>
      <w:r w:rsidRPr="0055691F">
        <w:rPr>
          <w:lang w:eastAsia="en-GB"/>
        </w:rPr>
        <w:t xml:space="preserve"> HUYSE,</w:t>
      </w:r>
      <w:r w:rsidRPr="00192659">
        <w:rPr>
          <w:rFonts w:ascii="Arial" w:hAnsi="Arial" w:cs="Arial"/>
          <w:iCs/>
          <w:color w:val="000000" w:themeColor="text1"/>
          <w:sz w:val="20"/>
          <w:szCs w:val="20"/>
        </w:rPr>
        <w:t xml:space="preserve"> Research manager development cooperation </w:t>
      </w:r>
      <w:r w:rsidR="004B4A87" w:rsidRPr="00192659">
        <w:rPr>
          <w:rFonts w:ascii="Arial" w:hAnsi="Arial" w:cs="Arial"/>
          <w:iCs/>
          <w:color w:val="000000" w:themeColor="text1"/>
          <w:sz w:val="20"/>
          <w:szCs w:val="20"/>
        </w:rPr>
        <w:t xml:space="preserve">at </w:t>
      </w:r>
      <w:r w:rsidR="004B4A87" w:rsidRPr="0055691F">
        <w:rPr>
          <w:lang w:eastAsia="en-GB"/>
        </w:rPr>
        <w:t>HIVA</w:t>
      </w:r>
      <w:r w:rsidRPr="0055691F">
        <w:rPr>
          <w:lang w:eastAsia="en-GB"/>
        </w:rPr>
        <w:t xml:space="preserve"> Institute for Work and Society</w:t>
      </w:r>
      <w:r w:rsidR="00192659">
        <w:rPr>
          <w:lang w:eastAsia="en-GB"/>
        </w:rPr>
        <w:t>.</w:t>
      </w:r>
      <w:r w:rsidRPr="0055691F">
        <w:rPr>
          <w:lang w:eastAsia="en-GB"/>
        </w:rPr>
        <w:t xml:space="preserve"> </w:t>
      </w:r>
    </w:p>
    <w:p w:rsidR="009B0F86" w:rsidRDefault="009B0F86" w:rsidP="00192659">
      <w:r w:rsidRPr="00192659">
        <w:rPr>
          <w:b/>
        </w:rPr>
        <w:t>14.45h</w:t>
      </w:r>
      <w:r w:rsidRPr="00192659">
        <w:rPr>
          <w:b/>
        </w:rPr>
        <w:tab/>
      </w:r>
      <w:r>
        <w:tab/>
        <w:t>Q&amp;A with participants</w:t>
      </w:r>
    </w:p>
    <w:p w:rsidR="009B0F86" w:rsidRDefault="009B0F86" w:rsidP="009B0F86">
      <w:r w:rsidRPr="009B0F86">
        <w:rPr>
          <w:b/>
        </w:rPr>
        <w:t>15.15h</w:t>
      </w:r>
      <w:r>
        <w:tab/>
      </w:r>
      <w:r>
        <w:tab/>
        <w:t>Coffee Break</w:t>
      </w:r>
    </w:p>
    <w:p w:rsidR="009B0F86" w:rsidRDefault="009B0F86" w:rsidP="009B0F86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9B0F86">
        <w:rPr>
          <w:b/>
        </w:rPr>
        <w:t>15.30h</w:t>
      </w:r>
      <w:r w:rsidRPr="009B0F86">
        <w:rPr>
          <w:b/>
        </w:rPr>
        <w:tab/>
      </w:r>
      <w:r>
        <w:tab/>
      </w:r>
      <w:r w:rsidRPr="00E97D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 xml:space="preserve">Messages and reflections on the recommendations </w:t>
      </w:r>
    </w:p>
    <w:p w:rsidR="009B0F86" w:rsidRDefault="009B0F86" w:rsidP="00192659">
      <w:pPr>
        <w:pStyle w:val="ListParagraph"/>
        <w:numPr>
          <w:ilvl w:val="0"/>
          <w:numId w:val="2"/>
        </w:numPr>
        <w:spacing w:after="0"/>
        <w:rPr>
          <w:lang w:eastAsia="en-GB"/>
        </w:rPr>
      </w:pPr>
      <w:r w:rsidRPr="009B0F86">
        <w:rPr>
          <w:lang w:eastAsia="en-GB"/>
        </w:rPr>
        <w:t xml:space="preserve">WORKING GROUPS </w:t>
      </w:r>
    </w:p>
    <w:p w:rsidR="000D00FA" w:rsidRPr="009B0F86" w:rsidRDefault="000D00FA" w:rsidP="000D00FA">
      <w:pPr>
        <w:pStyle w:val="ListParagraph"/>
        <w:spacing w:after="0"/>
        <w:ind w:left="2520"/>
        <w:rPr>
          <w:lang w:eastAsia="en-GB"/>
        </w:rPr>
      </w:pPr>
    </w:p>
    <w:p w:rsidR="009B0F86" w:rsidRDefault="009B0F86" w:rsidP="009B0F86">
      <w:r w:rsidRPr="009B0F86">
        <w:rPr>
          <w:b/>
        </w:rPr>
        <w:t>17.</w:t>
      </w:r>
      <w:r w:rsidR="004B4A87">
        <w:rPr>
          <w:b/>
        </w:rPr>
        <w:t>00</w:t>
      </w:r>
      <w:r w:rsidRPr="009B0F86">
        <w:rPr>
          <w:b/>
        </w:rPr>
        <w:t>h</w:t>
      </w:r>
      <w:r>
        <w:tab/>
      </w:r>
      <w:r>
        <w:tab/>
        <w:t>Report and Plenary discussion on messages and recommendations</w:t>
      </w:r>
    </w:p>
    <w:p w:rsidR="004B4A87" w:rsidRDefault="004B4A87" w:rsidP="00465D2D">
      <w:pPr>
        <w:ind w:left="1418" w:hanging="1418"/>
        <w:rPr>
          <w:lang w:eastAsia="en-GB"/>
        </w:rPr>
      </w:pPr>
      <w:r w:rsidRPr="004B4A87">
        <w:rPr>
          <w:b/>
        </w:rPr>
        <w:t>17.30h</w:t>
      </w:r>
      <w:r w:rsidR="00465D2D">
        <w:t xml:space="preserve">                </w:t>
      </w:r>
      <w:r>
        <w:t>TUC Report: Assessing DIFID’s contribution to achieving Decent Work</w:t>
      </w:r>
      <w:r w:rsidR="00465D2D">
        <w:t xml:space="preserve">, </w:t>
      </w:r>
      <w:r w:rsidR="00465D2D" w:rsidRPr="00465D2D">
        <w:rPr>
          <w:caps/>
          <w:lang w:eastAsia="en-GB"/>
        </w:rPr>
        <w:t>Bandula            Kothalawala</w:t>
      </w:r>
      <w:r w:rsidR="00465D2D">
        <w:rPr>
          <w:lang w:eastAsia="en-GB"/>
        </w:rPr>
        <w:t>, TUC, UK</w:t>
      </w:r>
    </w:p>
    <w:p w:rsidR="009B0F86" w:rsidRDefault="009B0F86" w:rsidP="009B0F8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9B0F86">
        <w:rPr>
          <w:b/>
        </w:rPr>
        <w:t>18.00h</w:t>
      </w:r>
      <w:r w:rsidRPr="009B0F86">
        <w:rPr>
          <w:b/>
        </w:rPr>
        <w:tab/>
      </w:r>
      <w:r>
        <w:tab/>
      </w:r>
      <w:r w:rsidRPr="00E97D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Conclusions and possible ways forward</w:t>
      </w:r>
    </w:p>
    <w:p w:rsidR="009B0F86" w:rsidRPr="009B0F86" w:rsidRDefault="009B0F86">
      <w:pPr>
        <w:rPr>
          <w:b/>
        </w:rPr>
      </w:pPr>
      <w:r>
        <w:rPr>
          <w:b/>
        </w:rPr>
        <w:t xml:space="preserve">18.30h </w:t>
      </w:r>
      <w:r>
        <w:rPr>
          <w:b/>
        </w:rPr>
        <w:tab/>
      </w:r>
      <w:r>
        <w:rPr>
          <w:b/>
        </w:rPr>
        <w:tab/>
      </w:r>
      <w:r w:rsidRPr="009B0F86">
        <w:t>End of the session.</w:t>
      </w:r>
      <w:r w:rsidRPr="009B0F86">
        <w:rPr>
          <w:b/>
        </w:rPr>
        <w:br w:type="page"/>
      </w:r>
    </w:p>
    <w:p w:rsidR="009B0F86" w:rsidRDefault="009B0F86" w:rsidP="00D447D9">
      <w:pPr>
        <w:rPr>
          <w:b/>
          <w:sz w:val="28"/>
          <w:szCs w:val="28"/>
          <w:lang w:val="nl-BE"/>
        </w:rPr>
      </w:pPr>
      <w:proofErr w:type="spellStart"/>
      <w:r w:rsidRPr="009B0F86">
        <w:rPr>
          <w:b/>
          <w:sz w:val="28"/>
          <w:szCs w:val="28"/>
          <w:lang w:val="nl-BE"/>
        </w:rPr>
        <w:lastRenderedPageBreak/>
        <w:t>Thursday</w:t>
      </w:r>
      <w:proofErr w:type="spellEnd"/>
      <w:r w:rsidRPr="009B0F86">
        <w:rPr>
          <w:b/>
          <w:sz w:val="28"/>
          <w:szCs w:val="28"/>
          <w:lang w:val="nl-BE"/>
        </w:rPr>
        <w:t xml:space="preserve"> 25 </w:t>
      </w:r>
      <w:proofErr w:type="spellStart"/>
      <w:r w:rsidRPr="009B0F86">
        <w:rPr>
          <w:b/>
          <w:sz w:val="28"/>
          <w:szCs w:val="28"/>
          <w:lang w:val="nl-BE"/>
        </w:rPr>
        <w:t>October</w:t>
      </w:r>
      <w:proofErr w:type="spellEnd"/>
      <w:r w:rsidRPr="009B0F86">
        <w:rPr>
          <w:b/>
          <w:sz w:val="28"/>
          <w:szCs w:val="28"/>
          <w:lang w:val="nl-BE"/>
        </w:rPr>
        <w:t xml:space="preserve"> 2012</w:t>
      </w:r>
    </w:p>
    <w:p w:rsidR="000D00FA" w:rsidRPr="000D00FA" w:rsidRDefault="000D00FA" w:rsidP="000D00FA">
      <w:pPr>
        <w:pStyle w:val="Title"/>
        <w:spacing w:after="120"/>
      </w:pPr>
      <w:r w:rsidRPr="000D00FA">
        <w:t xml:space="preserve">JOINT SEMINAR WITH GOVERNMENTS </w:t>
      </w:r>
    </w:p>
    <w:p w:rsidR="000D00FA" w:rsidRPr="000D00FA" w:rsidRDefault="000D00FA" w:rsidP="000D00FA">
      <w:pPr>
        <w:pStyle w:val="NoSpacing"/>
        <w:jc w:val="center"/>
        <w:rPr>
          <w:sz w:val="28"/>
          <w:szCs w:val="28"/>
        </w:rPr>
      </w:pPr>
      <w:r w:rsidRPr="000D00FA">
        <w:rPr>
          <w:sz w:val="28"/>
          <w:szCs w:val="28"/>
        </w:rPr>
        <w:t>INFORMAL DONOR GROUP ON CSOs AND DAC REPRESENTATIVES</w:t>
      </w:r>
    </w:p>
    <w:p w:rsidR="000D00FA" w:rsidRDefault="000D00FA" w:rsidP="000D00FA">
      <w:pPr>
        <w:spacing w:after="0"/>
        <w:rPr>
          <w:b/>
        </w:rPr>
      </w:pPr>
    </w:p>
    <w:p w:rsidR="000D00FA" w:rsidRPr="00DC72DE" w:rsidRDefault="000D00FA" w:rsidP="000D00FA">
      <w:pPr>
        <w:spacing w:after="0"/>
      </w:pPr>
      <w:r w:rsidRPr="00DC72DE">
        <w:rPr>
          <w:b/>
        </w:rPr>
        <w:t>9.30h</w:t>
      </w:r>
      <w:r w:rsidRPr="00DC72DE">
        <w:rPr>
          <w:b/>
        </w:rPr>
        <w:tab/>
      </w:r>
      <w:r w:rsidRPr="00DC72DE">
        <w:tab/>
      </w:r>
      <w:r w:rsidRPr="00DC72DE">
        <w:rPr>
          <w:rStyle w:val="Heading1Char"/>
        </w:rPr>
        <w:t xml:space="preserve">OPENING </w:t>
      </w:r>
      <w:r w:rsidRPr="00DC72DE">
        <w:t xml:space="preserve"> </w:t>
      </w:r>
    </w:p>
    <w:p w:rsidR="000D00FA" w:rsidRDefault="000D00FA" w:rsidP="000D00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JOHN EVANS, SECRETARY GENERAL TUAC</w:t>
      </w:r>
    </w:p>
    <w:p w:rsidR="000D00FA" w:rsidRDefault="000D00FA" w:rsidP="000D00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BRIAN ATW</w:t>
      </w:r>
      <w:r w:rsidR="00372E68">
        <w:rPr>
          <w:lang w:val="en-US"/>
        </w:rPr>
        <w:t xml:space="preserve">OOD, CHAIR OF THE OECD/DAC </w:t>
      </w:r>
      <w:bookmarkStart w:id="0" w:name="_GoBack"/>
      <w:bookmarkEnd w:id="0"/>
    </w:p>
    <w:p w:rsidR="000D00FA" w:rsidRDefault="000D00FA" w:rsidP="000D00FA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JAN DEREYMAEKER, TRADE UNION DEVELOPMENT COOPERATION NETWORK COORDINATOR</w:t>
      </w:r>
    </w:p>
    <w:p w:rsidR="000D00FA" w:rsidRDefault="000D00FA" w:rsidP="000D00FA">
      <w:pPr>
        <w:pStyle w:val="Heading1"/>
        <w:spacing w:before="120"/>
        <w:ind w:left="1440" w:hanging="1440"/>
        <w:rPr>
          <w:lang w:eastAsia="en-GB"/>
        </w:rPr>
      </w:pP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>10.00</w:t>
      </w:r>
      <w:r w:rsidRPr="0055691F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US"/>
        </w:rPr>
        <w:t>h</w:t>
      </w:r>
      <w:r w:rsidRPr="0055691F">
        <w:rPr>
          <w:lang w:val="en-US"/>
        </w:rPr>
        <w:tab/>
      </w:r>
      <w:r w:rsidRPr="00B9483C">
        <w:rPr>
          <w:lang w:eastAsia="en-GB"/>
        </w:rPr>
        <w:t>“PARTNERING WITH CIVIL SOCIETY: 12 lessons from DAC Peer Reviews”.</w:t>
      </w:r>
    </w:p>
    <w:p w:rsidR="000D00FA" w:rsidRDefault="000D00FA" w:rsidP="000D00FA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PRESENTATION OF LESSONS LEARNED OF THE 2011 DAC SURVEY by MICHEAL WARD OECD/DCD</w:t>
      </w:r>
    </w:p>
    <w:p w:rsidR="000D00FA" w:rsidRDefault="000D00FA" w:rsidP="000D00FA">
      <w:pPr>
        <w:pStyle w:val="ListParagraph"/>
        <w:numPr>
          <w:ilvl w:val="0"/>
          <w:numId w:val="2"/>
        </w:numPr>
        <w:spacing w:after="0"/>
        <w:rPr>
          <w:lang w:eastAsia="en-GB"/>
        </w:rPr>
      </w:pPr>
      <w:r>
        <w:rPr>
          <w:lang w:eastAsia="en-GB"/>
        </w:rPr>
        <w:t>DISCUTANT, BRIAN TOMLINSON, TT CSO Effectiveness</w:t>
      </w:r>
    </w:p>
    <w:p w:rsidR="000D00FA" w:rsidRPr="00B9483C" w:rsidRDefault="000D00FA" w:rsidP="000D00FA">
      <w:pPr>
        <w:spacing w:before="240" w:after="0"/>
        <w:ind w:left="1440" w:hanging="144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>
        <w:rPr>
          <w:b/>
          <w:lang w:eastAsia="en-GB"/>
        </w:rPr>
        <w:t>10</w:t>
      </w:r>
      <w:r w:rsidRPr="0055691F">
        <w:rPr>
          <w:b/>
          <w:lang w:eastAsia="en-GB"/>
        </w:rPr>
        <w:t>.</w:t>
      </w:r>
      <w:r>
        <w:rPr>
          <w:b/>
          <w:lang w:eastAsia="en-GB"/>
        </w:rPr>
        <w:t>30</w:t>
      </w:r>
      <w:r w:rsidRPr="0055691F">
        <w:rPr>
          <w:b/>
          <w:lang w:eastAsia="en-GB"/>
        </w:rPr>
        <w:t>h</w:t>
      </w:r>
      <w:r>
        <w:rPr>
          <w:lang w:eastAsia="en-GB"/>
        </w:rPr>
        <w:tab/>
        <w:t>“</w:t>
      </w:r>
      <w:r w:rsidRPr="005569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TRADE UNION VIEWS ON WORKING WITH DONOR GOVERNMENTS IN DEVELOPMENT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:</w:t>
      </w:r>
      <w:r w:rsidRPr="0055691F">
        <w:rPr>
          <w:i/>
          <w:color w:val="548DD4" w:themeColor="text2" w:themeTint="99"/>
          <w:sz w:val="28"/>
          <w:lang w:val="en-US"/>
        </w:rPr>
        <w:t xml:space="preserve"> </w:t>
      </w:r>
      <w:r w:rsidRPr="00B9483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An analysis of the support mechanisms of 18 donor governments</w:t>
      </w:r>
    </w:p>
    <w:p w:rsidR="000D00FA" w:rsidRPr="0055691F" w:rsidRDefault="000D00FA" w:rsidP="000D00FA">
      <w:pPr>
        <w:pStyle w:val="ListParagraph"/>
        <w:numPr>
          <w:ilvl w:val="0"/>
          <w:numId w:val="2"/>
        </w:numPr>
        <w:spacing w:after="120"/>
        <w:rPr>
          <w:lang w:eastAsia="en-GB"/>
        </w:rPr>
      </w:pPr>
      <w:r w:rsidRPr="0055691F">
        <w:rPr>
          <w:lang w:eastAsia="en-GB"/>
        </w:rPr>
        <w:t>PRESENTATION BY HUIB HUYSE,</w:t>
      </w:r>
      <w:r w:rsidRPr="00035997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340E98">
        <w:rPr>
          <w:rFonts w:ascii="Arial" w:hAnsi="Arial" w:cs="Arial"/>
          <w:iCs/>
          <w:color w:val="000000" w:themeColor="text1"/>
          <w:sz w:val="20"/>
          <w:szCs w:val="20"/>
        </w:rPr>
        <w:t>Research manager development cooperation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Pr="0055691F">
        <w:rPr>
          <w:lang w:eastAsia="en-GB"/>
        </w:rPr>
        <w:t xml:space="preserve">HIVA Institute for Work and Society of the findings </w:t>
      </w:r>
      <w:r>
        <w:rPr>
          <w:lang w:eastAsia="en-GB"/>
        </w:rPr>
        <w:t xml:space="preserve">and recommendations </w:t>
      </w:r>
      <w:r w:rsidRPr="0055691F">
        <w:rPr>
          <w:lang w:eastAsia="en-GB"/>
        </w:rPr>
        <w:t>of the</w:t>
      </w:r>
      <w:r>
        <w:rPr>
          <w:lang w:eastAsia="en-GB"/>
        </w:rPr>
        <w:t xml:space="preserve"> research.</w:t>
      </w:r>
      <w:r w:rsidRPr="0055691F">
        <w:rPr>
          <w:lang w:eastAsia="en-GB"/>
        </w:rPr>
        <w:t xml:space="preserve"> </w:t>
      </w:r>
      <w:r w:rsidRPr="0055691F">
        <w:rPr>
          <w:lang w:eastAsia="en-GB"/>
        </w:rPr>
        <w:tab/>
      </w:r>
      <w:r w:rsidRPr="0055691F">
        <w:rPr>
          <w:lang w:eastAsia="en-GB"/>
        </w:rPr>
        <w:tab/>
      </w:r>
    </w:p>
    <w:p w:rsidR="000D00FA" w:rsidRDefault="000D00FA" w:rsidP="000D00FA">
      <w:pPr>
        <w:spacing w:after="120"/>
      </w:pPr>
      <w:r w:rsidRPr="00B9483C">
        <w:rPr>
          <w:b/>
        </w:rPr>
        <w:t>11.00h</w:t>
      </w:r>
      <w:r w:rsidRPr="00B9483C">
        <w:rPr>
          <w:b/>
        </w:rPr>
        <w:tab/>
      </w:r>
      <w:r>
        <w:tab/>
        <w:t>Coffee Break</w:t>
      </w:r>
    </w:p>
    <w:p w:rsidR="000D00FA" w:rsidRDefault="000D00FA" w:rsidP="000D00FA">
      <w:pPr>
        <w:spacing w:after="120"/>
      </w:pPr>
      <w:r w:rsidRPr="00B9483C">
        <w:rPr>
          <w:b/>
        </w:rPr>
        <w:t>11.15h</w:t>
      </w:r>
      <w:r w:rsidRPr="00B9483C">
        <w:rPr>
          <w:b/>
        </w:rPr>
        <w:tab/>
      </w:r>
      <w:r>
        <w:tab/>
        <w:t>Q&amp;A with participants</w:t>
      </w:r>
    </w:p>
    <w:p w:rsidR="000D00FA" w:rsidRPr="00B9483C" w:rsidRDefault="000D00FA" w:rsidP="000D00FA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-10"/>
          <w:sz w:val="28"/>
          <w:szCs w:val="28"/>
          <w:lang w:eastAsia="en-GB"/>
        </w:rPr>
      </w:pPr>
      <w:r w:rsidRPr="00B9483C">
        <w:rPr>
          <w:b/>
        </w:rPr>
        <w:t>11.45h</w:t>
      </w:r>
      <w:r>
        <w:tab/>
      </w:r>
      <w:r>
        <w:tab/>
      </w:r>
      <w:r w:rsidRPr="00B9483C"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-2"/>
          <w:sz w:val="28"/>
          <w:szCs w:val="28"/>
          <w:lang w:eastAsia="en-GB"/>
        </w:rPr>
        <w:t>MESSAGES AND REFLECTIONS ON THE RECOMMENDATIONS</w:t>
      </w:r>
      <w:r w:rsidRPr="00B9483C">
        <w:rPr>
          <w:rFonts w:asciiTheme="majorHAnsi" w:eastAsiaTheme="majorEastAsia" w:hAnsiTheme="majorHAnsi" w:cstheme="majorBidi"/>
          <w:b/>
          <w:bCs/>
          <w:color w:val="365F91" w:themeColor="accent1" w:themeShade="BF"/>
          <w:spacing w:val="-10"/>
          <w:sz w:val="28"/>
          <w:szCs w:val="28"/>
          <w:lang w:eastAsia="en-GB"/>
        </w:rPr>
        <w:t xml:space="preserve"> </w:t>
      </w:r>
    </w:p>
    <w:p w:rsidR="000D00FA" w:rsidRDefault="000D00FA" w:rsidP="000D00FA">
      <w:pPr>
        <w:pStyle w:val="ListParagraph"/>
        <w:numPr>
          <w:ilvl w:val="0"/>
          <w:numId w:val="2"/>
        </w:numPr>
        <w:spacing w:after="120"/>
      </w:pPr>
      <w:r>
        <w:t>MAURICE BOSSUAT, CFDT member of the TUDCN FACILITATION GROUP</w:t>
      </w:r>
    </w:p>
    <w:p w:rsidR="000D00FA" w:rsidRDefault="000D00FA" w:rsidP="000D00FA">
      <w:pPr>
        <w:spacing w:after="240"/>
      </w:pPr>
      <w:r w:rsidRPr="00B9483C">
        <w:rPr>
          <w:b/>
        </w:rPr>
        <w:t>12.00h</w:t>
      </w:r>
      <w:r w:rsidRPr="00B9483C">
        <w:rPr>
          <w:b/>
        </w:rPr>
        <w:tab/>
      </w:r>
      <w:r>
        <w:tab/>
      </w:r>
      <w:proofErr w:type="gramStart"/>
      <w:r>
        <w:t>Plenary</w:t>
      </w:r>
      <w:proofErr w:type="gramEnd"/>
      <w:r>
        <w:t xml:space="preserve"> discussion on messages and recommendations</w:t>
      </w:r>
    </w:p>
    <w:p w:rsidR="000D00FA" w:rsidRDefault="000D00FA" w:rsidP="000D00FA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 w:rsidRPr="00B9483C">
        <w:rPr>
          <w:b/>
        </w:rPr>
        <w:t>12.30h</w:t>
      </w:r>
      <w:r>
        <w:tab/>
      </w:r>
      <w:r>
        <w:tab/>
      </w:r>
      <w:r w:rsidRPr="00E97D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CONCLUSIONS AND POSSIBLE WAYS FORWARD</w:t>
      </w:r>
    </w:p>
    <w:p w:rsidR="000D00FA" w:rsidRDefault="000D00FA" w:rsidP="000D00FA">
      <w:pPr>
        <w:pStyle w:val="ListParagraph"/>
        <w:numPr>
          <w:ilvl w:val="0"/>
          <w:numId w:val="2"/>
        </w:numPr>
      </w:pPr>
      <w:r>
        <w:t>JOHN EVANS, SECRETARY GENERAL OF TUAC</w:t>
      </w:r>
    </w:p>
    <w:p w:rsidR="00465D2D" w:rsidRDefault="00465D2D" w:rsidP="00465D2D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JAN DEREYMAEKER, TRADE UNION DEVELOPMENT COOPERATION NETWORK COORDINATOR</w:t>
      </w:r>
    </w:p>
    <w:p w:rsidR="00AB1A14" w:rsidRPr="000D00FA" w:rsidRDefault="000D00FA" w:rsidP="00E97D38">
      <w:r w:rsidRPr="000D00FA">
        <w:rPr>
          <w:b/>
        </w:rPr>
        <w:t>13.00h</w:t>
      </w:r>
      <w:r>
        <w:tab/>
      </w:r>
      <w:r>
        <w:tab/>
      </w:r>
      <w:r w:rsidRPr="000D00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END OF THE SEMINAR</w:t>
      </w:r>
    </w:p>
    <w:sectPr w:rsidR="00AB1A14" w:rsidRPr="000D00FA" w:rsidSect="00E97D38">
      <w:headerReference w:type="default" r:id="rId8"/>
      <w:footerReference w:type="default" r:id="rId9"/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9C" w:rsidRDefault="00956C9C" w:rsidP="00AB1A14">
      <w:pPr>
        <w:spacing w:after="0" w:line="240" w:lineRule="auto"/>
      </w:pPr>
      <w:r>
        <w:separator/>
      </w:r>
    </w:p>
  </w:endnote>
  <w:endnote w:type="continuationSeparator" w:id="0">
    <w:p w:rsidR="00956C9C" w:rsidRDefault="00956C9C" w:rsidP="00AB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AB1A14" w:rsidTr="00AB1A14">
      <w:trPr>
        <w:jc w:val="center"/>
      </w:trPr>
      <w:tc>
        <w:tcPr>
          <w:tcW w:w="918" w:type="dxa"/>
        </w:tcPr>
        <w:p w:rsidR="00AB1A14" w:rsidRDefault="00AB1A1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72E68" w:rsidRPr="00372E6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B1A14" w:rsidRDefault="00AB1A14" w:rsidP="00AB1A14">
          <w:pPr>
            <w:pStyle w:val="Footer"/>
            <w:jc w:val="center"/>
          </w:pPr>
          <w:r>
            <w:t>With the support of the OECD and the Non State Actors Programme of the EU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026"/>
            <w:gridCol w:w="4027"/>
          </w:tblGrid>
          <w:tr w:rsidR="00AB1A14" w:rsidTr="00AB1A14">
            <w:tc>
              <w:tcPr>
                <w:tcW w:w="4026" w:type="dxa"/>
              </w:tcPr>
              <w:p w:rsidR="00AB1A14" w:rsidRDefault="00AB1A14" w:rsidP="00A90CE4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52993355" wp14:editId="5A533445">
                      <wp:extent cx="1290155" cy="475013"/>
                      <wp:effectExtent l="0" t="0" r="5715" b="1270"/>
                      <wp:docPr id="2" name="logoOecd" descr="Organisation for Economic Co-operation and Develop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Oecd" descr="Organisation for Economic Co-operation and Developme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252" cy="4750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27" w:type="dxa"/>
              </w:tcPr>
              <w:p w:rsidR="00AB1A14" w:rsidRDefault="00AB1A14" w:rsidP="00AB1A14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4E145DC8" wp14:editId="7E5E9739">
                      <wp:extent cx="653142" cy="435429"/>
                      <wp:effectExtent l="0" t="0" r="0" b="317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u banner.gif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6798" cy="4378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B1A14" w:rsidRDefault="00AB1A14">
          <w:pPr>
            <w:pStyle w:val="Footer"/>
          </w:pPr>
        </w:p>
      </w:tc>
    </w:tr>
  </w:tbl>
  <w:p w:rsidR="00AB1A14" w:rsidRDefault="00AB1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9C" w:rsidRDefault="00956C9C" w:rsidP="00AB1A14">
      <w:pPr>
        <w:spacing w:after="0" w:line="240" w:lineRule="auto"/>
      </w:pPr>
      <w:r>
        <w:separator/>
      </w:r>
    </w:p>
  </w:footnote>
  <w:footnote w:type="continuationSeparator" w:id="0">
    <w:p w:rsidR="00956C9C" w:rsidRDefault="00956C9C" w:rsidP="00AB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86" w:rsidRDefault="009B0F86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9B0F86" w:rsidTr="00783466">
      <w:tc>
        <w:tcPr>
          <w:tcW w:w="4621" w:type="dxa"/>
        </w:tcPr>
        <w:p w:rsidR="009B0F86" w:rsidRDefault="009B0F86" w:rsidP="00783466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75471A9" wp14:editId="2D99537C">
                <wp:extent cx="2066306" cy="74763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922" cy="753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B0F86" w:rsidRDefault="009B0F86" w:rsidP="00783466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E2495E2" wp14:editId="0C96F724">
                <wp:extent cx="783771" cy="783771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A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268" cy="782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CE4" w:rsidRDefault="00A90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9CE"/>
    <w:multiLevelType w:val="hybridMultilevel"/>
    <w:tmpl w:val="D3DE9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98E0656"/>
    <w:multiLevelType w:val="hybridMultilevel"/>
    <w:tmpl w:val="D99004E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D9"/>
    <w:rsid w:val="000D00FA"/>
    <w:rsid w:val="00192659"/>
    <w:rsid w:val="001D19E7"/>
    <w:rsid w:val="00372E68"/>
    <w:rsid w:val="00465D2D"/>
    <w:rsid w:val="004B4A87"/>
    <w:rsid w:val="0055691F"/>
    <w:rsid w:val="006373F8"/>
    <w:rsid w:val="00723AD9"/>
    <w:rsid w:val="00754CAD"/>
    <w:rsid w:val="00954DDA"/>
    <w:rsid w:val="00956C9C"/>
    <w:rsid w:val="009B0F86"/>
    <w:rsid w:val="00A015A7"/>
    <w:rsid w:val="00A90CE4"/>
    <w:rsid w:val="00AB1A14"/>
    <w:rsid w:val="00B80C23"/>
    <w:rsid w:val="00B96D8F"/>
    <w:rsid w:val="00C6530F"/>
    <w:rsid w:val="00D447D9"/>
    <w:rsid w:val="00D84864"/>
    <w:rsid w:val="00DC57FC"/>
    <w:rsid w:val="00E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D9"/>
    <w:rPr>
      <w:rFonts w:ascii="Tahoma" w:hAnsi="Tahoma" w:cs="Tahoma"/>
      <w:sz w:val="16"/>
      <w:szCs w:val="16"/>
    </w:rPr>
  </w:style>
  <w:style w:type="paragraph" w:customStyle="1" w:styleId="TITELPAGINA-Subtitel">
    <w:name w:val="_TITELPAGINA-Subtitel"/>
    <w:basedOn w:val="Normal"/>
    <w:next w:val="Normal"/>
    <w:semiHidden/>
    <w:rsid w:val="00D447D9"/>
    <w:pPr>
      <w:suppressAutoHyphens/>
      <w:spacing w:after="0" w:line="240" w:lineRule="auto"/>
    </w:pPr>
    <w:rPr>
      <w:rFonts w:ascii="Century Gothic" w:eastAsia="Times New Roman" w:hAnsi="Century Gothic" w:cs="Times New Roman"/>
      <w:b/>
      <w:bCs/>
      <w:color w:val="808080"/>
      <w:sz w:val="36"/>
      <w:szCs w:val="20"/>
      <w:lang w:val="nl-BE" w:eastAsia="nl-NL"/>
    </w:rPr>
  </w:style>
  <w:style w:type="paragraph" w:styleId="ListParagraph">
    <w:name w:val="List Paragraph"/>
    <w:basedOn w:val="Normal"/>
    <w:uiPriority w:val="34"/>
    <w:qFormat/>
    <w:rsid w:val="00D447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4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14"/>
  </w:style>
  <w:style w:type="paragraph" w:styleId="Footer">
    <w:name w:val="footer"/>
    <w:basedOn w:val="Normal"/>
    <w:link w:val="FooterChar"/>
    <w:uiPriority w:val="99"/>
    <w:unhideWhenUsed/>
    <w:rsid w:val="00AB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14"/>
  </w:style>
  <w:style w:type="table" w:styleId="TableGrid">
    <w:name w:val="Table Grid"/>
    <w:basedOn w:val="TableNormal"/>
    <w:uiPriority w:val="59"/>
    <w:rsid w:val="00AB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D00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D0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D9"/>
    <w:rPr>
      <w:rFonts w:ascii="Tahoma" w:hAnsi="Tahoma" w:cs="Tahoma"/>
      <w:sz w:val="16"/>
      <w:szCs w:val="16"/>
    </w:rPr>
  </w:style>
  <w:style w:type="paragraph" w:customStyle="1" w:styleId="TITELPAGINA-Subtitel">
    <w:name w:val="_TITELPAGINA-Subtitel"/>
    <w:basedOn w:val="Normal"/>
    <w:next w:val="Normal"/>
    <w:semiHidden/>
    <w:rsid w:val="00D447D9"/>
    <w:pPr>
      <w:suppressAutoHyphens/>
      <w:spacing w:after="0" w:line="240" w:lineRule="auto"/>
    </w:pPr>
    <w:rPr>
      <w:rFonts w:ascii="Century Gothic" w:eastAsia="Times New Roman" w:hAnsi="Century Gothic" w:cs="Times New Roman"/>
      <w:b/>
      <w:bCs/>
      <w:color w:val="808080"/>
      <w:sz w:val="36"/>
      <w:szCs w:val="20"/>
      <w:lang w:val="nl-BE" w:eastAsia="nl-NL"/>
    </w:rPr>
  </w:style>
  <w:style w:type="paragraph" w:styleId="ListParagraph">
    <w:name w:val="List Paragraph"/>
    <w:basedOn w:val="Normal"/>
    <w:uiPriority w:val="34"/>
    <w:qFormat/>
    <w:rsid w:val="00D447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4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14"/>
  </w:style>
  <w:style w:type="paragraph" w:styleId="Footer">
    <w:name w:val="footer"/>
    <w:basedOn w:val="Normal"/>
    <w:link w:val="FooterChar"/>
    <w:uiPriority w:val="99"/>
    <w:unhideWhenUsed/>
    <w:rsid w:val="00AB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14"/>
  </w:style>
  <w:style w:type="table" w:styleId="TableGrid">
    <w:name w:val="Table Grid"/>
    <w:basedOn w:val="TableNormal"/>
    <w:uiPriority w:val="59"/>
    <w:rsid w:val="00AB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D00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D0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Paola Simonetti</cp:lastModifiedBy>
  <cp:revision>3</cp:revision>
  <dcterms:created xsi:type="dcterms:W3CDTF">2012-10-16T10:44:00Z</dcterms:created>
  <dcterms:modified xsi:type="dcterms:W3CDTF">2012-10-16T12:47:00Z</dcterms:modified>
</cp:coreProperties>
</file>