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C270" w14:textId="77777777" w:rsidR="00B67FB5" w:rsidRPr="00683A14" w:rsidRDefault="00B67FB5" w:rsidP="00F471FF">
      <w:pPr>
        <w:pStyle w:val="Tudcn"/>
        <w:jc w:val="left"/>
        <w:rPr>
          <w:rFonts w:asciiTheme="minorHAnsi" w:eastAsia="Microsoft JhengHei" w:hAnsiTheme="minorHAnsi"/>
          <w:lang w:val="es-ES"/>
        </w:rPr>
      </w:pPr>
    </w:p>
    <w:p w14:paraId="5CB86309" w14:textId="6BB6A897" w:rsidR="008030AD" w:rsidRPr="00683A14" w:rsidRDefault="00886A97" w:rsidP="008030AD">
      <w:pPr>
        <w:pStyle w:val="Tudcn"/>
        <w:ind w:left="1560"/>
        <w:rPr>
          <w:rFonts w:asciiTheme="minorHAnsi" w:eastAsia="Microsoft JhengHei" w:hAnsiTheme="minorHAnsi"/>
          <w:sz w:val="44"/>
          <w:szCs w:val="44"/>
          <w:lang w:val="es-ES"/>
        </w:rPr>
      </w:pPr>
      <w:r w:rsidRPr="00683A14">
        <w:rPr>
          <w:rFonts w:asciiTheme="minorHAnsi" w:eastAsia="Microsoft JhengHei" w:hAnsiTheme="minorHAnsi"/>
          <w:sz w:val="44"/>
          <w:szCs w:val="44"/>
          <w:lang w:val="es-ES"/>
        </w:rPr>
        <w:t>REUNION ABIERTA DE COORDINACION DE LA RSCD</w:t>
      </w:r>
    </w:p>
    <w:p w14:paraId="28BC3B7E" w14:textId="35E5F35B" w:rsidR="00901EC0" w:rsidRPr="00683A14" w:rsidRDefault="00AD242D" w:rsidP="008030AD">
      <w:pPr>
        <w:pStyle w:val="Title"/>
        <w:ind w:left="567"/>
        <w:jc w:val="center"/>
        <w:rPr>
          <w:rFonts w:asciiTheme="minorHAnsi" w:eastAsia="Microsoft JhengHei" w:hAnsiTheme="minorHAnsi"/>
          <w:sz w:val="20"/>
          <w:szCs w:val="20"/>
          <w:lang w:val="es-ES"/>
        </w:rPr>
      </w:pPr>
      <w:r w:rsidRPr="00683A14">
        <w:rPr>
          <w:rFonts w:asciiTheme="minorHAnsi" w:eastAsia="Microsoft JhengHei" w:hAnsiTheme="minorHAnsi"/>
          <w:sz w:val="20"/>
          <w:szCs w:val="20"/>
          <w:lang w:val="es-ES"/>
        </w:rPr>
        <w:t>15</w:t>
      </w:r>
      <w:r w:rsidR="00DA7723" w:rsidRPr="00683A14">
        <w:rPr>
          <w:rFonts w:asciiTheme="minorHAnsi" w:eastAsia="Microsoft JhengHei" w:hAnsiTheme="minorHAnsi"/>
          <w:sz w:val="20"/>
          <w:szCs w:val="20"/>
          <w:lang w:val="es-ES"/>
        </w:rPr>
        <w:t xml:space="preserve">- </w:t>
      </w:r>
      <w:r w:rsidRPr="00683A14">
        <w:rPr>
          <w:rFonts w:asciiTheme="minorHAnsi" w:eastAsia="Microsoft JhengHei" w:hAnsiTheme="minorHAnsi"/>
          <w:sz w:val="20"/>
          <w:szCs w:val="20"/>
          <w:lang w:val="es-ES"/>
        </w:rPr>
        <w:t>16</w:t>
      </w:r>
      <w:r w:rsidR="00DA7723" w:rsidRPr="00683A14">
        <w:rPr>
          <w:rFonts w:asciiTheme="minorHAnsi" w:eastAsia="Microsoft JhengHei" w:hAnsiTheme="minorHAnsi"/>
          <w:sz w:val="20"/>
          <w:szCs w:val="20"/>
          <w:lang w:val="es-ES"/>
        </w:rPr>
        <w:t xml:space="preserve"> </w:t>
      </w:r>
      <w:r w:rsidR="00553B2F" w:rsidRPr="00683A14">
        <w:rPr>
          <w:rFonts w:asciiTheme="minorHAnsi" w:eastAsia="Microsoft JhengHei" w:hAnsiTheme="minorHAnsi"/>
          <w:sz w:val="20"/>
          <w:szCs w:val="20"/>
          <w:lang w:val="es-ES"/>
        </w:rPr>
        <w:t>DE NOVIEMBRE DE</w:t>
      </w:r>
      <w:r w:rsidR="00901EC0" w:rsidRPr="00683A14">
        <w:rPr>
          <w:rFonts w:asciiTheme="minorHAnsi" w:eastAsia="Microsoft JhengHei" w:hAnsiTheme="minorHAnsi"/>
          <w:sz w:val="20"/>
          <w:szCs w:val="20"/>
          <w:lang w:val="es-ES"/>
        </w:rPr>
        <w:t xml:space="preserve"> 2016 </w:t>
      </w:r>
      <w:r w:rsidR="008030AD" w:rsidRPr="00683A14">
        <w:rPr>
          <w:rFonts w:asciiTheme="minorHAnsi" w:eastAsia="Microsoft JhengHei" w:hAnsiTheme="minorHAnsi"/>
          <w:sz w:val="20"/>
          <w:szCs w:val="20"/>
          <w:lang w:val="es-ES"/>
        </w:rPr>
        <w:t>–</w:t>
      </w:r>
      <w:r w:rsidR="00901EC0" w:rsidRPr="00683A14">
        <w:rPr>
          <w:rFonts w:asciiTheme="minorHAnsi" w:eastAsia="Microsoft JhengHei" w:hAnsiTheme="minorHAnsi"/>
          <w:sz w:val="20"/>
          <w:szCs w:val="20"/>
          <w:lang w:val="es-ES"/>
        </w:rPr>
        <w:t xml:space="preserve"> </w:t>
      </w:r>
      <w:r w:rsidRPr="00683A14">
        <w:rPr>
          <w:rFonts w:asciiTheme="minorHAnsi" w:eastAsia="Microsoft JhengHei" w:hAnsiTheme="minorHAnsi"/>
          <w:sz w:val="20"/>
          <w:szCs w:val="20"/>
          <w:lang w:val="es-ES"/>
        </w:rPr>
        <w:t>i</w:t>
      </w:r>
      <w:r w:rsidR="00857F60" w:rsidRPr="00683A14">
        <w:rPr>
          <w:rFonts w:asciiTheme="minorHAnsi" w:eastAsia="Microsoft JhengHei" w:hAnsiTheme="minorHAnsi"/>
          <w:sz w:val="20"/>
          <w:szCs w:val="20"/>
          <w:lang w:val="es-ES"/>
        </w:rPr>
        <w:t>N</w:t>
      </w:r>
      <w:r w:rsidRPr="00683A14">
        <w:rPr>
          <w:rFonts w:asciiTheme="minorHAnsi" w:eastAsia="Microsoft JhengHei" w:hAnsiTheme="minorHAnsi"/>
          <w:sz w:val="20"/>
          <w:szCs w:val="20"/>
          <w:lang w:val="es-ES"/>
        </w:rPr>
        <w:t>ternational trade union house</w:t>
      </w:r>
      <w:r w:rsidR="00192F57">
        <w:rPr>
          <w:rFonts w:asciiTheme="minorHAnsi" w:eastAsia="Microsoft JhengHei" w:hAnsiTheme="minorHAnsi"/>
          <w:sz w:val="20"/>
          <w:szCs w:val="20"/>
          <w:lang w:val="es-ES"/>
        </w:rPr>
        <w:t xml:space="preserve"> (SALA B)</w:t>
      </w:r>
      <w:r w:rsidR="00A323F0" w:rsidRPr="00683A14">
        <w:rPr>
          <w:rFonts w:asciiTheme="minorHAnsi" w:eastAsia="Microsoft JhengHei" w:hAnsiTheme="minorHAnsi"/>
          <w:sz w:val="20"/>
          <w:szCs w:val="20"/>
          <w:lang w:val="es-ES"/>
        </w:rPr>
        <w:t xml:space="preserve">, </w:t>
      </w:r>
      <w:r w:rsidRPr="00683A14">
        <w:rPr>
          <w:rFonts w:asciiTheme="minorHAnsi" w:eastAsia="Microsoft JhengHei" w:hAnsiTheme="minorHAnsi"/>
          <w:sz w:val="20"/>
          <w:szCs w:val="20"/>
          <w:lang w:val="es-ES"/>
        </w:rPr>
        <w:t>bru</w:t>
      </w:r>
      <w:r w:rsidR="00553B2F" w:rsidRPr="00683A14">
        <w:rPr>
          <w:rFonts w:asciiTheme="minorHAnsi" w:eastAsia="Microsoft JhengHei" w:hAnsiTheme="minorHAnsi"/>
          <w:sz w:val="20"/>
          <w:szCs w:val="20"/>
          <w:lang w:val="es-ES"/>
        </w:rPr>
        <w:t>SELAS</w:t>
      </w:r>
    </w:p>
    <w:p w14:paraId="584327D7" w14:textId="537EC67B" w:rsidR="00901EC0" w:rsidRPr="00683A14" w:rsidRDefault="00192F57" w:rsidP="008030AD">
      <w:pPr>
        <w:ind w:left="567"/>
        <w:jc w:val="center"/>
        <w:rPr>
          <w:rFonts w:eastAsia="Microsoft JhengHei"/>
          <w:lang w:val="es-ES"/>
        </w:rPr>
      </w:pPr>
      <w:r>
        <w:rPr>
          <w:rFonts w:eastAsia="Microsoft JhengHei"/>
          <w:sz w:val="32"/>
          <w:szCs w:val="36"/>
          <w:lang w:val="es-ES"/>
        </w:rPr>
        <w:t>ORDEN DEL DIA</w:t>
      </w:r>
    </w:p>
    <w:p w14:paraId="235C3F7E" w14:textId="297D2081" w:rsidR="00DD4134" w:rsidRPr="00683A14" w:rsidRDefault="00553B2F" w:rsidP="00643715">
      <w:pPr>
        <w:pStyle w:val="Heading1"/>
        <w:ind w:right="-306"/>
        <w:rPr>
          <w:rFonts w:eastAsia="Microsoft JhengHei"/>
          <w:lang w:val="es-ES"/>
        </w:rPr>
      </w:pPr>
      <w:r w:rsidRPr="00683A14">
        <w:rPr>
          <w:rFonts w:eastAsia="Microsoft JhengHei"/>
          <w:lang w:val="es-ES"/>
        </w:rPr>
        <w:t>MARTES 15 de noviembre</w:t>
      </w:r>
    </w:p>
    <w:p w14:paraId="24FC9D31" w14:textId="7497CB71" w:rsidR="00901EC0" w:rsidRPr="00683A14" w:rsidRDefault="00553B2F" w:rsidP="00643715">
      <w:pPr>
        <w:pStyle w:val="Heading2"/>
        <w:ind w:right="-306"/>
        <w:rPr>
          <w:rFonts w:eastAsia="Microsoft JhengHei"/>
          <w:lang w:val="es-ES"/>
        </w:rPr>
      </w:pPr>
      <w:r w:rsidRPr="00683A14">
        <w:rPr>
          <w:rFonts w:eastAsia="Microsoft JhengHei"/>
          <w:lang w:val="es-ES"/>
        </w:rPr>
        <w:t xml:space="preserve">Sesion de la </w:t>
      </w:r>
      <w:r w:rsidR="00291347" w:rsidRPr="00683A14">
        <w:rPr>
          <w:rFonts w:eastAsia="Microsoft JhengHei"/>
          <w:lang w:val="es-ES"/>
        </w:rPr>
        <w:t>MANANA:</w:t>
      </w:r>
      <w:r w:rsidR="008A08DC" w:rsidRPr="00683A14">
        <w:rPr>
          <w:rFonts w:eastAsia="Microsoft JhengHei"/>
          <w:lang w:val="es-ES"/>
        </w:rPr>
        <w:t xml:space="preserve"> </w:t>
      </w:r>
      <w:r w:rsidR="00291347">
        <w:rPr>
          <w:rFonts w:eastAsia="Microsoft JhengHei"/>
          <w:lang w:val="es-ES"/>
        </w:rPr>
        <w:t>Progresos de la RSCD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1"/>
        <w:gridCol w:w="8084"/>
      </w:tblGrid>
      <w:tr w:rsidR="007F3C01" w:rsidRPr="00D272F8" w14:paraId="5292FBDD" w14:textId="77777777" w:rsidTr="007F3C01">
        <w:trPr>
          <w:trHeight w:val="634"/>
        </w:trPr>
        <w:tc>
          <w:tcPr>
            <w:tcW w:w="1271" w:type="dxa"/>
          </w:tcPr>
          <w:p w14:paraId="0A27212B" w14:textId="77777777" w:rsidR="007F3C01" w:rsidRPr="00683A14" w:rsidRDefault="007F3C01" w:rsidP="00DD5470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9.00-09.30</w:t>
            </w:r>
          </w:p>
        </w:tc>
        <w:tc>
          <w:tcPr>
            <w:tcW w:w="8084" w:type="dxa"/>
          </w:tcPr>
          <w:p w14:paraId="4271E2B7" w14:textId="72E00431" w:rsidR="007F3C01" w:rsidRPr="00683A14" w:rsidRDefault="0096370C" w:rsidP="00F4382D">
            <w:pPr>
              <w:ind w:right="30"/>
              <w:rPr>
                <w:rFonts w:eastAsia="Microsoft JhengHei"/>
                <w:lang w:val="es-ES"/>
              </w:rPr>
            </w:pPr>
            <w:r>
              <w:rPr>
                <w:rFonts w:eastAsia="Microsoft JhengHei"/>
                <w:lang w:val="es-ES"/>
              </w:rPr>
              <w:t>Bienvenida</w:t>
            </w:r>
            <w:r w:rsidR="00683A14" w:rsidRPr="00683A14">
              <w:rPr>
                <w:rFonts w:eastAsia="Microsoft JhengHei"/>
                <w:lang w:val="es-ES"/>
              </w:rPr>
              <w:t xml:space="preserve"> y presentación de los participantes </w:t>
            </w:r>
          </w:p>
          <w:p w14:paraId="1A302339" w14:textId="2863BF77" w:rsidR="007F3C01" w:rsidRPr="00683A14" w:rsidRDefault="00683A14" w:rsidP="00F4382D">
            <w:pPr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Presentación de los objetivos de la RAC</w:t>
            </w:r>
          </w:p>
        </w:tc>
      </w:tr>
      <w:tr w:rsidR="007F3C01" w:rsidRPr="00D272F8" w14:paraId="4565BEFF" w14:textId="77777777" w:rsidTr="007F3C01">
        <w:trPr>
          <w:trHeight w:val="700"/>
        </w:trPr>
        <w:tc>
          <w:tcPr>
            <w:tcW w:w="1271" w:type="dxa"/>
          </w:tcPr>
          <w:p w14:paraId="6BD52121" w14:textId="65DC4493" w:rsidR="007F3C01" w:rsidRPr="00683A14" w:rsidRDefault="007F3C01" w:rsidP="00AD242D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9.30-11.00</w:t>
            </w:r>
          </w:p>
        </w:tc>
        <w:tc>
          <w:tcPr>
            <w:tcW w:w="8084" w:type="dxa"/>
          </w:tcPr>
          <w:p w14:paraId="19CAA446" w14:textId="15FD2F4A" w:rsidR="007F3C01" w:rsidRPr="00683A14" w:rsidRDefault="00683A14" w:rsidP="00F4382D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SESION</w:t>
            </w:r>
            <w:r w:rsidR="007F3C01"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</w:p>
          <w:p w14:paraId="458B06AA" w14:textId="3F4B228B" w:rsidR="00683A14" w:rsidRPr="00683A14" w:rsidRDefault="00291347" w:rsidP="00F4382D">
            <w:pPr>
              <w:ind w:right="30"/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Actualizaciones de</w:t>
            </w:r>
            <w:r w:rsidR="0096370C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l secretariado</w:t>
            </w:r>
            <w:r w:rsidR="00683A14"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de la RSCD </w:t>
            </w:r>
          </w:p>
          <w:p w14:paraId="18CC018C" w14:textId="284ECCD9" w:rsidR="00683A14" w:rsidRP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 xml:space="preserve">- </w:t>
            </w:r>
            <w:hyperlink r:id="rId8" w:history="1">
              <w:r w:rsidRPr="00237C92">
                <w:rPr>
                  <w:rStyle w:val="Hyperlink"/>
                  <w:rFonts w:eastAsia="Microsoft JhengHei"/>
                  <w:lang w:val="es-ES"/>
                </w:rPr>
                <w:t>Proceso de la ONU respecto a la Agenda 2030</w:t>
              </w:r>
            </w:hyperlink>
          </w:p>
          <w:p w14:paraId="65642256" w14:textId="5AC213E3" w:rsid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 xml:space="preserve">- </w:t>
            </w:r>
            <w:hyperlink r:id="rId9" w:history="1">
              <w:r w:rsidRPr="00063F79">
                <w:rPr>
                  <w:rStyle w:val="Hyperlink"/>
                  <w:rFonts w:eastAsia="Microsoft JhengHei"/>
                  <w:lang w:val="es-ES"/>
                </w:rPr>
                <w:t>Alianza Global para la Cooperación Eficaz al Desarrollo</w:t>
              </w:r>
            </w:hyperlink>
            <w:r w:rsidR="00063F79">
              <w:rPr>
                <w:rFonts w:eastAsia="Microsoft JhengHei"/>
                <w:lang w:val="es-ES"/>
              </w:rPr>
              <w:t xml:space="preserve"> (en inglés)</w:t>
            </w:r>
          </w:p>
          <w:p w14:paraId="6281E11A" w14:textId="6673C28F" w:rsidR="00063F79" w:rsidRPr="00683A14" w:rsidRDefault="00063F79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>
              <w:rPr>
                <w:rFonts w:eastAsia="Microsoft JhengHei"/>
                <w:lang w:val="es-ES"/>
              </w:rPr>
              <w:t xml:space="preserve">- </w:t>
            </w:r>
            <w:hyperlink r:id="rId10" w:history="1">
              <w:r w:rsidRPr="00063F79">
                <w:rPr>
                  <w:rStyle w:val="Hyperlink"/>
                  <w:rFonts w:eastAsia="Microsoft JhengHei"/>
                  <w:lang w:val="es-ES"/>
                </w:rPr>
                <w:t>OCDE/CAD</w:t>
              </w:r>
            </w:hyperlink>
          </w:p>
          <w:p w14:paraId="2F5AEDD5" w14:textId="272EB8A7" w:rsidR="00683A14" w:rsidRP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 xml:space="preserve">- </w:t>
            </w:r>
            <w:hyperlink r:id="rId11" w:history="1">
              <w:r w:rsidRPr="00683A14">
                <w:rPr>
                  <w:rStyle w:val="Hyperlink"/>
                  <w:rFonts w:eastAsia="Microsoft JhengHei"/>
                  <w:lang w:val="es-ES"/>
                </w:rPr>
                <w:t>El diálogo social en el desarrollo</w:t>
              </w:r>
            </w:hyperlink>
          </w:p>
          <w:p w14:paraId="4E62D287" w14:textId="77777777" w:rsidR="00683A14" w:rsidRP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- Asociaciones Sindicales</w:t>
            </w:r>
          </w:p>
          <w:p w14:paraId="3248B7F2" w14:textId="7C075D3B" w:rsidR="007F3C01" w:rsidRP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- Difusión y Comunicación</w:t>
            </w:r>
          </w:p>
          <w:p w14:paraId="41908DFB" w14:textId="77777777" w:rsidR="00683A14" w:rsidRP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</w:p>
          <w:p w14:paraId="0168C862" w14:textId="77777777" w:rsidR="0096370C" w:rsidRDefault="0096370C" w:rsidP="0096370C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r>
              <w:rPr>
                <w:rFonts w:eastAsia="Microsoft JhengHei"/>
                <w:i/>
                <w:sz w:val="18"/>
                <w:szCs w:val="18"/>
                <w:lang w:val="es-ES"/>
              </w:rPr>
              <w:t>Lecturas de fondo:</w:t>
            </w:r>
          </w:p>
          <w:p w14:paraId="7B776A3D" w14:textId="58837916" w:rsidR="00851097" w:rsidRPr="00291347" w:rsidRDefault="00580005" w:rsidP="00F4382D">
            <w:pPr>
              <w:spacing w:before="0"/>
              <w:ind w:right="30"/>
              <w:rPr>
                <w:rFonts w:eastAsia="Microsoft JhengHei"/>
                <w:i/>
                <w:sz w:val="16"/>
                <w:szCs w:val="16"/>
                <w:lang w:val="es-ES"/>
              </w:rPr>
            </w:pPr>
            <w:hyperlink r:id="rId12" w:history="1">
              <w:r w:rsidR="00683A14" w:rsidRPr="00291347">
                <w:rPr>
                  <w:rStyle w:val="Hyperlink"/>
                  <w:rFonts w:eastAsia="Microsoft JhengHei"/>
                  <w:i/>
                  <w:sz w:val="16"/>
                  <w:szCs w:val="16"/>
                  <w:lang w:val="es-ES"/>
                </w:rPr>
                <w:t>Resolución del Consejo General de la CSI: Prioridades sindicales respecto al desarrollo</w:t>
              </w:r>
            </w:hyperlink>
          </w:p>
          <w:p w14:paraId="6ED6511E" w14:textId="3A4472F2" w:rsidR="007F3C01" w:rsidRPr="00683A14" w:rsidRDefault="00683A14" w:rsidP="00F4382D">
            <w:pPr>
              <w:spacing w:before="0"/>
              <w:ind w:right="30"/>
              <w:rPr>
                <w:rStyle w:val="Hyperlink"/>
                <w:rFonts w:eastAsia="Microsoft JhengHei"/>
                <w:i/>
                <w:sz w:val="18"/>
                <w:szCs w:val="18"/>
                <w:lang w:val="es-ES"/>
              </w:rPr>
            </w:pPr>
            <w:r w:rsidRPr="00683A14">
              <w:rPr>
                <w:sz w:val="16"/>
                <w:szCs w:val="16"/>
                <w:lang w:val="es-ES"/>
              </w:rPr>
              <w:fldChar w:fldCharType="begin"/>
            </w:r>
            <w:r w:rsidRPr="00683A14">
              <w:rPr>
                <w:sz w:val="16"/>
                <w:szCs w:val="16"/>
                <w:lang w:val="es-ES"/>
              </w:rPr>
              <w:instrText xml:space="preserve"> HYPERLINK "http://www.ituc-csi.org/IMG/pdf/tudcn_global_strategy_es.pdf" </w:instrText>
            </w:r>
            <w:r w:rsidRPr="00683A14">
              <w:rPr>
                <w:sz w:val="16"/>
                <w:szCs w:val="16"/>
                <w:lang w:val="es-ES"/>
              </w:rPr>
              <w:fldChar w:fldCharType="separate"/>
            </w:r>
            <w:r w:rsidRPr="00683A14">
              <w:rPr>
                <w:rStyle w:val="Hyperlink"/>
                <w:sz w:val="16"/>
                <w:szCs w:val="16"/>
                <w:lang w:val="es-ES"/>
              </w:rPr>
              <w:t>Estrategia global de la RSCD 2016-2020</w:t>
            </w:r>
          </w:p>
          <w:p w14:paraId="2A60A616" w14:textId="577F0CBB" w:rsidR="007F3C01" w:rsidRPr="00683A14" w:rsidRDefault="00683A14" w:rsidP="00683A14">
            <w:pPr>
              <w:spacing w:before="0"/>
              <w:ind w:right="30"/>
              <w:rPr>
                <w:color w:val="0000FF"/>
                <w:sz w:val="16"/>
                <w:szCs w:val="16"/>
                <w:u w:val="single"/>
                <w:lang w:val="es-ES"/>
              </w:rPr>
            </w:pPr>
            <w:r w:rsidRPr="00683A14">
              <w:rPr>
                <w:sz w:val="16"/>
                <w:szCs w:val="16"/>
                <w:lang w:val="es-ES"/>
              </w:rPr>
              <w:fldChar w:fldCharType="end"/>
            </w:r>
            <w:hyperlink r:id="rId13" w:history="1">
              <w:r w:rsidRPr="00970178">
                <w:rPr>
                  <w:rStyle w:val="Hyperlink"/>
                  <w:sz w:val="16"/>
                  <w:lang w:val="es-ES"/>
                </w:rPr>
                <w:t>Estrategia de Comunicación y Divulgación de la RSCD (borrador)</w:t>
              </w:r>
            </w:hyperlink>
          </w:p>
        </w:tc>
      </w:tr>
      <w:tr w:rsidR="007F3C01" w:rsidRPr="00683A14" w14:paraId="7C0F961B" w14:textId="77777777" w:rsidTr="007F3C01">
        <w:trPr>
          <w:trHeight w:val="368"/>
        </w:trPr>
        <w:tc>
          <w:tcPr>
            <w:tcW w:w="1271" w:type="dxa"/>
          </w:tcPr>
          <w:p w14:paraId="4829871F" w14:textId="13730528" w:rsidR="007F3C01" w:rsidRPr="00683A14" w:rsidRDefault="007F3C01" w:rsidP="00643715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11.00-11.30</w:t>
            </w:r>
          </w:p>
        </w:tc>
        <w:tc>
          <w:tcPr>
            <w:tcW w:w="8084" w:type="dxa"/>
          </w:tcPr>
          <w:p w14:paraId="11587278" w14:textId="68720A3E" w:rsidR="007F3C01" w:rsidRPr="00683A14" w:rsidRDefault="00683A14" w:rsidP="00F4382D">
            <w:pPr>
              <w:ind w:right="30"/>
              <w:rPr>
                <w:rFonts w:eastAsia="Microsoft JhengHei"/>
                <w:i/>
                <w:lang w:val="es-ES"/>
              </w:rPr>
            </w:pPr>
            <w:r w:rsidRPr="00683A14">
              <w:rPr>
                <w:rFonts w:eastAsia="Microsoft JhengHei"/>
                <w:i/>
                <w:lang w:val="es-ES"/>
              </w:rPr>
              <w:t>Pausa</w:t>
            </w:r>
          </w:p>
        </w:tc>
      </w:tr>
      <w:tr w:rsidR="007F3C01" w:rsidRPr="00D272F8" w14:paraId="2F2A6E72" w14:textId="77777777" w:rsidTr="007F3C01">
        <w:trPr>
          <w:trHeight w:val="770"/>
        </w:trPr>
        <w:tc>
          <w:tcPr>
            <w:tcW w:w="1271" w:type="dxa"/>
          </w:tcPr>
          <w:p w14:paraId="7CFE7361" w14:textId="0CEFDD4B" w:rsidR="007F3C01" w:rsidRPr="00683A14" w:rsidRDefault="007F3C01" w:rsidP="00BC331A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11.30-12.30</w:t>
            </w:r>
          </w:p>
        </w:tc>
        <w:tc>
          <w:tcPr>
            <w:tcW w:w="8084" w:type="dxa"/>
          </w:tcPr>
          <w:p w14:paraId="2FA1230F" w14:textId="3E654359" w:rsidR="007F3C01" w:rsidRPr="00683A14" w:rsidRDefault="00683A14" w:rsidP="00F4382D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SESION</w:t>
            </w:r>
            <w:r w:rsidR="007F3C01"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</w:t>
            </w:r>
          </w:p>
          <w:p w14:paraId="489D4DE5" w14:textId="33EA0AA6" w:rsidR="007F3C01" w:rsidRPr="00683A14" w:rsidRDefault="00291347" w:rsidP="00F4382D">
            <w:pPr>
              <w:ind w:right="30"/>
              <w:rPr>
                <w:rFonts w:eastAsia="Microsoft JhengHei"/>
                <w:lang w:val="es-ES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Estado de situación</w:t>
            </w:r>
            <w:r w:rsid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de las redes regionales de desarrollo</w:t>
            </w:r>
          </w:p>
          <w:p w14:paraId="357C911E" w14:textId="53F11872" w:rsidR="007F3C01" w:rsidRPr="00683A14" w:rsidRDefault="007F3C01" w:rsidP="00F4382D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- Red Cooperación CSA-TUCA</w:t>
            </w:r>
          </w:p>
          <w:p w14:paraId="75B61095" w14:textId="77777777" w:rsidR="00683A14" w:rsidRP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- Red de Cooperación para el Desarrollo de África (ATUDN)</w:t>
            </w:r>
          </w:p>
          <w:p w14:paraId="3F5ED8CE" w14:textId="64A71EDC" w:rsidR="007F3C01" w:rsidRPr="00683A14" w:rsidRDefault="00683A14" w:rsidP="00683A14">
            <w:pPr>
              <w:spacing w:before="0"/>
              <w:ind w:right="30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- RSCD Asia y el Pacífico</w:t>
            </w:r>
          </w:p>
        </w:tc>
      </w:tr>
      <w:tr w:rsidR="007F3C01" w:rsidRPr="00683A14" w14:paraId="1C80D2E7" w14:textId="77777777" w:rsidTr="007F3C01">
        <w:trPr>
          <w:trHeight w:val="335"/>
        </w:trPr>
        <w:tc>
          <w:tcPr>
            <w:tcW w:w="1271" w:type="dxa"/>
          </w:tcPr>
          <w:p w14:paraId="09DBDB4B" w14:textId="6340679D" w:rsidR="007F3C01" w:rsidRPr="00683A14" w:rsidRDefault="007F3C01" w:rsidP="00BC331A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12.30-14.00</w:t>
            </w:r>
          </w:p>
        </w:tc>
        <w:tc>
          <w:tcPr>
            <w:tcW w:w="8084" w:type="dxa"/>
          </w:tcPr>
          <w:p w14:paraId="5278717C" w14:textId="12A6DB6B" w:rsidR="007F3C01" w:rsidRPr="00683A14" w:rsidRDefault="00683A14" w:rsidP="00683A14">
            <w:pPr>
              <w:ind w:right="30"/>
              <w:rPr>
                <w:rFonts w:eastAsia="Microsoft JhengHei"/>
                <w:i/>
                <w:lang w:val="es-ES"/>
              </w:rPr>
            </w:pPr>
            <w:r w:rsidRPr="00683A14">
              <w:rPr>
                <w:rFonts w:eastAsia="Microsoft JhengHei"/>
                <w:i/>
                <w:lang w:val="es-ES"/>
              </w:rPr>
              <w:t>Almuerzo</w:t>
            </w:r>
          </w:p>
        </w:tc>
      </w:tr>
    </w:tbl>
    <w:p w14:paraId="305B0B7F" w14:textId="368C2C39" w:rsidR="00901EC0" w:rsidRPr="00C15894" w:rsidRDefault="00683A14" w:rsidP="00643715">
      <w:pPr>
        <w:pStyle w:val="Heading2"/>
        <w:ind w:right="-306"/>
        <w:rPr>
          <w:rFonts w:eastAsia="Microsoft JhengHei"/>
          <w:lang w:val="es-ES"/>
        </w:rPr>
      </w:pPr>
      <w:r w:rsidRPr="00C15894">
        <w:rPr>
          <w:rFonts w:eastAsia="Microsoft JhengHei"/>
          <w:lang w:val="es-ES"/>
        </w:rPr>
        <w:t xml:space="preserve">Sesion de la tarde: </w:t>
      </w:r>
      <w:r w:rsidR="00C15894" w:rsidRPr="00C15894">
        <w:rPr>
          <w:rFonts w:eastAsia="Microsoft JhengHei"/>
          <w:lang w:val="es-ES"/>
        </w:rPr>
        <w:t xml:space="preserve">Enfoque sobre </w:t>
      </w:r>
      <w:r w:rsidR="00C15894">
        <w:rPr>
          <w:rFonts w:eastAsia="Microsoft JhengHei"/>
          <w:lang w:val="es-ES"/>
        </w:rPr>
        <w:t>el compromiso sindical respecto a la Agenda 2030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1"/>
        <w:gridCol w:w="8084"/>
      </w:tblGrid>
      <w:tr w:rsidR="007F3C01" w:rsidRPr="00D272F8" w14:paraId="154F7766" w14:textId="77777777" w:rsidTr="007F3C01">
        <w:trPr>
          <w:trHeight w:val="1708"/>
        </w:trPr>
        <w:tc>
          <w:tcPr>
            <w:tcW w:w="1271" w:type="dxa"/>
          </w:tcPr>
          <w:p w14:paraId="2FD4D0F1" w14:textId="51385C08" w:rsidR="007F3C01" w:rsidRPr="00683A14" w:rsidRDefault="007F3C01" w:rsidP="00BC331A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14.00-15.00</w:t>
            </w:r>
          </w:p>
        </w:tc>
        <w:tc>
          <w:tcPr>
            <w:tcW w:w="8084" w:type="dxa"/>
          </w:tcPr>
          <w:p w14:paraId="34E9505F" w14:textId="61190037" w:rsidR="007F3C01" w:rsidRPr="00683A14" w:rsidRDefault="00683A14" w:rsidP="001D2586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  <w:r w:rsidR="007F3C01"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SION 3</w:t>
            </w:r>
          </w:p>
          <w:p w14:paraId="58097F27" w14:textId="43C98B87" w:rsidR="007F3C01" w:rsidRPr="00683A14" w:rsidRDefault="00C15894" w:rsidP="00F4382D">
            <w:pPr>
              <w:ind w:right="30"/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Hacia una estrategia de la RSCD respecto a la Agenda 2030</w:t>
            </w:r>
          </w:p>
          <w:p w14:paraId="557087D5" w14:textId="2C097C68" w:rsidR="007F3C01" w:rsidRPr="00683A14" w:rsidRDefault="007F3C01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es-ES"/>
              </w:rPr>
            </w:pPr>
          </w:p>
          <w:p w14:paraId="3DDEA13E" w14:textId="77777777" w:rsidR="0096370C" w:rsidRDefault="0096370C" w:rsidP="0096370C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r>
              <w:rPr>
                <w:rFonts w:eastAsia="Microsoft JhengHei"/>
                <w:i/>
                <w:sz w:val="18"/>
                <w:szCs w:val="18"/>
                <w:lang w:val="es-ES"/>
              </w:rPr>
              <w:t>Lecturas de fondo:</w:t>
            </w:r>
          </w:p>
          <w:p w14:paraId="6EA8AA4A" w14:textId="44E62C28" w:rsidR="00683A14" w:rsidRPr="00683A14" w:rsidRDefault="00580005" w:rsidP="00F4382D">
            <w:pPr>
              <w:spacing w:before="0"/>
              <w:ind w:right="30"/>
              <w:rPr>
                <w:rFonts w:eastAsia="Microsoft JhengHei"/>
                <w:i/>
                <w:sz w:val="16"/>
                <w:szCs w:val="18"/>
                <w:lang w:val="es-ES"/>
              </w:rPr>
            </w:pPr>
            <w:hyperlink r:id="rId14" w:history="1">
              <w:r w:rsidR="00683A14" w:rsidRPr="00C15894">
                <w:rPr>
                  <w:rStyle w:val="Hyperlink"/>
                  <w:rFonts w:eastAsia="Microsoft JhengHei"/>
                  <w:i/>
                  <w:sz w:val="16"/>
                  <w:szCs w:val="18"/>
                  <w:lang w:val="es-ES"/>
                </w:rPr>
                <w:t>Estrategia de la RSCD respecto a la Agenda 2030</w:t>
              </w:r>
            </w:hyperlink>
          </w:p>
          <w:p w14:paraId="513E38CB" w14:textId="56374894" w:rsidR="007F3C01" w:rsidRPr="00291347" w:rsidRDefault="00580005" w:rsidP="00F4382D">
            <w:pPr>
              <w:spacing w:before="0"/>
              <w:ind w:right="30"/>
              <w:rPr>
                <w:lang w:val="es-ES"/>
              </w:rPr>
            </w:pPr>
            <w:hyperlink r:id="rId15" w:history="1">
              <w:r w:rsidR="00291347" w:rsidRPr="00291347">
                <w:rPr>
                  <w:rStyle w:val="Hyperlink"/>
                  <w:rFonts w:eastAsia="Microsoft JhengHei"/>
                  <w:sz w:val="16"/>
                  <w:szCs w:val="16"/>
                  <w:lang w:val="es-ES"/>
                </w:rPr>
                <w:t>Proyecto de encuesta exploratoria sobre la Agenda 2030</w:t>
              </w:r>
            </w:hyperlink>
            <w:r w:rsidR="00291347" w:rsidRPr="00291347">
              <w:rPr>
                <w:rFonts w:eastAsia="Microsoft JhengHei"/>
                <w:sz w:val="16"/>
                <w:szCs w:val="16"/>
                <w:lang w:val="es-ES"/>
              </w:rPr>
              <w:t xml:space="preserve"> y</w:t>
            </w:r>
            <w:r w:rsidR="007F3C01" w:rsidRPr="00291347">
              <w:rPr>
                <w:rFonts w:eastAsia="Microsoft JhengHei"/>
                <w:sz w:val="16"/>
                <w:szCs w:val="16"/>
                <w:lang w:val="es-ES"/>
              </w:rPr>
              <w:t xml:space="preserve"> </w:t>
            </w:r>
            <w:hyperlink r:id="rId16" w:history="1">
              <w:r w:rsidR="00291347" w:rsidRPr="00291347">
                <w:rPr>
                  <w:rStyle w:val="Hyperlink"/>
                  <w:rFonts w:eastAsia="Microsoft JhengHei"/>
                  <w:sz w:val="16"/>
                  <w:szCs w:val="16"/>
                  <w:lang w:val="es-ES"/>
                </w:rPr>
                <w:t>Encuesta</w:t>
              </w:r>
            </w:hyperlink>
            <w:r w:rsidR="00291347" w:rsidRPr="00291347">
              <w:rPr>
                <w:rStyle w:val="Hyperlink"/>
                <w:rFonts w:eastAsia="Microsoft JhengHei"/>
                <w:sz w:val="16"/>
                <w:szCs w:val="16"/>
                <w:lang w:val="es-ES"/>
              </w:rPr>
              <w:t xml:space="preserve"> r</w:t>
            </w:r>
            <w:r w:rsidR="00291347">
              <w:rPr>
                <w:rStyle w:val="Hyperlink"/>
                <w:rFonts w:eastAsia="Microsoft JhengHei"/>
                <w:sz w:val="16"/>
                <w:szCs w:val="16"/>
                <w:lang w:val="es-ES"/>
              </w:rPr>
              <w:t>odante</w:t>
            </w:r>
            <w:r w:rsidR="00291347" w:rsidRPr="00291347">
              <w:rPr>
                <w:rStyle w:val="Hyperlink"/>
                <w:rFonts w:eastAsia="Microsoft JhengHei"/>
                <w:sz w:val="16"/>
                <w:szCs w:val="16"/>
                <w:lang w:val="es-ES"/>
              </w:rPr>
              <w:t xml:space="preserve"> sobre la Agenda 2030 </w:t>
            </w:r>
            <w:r w:rsidR="00291347">
              <w:rPr>
                <w:rStyle w:val="Hyperlink"/>
                <w:rFonts w:eastAsia="Microsoft JhengHei"/>
                <w:sz w:val="16"/>
                <w:szCs w:val="16"/>
                <w:lang w:val="es-ES"/>
              </w:rPr>
              <w:t>(en inglés)</w:t>
            </w:r>
          </w:p>
          <w:p w14:paraId="70580743" w14:textId="1A6E423C" w:rsidR="00B50D3D" w:rsidRPr="00291347" w:rsidRDefault="00580005" w:rsidP="00F4382D">
            <w:pPr>
              <w:spacing w:before="0"/>
              <w:ind w:right="30"/>
              <w:rPr>
                <w:rFonts w:eastAsia="Microsoft JhengHei"/>
                <w:sz w:val="16"/>
                <w:szCs w:val="16"/>
                <w:highlight w:val="yellow"/>
                <w:lang w:val="es-ES"/>
              </w:rPr>
            </w:pPr>
            <w:hyperlink r:id="rId17" w:history="1">
              <w:r w:rsidR="00291347" w:rsidRPr="00291347">
                <w:rPr>
                  <w:rStyle w:val="Hyperlink"/>
                  <w:sz w:val="16"/>
                  <w:lang w:val="es-ES"/>
                </w:rPr>
                <w:t>Proyecto de folleto sobre los ODS</w:t>
              </w:r>
            </w:hyperlink>
            <w:r w:rsidR="00291347" w:rsidRPr="00291347">
              <w:rPr>
                <w:sz w:val="16"/>
                <w:lang w:val="es-ES"/>
              </w:rPr>
              <w:t xml:space="preserve"> (en inglés) </w:t>
            </w:r>
          </w:p>
          <w:p w14:paraId="2DFFA443" w14:textId="544504DF" w:rsidR="007F3C01" w:rsidRPr="00291347" w:rsidRDefault="00291347" w:rsidP="00291347">
            <w:pPr>
              <w:spacing w:before="0"/>
              <w:ind w:right="30"/>
              <w:rPr>
                <w:rFonts w:eastAsia="Microsoft JhengHei"/>
                <w:sz w:val="16"/>
                <w:szCs w:val="16"/>
                <w:lang w:val="es-ES"/>
              </w:rPr>
            </w:pPr>
            <w:r w:rsidRPr="00237C92">
              <w:rPr>
                <w:rFonts w:eastAsia="Microsoft JhengHei"/>
                <w:sz w:val="16"/>
                <w:szCs w:val="16"/>
                <w:lang w:val="es-ES"/>
              </w:rPr>
              <w:t>Proyecto de manual para la incidencia</w:t>
            </w:r>
            <w:r w:rsidR="00851097" w:rsidRPr="00291347">
              <w:rPr>
                <w:rFonts w:eastAsia="Microsoft JhengHei"/>
                <w:sz w:val="16"/>
                <w:szCs w:val="16"/>
                <w:lang w:val="es-ES"/>
              </w:rPr>
              <w:t xml:space="preserve"> </w:t>
            </w:r>
          </w:p>
        </w:tc>
      </w:tr>
      <w:tr w:rsidR="007F3C01" w:rsidRPr="00683A14" w14:paraId="7D1D34D6" w14:textId="77777777" w:rsidTr="007F3C01">
        <w:trPr>
          <w:trHeight w:val="415"/>
        </w:trPr>
        <w:tc>
          <w:tcPr>
            <w:tcW w:w="1271" w:type="dxa"/>
          </w:tcPr>
          <w:p w14:paraId="24A445C5" w14:textId="47C0B777" w:rsidR="007F3C01" w:rsidRPr="00683A14" w:rsidRDefault="007F3C01" w:rsidP="00781B06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15.00-15.30</w:t>
            </w:r>
          </w:p>
        </w:tc>
        <w:tc>
          <w:tcPr>
            <w:tcW w:w="8084" w:type="dxa"/>
          </w:tcPr>
          <w:p w14:paraId="467E25E2" w14:textId="06449153" w:rsidR="007F3C01" w:rsidRPr="00683A14" w:rsidRDefault="00683A14" w:rsidP="00F4382D">
            <w:pPr>
              <w:ind w:right="30"/>
              <w:rPr>
                <w:rFonts w:eastAsia="Microsoft JhengHei"/>
                <w:i/>
                <w:lang w:val="es-ES"/>
              </w:rPr>
            </w:pPr>
            <w:r w:rsidRPr="00683A14">
              <w:rPr>
                <w:rFonts w:eastAsia="Microsoft JhengHei"/>
                <w:i/>
                <w:lang w:val="es-ES"/>
              </w:rPr>
              <w:t>Pausa</w:t>
            </w:r>
          </w:p>
        </w:tc>
      </w:tr>
      <w:tr w:rsidR="007F3C01" w:rsidRPr="00D272F8" w14:paraId="10A6CD00" w14:textId="77777777" w:rsidTr="007F3C01">
        <w:trPr>
          <w:trHeight w:val="786"/>
        </w:trPr>
        <w:tc>
          <w:tcPr>
            <w:tcW w:w="1271" w:type="dxa"/>
          </w:tcPr>
          <w:p w14:paraId="6480E635" w14:textId="32E46117" w:rsidR="007F3C01" w:rsidRPr="00683A14" w:rsidRDefault="007F3C01" w:rsidP="00781B06">
            <w:pPr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lastRenderedPageBreak/>
              <w:t>15.30-17.00</w:t>
            </w:r>
          </w:p>
        </w:tc>
        <w:tc>
          <w:tcPr>
            <w:tcW w:w="8084" w:type="dxa"/>
          </w:tcPr>
          <w:p w14:paraId="7DD57C63" w14:textId="0FFA9318" w:rsidR="007F3C01" w:rsidRPr="00683A14" w:rsidRDefault="00683A14" w:rsidP="004621DE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</w:t>
            </w:r>
            <w:r w:rsidR="007F3C01"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ION 4</w:t>
            </w:r>
          </w:p>
          <w:p w14:paraId="6D386363" w14:textId="4F6350CC" w:rsidR="007F3C01" w:rsidRPr="00683A14" w:rsidRDefault="00683A14" w:rsidP="008A08DC">
            <w:pPr>
              <w:spacing w:before="0"/>
              <w:ind w:right="30"/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r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Enfoque sobre el marco de </w:t>
            </w:r>
            <w:r w:rsidR="0096370C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monitoreo</w:t>
            </w:r>
            <w:r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</w:t>
            </w: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de la Agenda</w:t>
            </w:r>
            <w:r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2030: informes </w:t>
            </w: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sindicales </w:t>
            </w:r>
            <w:r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nacionales de aplicación </w:t>
            </w: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de los ODS</w:t>
            </w:r>
          </w:p>
          <w:p w14:paraId="2F19294F" w14:textId="77777777" w:rsidR="007F3C01" w:rsidRPr="00683A14" w:rsidRDefault="007F3C01" w:rsidP="00F471FF">
            <w:pPr>
              <w:spacing w:before="0"/>
              <w:ind w:right="30"/>
              <w:jc w:val="center"/>
              <w:rPr>
                <w:rFonts w:eastAsia="Microsoft JhengHei"/>
                <w:lang w:val="es-ES"/>
              </w:rPr>
            </w:pPr>
          </w:p>
          <w:p w14:paraId="287B1918" w14:textId="6BE98262" w:rsidR="007F3C01" w:rsidRPr="00683A14" w:rsidRDefault="00683A14" w:rsidP="00F471FF">
            <w:pPr>
              <w:spacing w:before="0"/>
              <w:ind w:right="30"/>
              <w:jc w:val="center"/>
              <w:rPr>
                <w:rFonts w:eastAsia="Microsoft JhengHei"/>
                <w:lang w:val="es-ES"/>
              </w:rPr>
            </w:pPr>
            <w:r>
              <w:rPr>
                <w:rFonts w:eastAsia="Microsoft JhengHei"/>
                <w:lang w:val="es-ES"/>
              </w:rPr>
              <w:t>Grupos de trabajo e informes en plenario</w:t>
            </w:r>
          </w:p>
          <w:p w14:paraId="1E0B4859" w14:textId="77777777" w:rsidR="007F3C01" w:rsidRPr="00683A14" w:rsidRDefault="007F3C01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es-ES"/>
              </w:rPr>
            </w:pPr>
          </w:p>
          <w:p w14:paraId="40D4B28B" w14:textId="77777777" w:rsidR="0096370C" w:rsidRDefault="0096370C" w:rsidP="0096370C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r>
              <w:rPr>
                <w:rFonts w:eastAsia="Microsoft JhengHei"/>
                <w:i/>
                <w:sz w:val="18"/>
                <w:szCs w:val="18"/>
                <w:lang w:val="es-ES"/>
              </w:rPr>
              <w:t>Lecturas de fondo:</w:t>
            </w:r>
          </w:p>
          <w:p w14:paraId="345A4F5A" w14:textId="288712CF" w:rsidR="007F3C01" w:rsidRPr="00683A14" w:rsidRDefault="00580005" w:rsidP="00851097">
            <w:pPr>
              <w:spacing w:before="0"/>
              <w:ind w:right="30"/>
              <w:rPr>
                <w:rFonts w:eastAsia="Microsoft JhengHei"/>
                <w:i/>
                <w:sz w:val="16"/>
                <w:szCs w:val="18"/>
                <w:lang w:val="es-ES"/>
              </w:rPr>
            </w:pPr>
            <w:hyperlink r:id="rId18" w:history="1">
              <w:r w:rsidR="00683A14" w:rsidRPr="00C15894">
                <w:rPr>
                  <w:rStyle w:val="Hyperlink"/>
                  <w:rFonts w:eastAsia="Microsoft JhengHei"/>
                  <w:i/>
                  <w:sz w:val="16"/>
                  <w:szCs w:val="18"/>
                  <w:lang w:val="es-ES"/>
                </w:rPr>
                <w:t>Estrategia de la RSCD respecto a la Agenda 2030</w:t>
              </w:r>
            </w:hyperlink>
          </w:p>
        </w:tc>
      </w:tr>
      <w:tr w:rsidR="007F3C01" w:rsidRPr="00D272F8" w14:paraId="53BB4D55" w14:textId="77777777" w:rsidTr="007F3C01">
        <w:trPr>
          <w:trHeight w:val="457"/>
        </w:trPr>
        <w:tc>
          <w:tcPr>
            <w:tcW w:w="1271" w:type="dxa"/>
            <w:shd w:val="clear" w:color="auto" w:fill="FDE9D9" w:themeFill="accent6" w:themeFillTint="33"/>
          </w:tcPr>
          <w:p w14:paraId="570ED123" w14:textId="4FC30B31" w:rsidR="007F3C01" w:rsidRPr="00683A14" w:rsidRDefault="007F3C01" w:rsidP="00F471FF">
            <w:pPr>
              <w:spacing w:before="0"/>
              <w:ind w:right="-306"/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17.00-17.30</w:t>
            </w:r>
          </w:p>
        </w:tc>
        <w:tc>
          <w:tcPr>
            <w:tcW w:w="8084" w:type="dxa"/>
            <w:shd w:val="clear" w:color="auto" w:fill="FDE9D9" w:themeFill="accent6" w:themeFillTint="33"/>
          </w:tcPr>
          <w:p w14:paraId="6E7A0434" w14:textId="3916A3C9" w:rsidR="007F3C01" w:rsidRPr="00683A14" w:rsidRDefault="00683A14" w:rsidP="0096370C">
            <w:pPr>
              <w:spacing w:before="0"/>
              <w:ind w:right="30"/>
              <w:jc w:val="center"/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r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Sesión</w:t>
            </w:r>
            <w:r w:rsidR="008A08DC"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</w:t>
            </w:r>
            <w:r w:rsidR="00C1589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sobre</w:t>
            </w:r>
            <w:r w:rsidR="007F3C01"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</w:t>
            </w:r>
            <w:r w:rsidR="0096370C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Educación al Desarrollo y </w:t>
            </w:r>
            <w:r w:rsidR="00237C92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Sensibilización</w:t>
            </w:r>
            <w:r w:rsidR="007F3C01"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– </w:t>
            </w: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organizaciones eu</w:t>
            </w:r>
            <w:r w:rsidR="00C1589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ropeas</w:t>
            </w:r>
          </w:p>
        </w:tc>
      </w:tr>
    </w:tbl>
    <w:p w14:paraId="143A82FC" w14:textId="5C2C1F41" w:rsidR="00D82F5D" w:rsidRPr="00683A14" w:rsidRDefault="00D82F5D" w:rsidP="0082080B">
      <w:pPr>
        <w:spacing w:before="0" w:after="0"/>
        <w:rPr>
          <w:rFonts w:eastAsia="Microsoft JhengHei"/>
          <w:caps/>
          <w:color w:val="FFFFFF" w:themeColor="background1"/>
          <w:spacing w:val="15"/>
          <w:sz w:val="22"/>
          <w:szCs w:val="22"/>
          <w:lang w:val="es-ES"/>
        </w:rPr>
      </w:pPr>
    </w:p>
    <w:p w14:paraId="1E9C4E86" w14:textId="0656B7EC" w:rsidR="00901EC0" w:rsidRPr="00291347" w:rsidRDefault="00683A14" w:rsidP="00643715">
      <w:pPr>
        <w:pStyle w:val="Heading1"/>
        <w:ind w:right="-306"/>
        <w:rPr>
          <w:rFonts w:eastAsia="Microsoft JhengHei"/>
          <w:lang w:val="es-ES"/>
        </w:rPr>
      </w:pPr>
      <w:r w:rsidRPr="00291347">
        <w:rPr>
          <w:rFonts w:eastAsia="Microsoft JhengHei"/>
          <w:lang w:val="es-ES"/>
        </w:rPr>
        <w:t>MIERCOLES 16 de NOviembre</w:t>
      </w:r>
    </w:p>
    <w:p w14:paraId="6D7D1D67" w14:textId="234802B6" w:rsidR="00901EC0" w:rsidRPr="00C15894" w:rsidRDefault="00683A14" w:rsidP="00643715">
      <w:pPr>
        <w:pStyle w:val="Heading2"/>
        <w:ind w:right="-306"/>
        <w:rPr>
          <w:rFonts w:eastAsia="Microsoft JhengHei"/>
          <w:lang w:val="es-ES"/>
        </w:rPr>
      </w:pPr>
      <w:r w:rsidRPr="00683A14">
        <w:rPr>
          <w:rFonts w:eastAsia="Microsoft JhengHei"/>
          <w:lang w:val="es-ES"/>
        </w:rPr>
        <w:t xml:space="preserve">Sesion de la </w:t>
      </w:r>
      <w:r w:rsidR="00C15894" w:rsidRPr="00683A14">
        <w:rPr>
          <w:rFonts w:eastAsia="Microsoft JhengHei"/>
          <w:lang w:val="es-ES"/>
        </w:rPr>
        <w:t>MANANA:</w:t>
      </w:r>
      <w:r w:rsidRPr="00683A14">
        <w:rPr>
          <w:rFonts w:eastAsia="Microsoft JhengHei"/>
          <w:lang w:val="es-ES"/>
        </w:rPr>
        <w:t xml:space="preserve"> retos futur</w:t>
      </w:r>
      <w:r>
        <w:rPr>
          <w:rFonts w:eastAsia="Microsoft JhengHei"/>
          <w:lang w:val="es-ES"/>
        </w:rPr>
        <w:t xml:space="preserve">os en </w:t>
      </w:r>
      <w:r w:rsidR="00C15894">
        <w:rPr>
          <w:rFonts w:eastAsia="Microsoft JhengHei"/>
          <w:lang w:val="es-ES"/>
        </w:rPr>
        <w:t>el ambito del desarrollo internacional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1"/>
        <w:gridCol w:w="8084"/>
      </w:tblGrid>
      <w:tr w:rsidR="007F3C01" w:rsidRPr="00D272F8" w14:paraId="3C5F2114" w14:textId="77777777" w:rsidTr="007F3C01">
        <w:trPr>
          <w:trHeight w:val="704"/>
        </w:trPr>
        <w:tc>
          <w:tcPr>
            <w:tcW w:w="1271" w:type="dxa"/>
          </w:tcPr>
          <w:p w14:paraId="73DDF77E" w14:textId="0E375D8E" w:rsidR="007F3C01" w:rsidRPr="00683A14" w:rsidRDefault="00D272F8" w:rsidP="00F4382D">
            <w:pPr>
              <w:rPr>
                <w:rFonts w:eastAsia="Microsoft JhengHei"/>
                <w:lang w:val="es-ES"/>
              </w:rPr>
            </w:pPr>
            <w:r>
              <w:rPr>
                <w:rFonts w:eastAsia="Microsoft JhengHei"/>
                <w:lang w:val="es-ES"/>
              </w:rPr>
              <w:t>9.30</w:t>
            </w:r>
            <w:r w:rsidR="007F3C01" w:rsidRPr="00683A14">
              <w:rPr>
                <w:rFonts w:eastAsia="Microsoft JhengHei"/>
                <w:lang w:val="es-ES"/>
              </w:rPr>
              <w:t>-11.00</w:t>
            </w:r>
          </w:p>
        </w:tc>
        <w:tc>
          <w:tcPr>
            <w:tcW w:w="8084" w:type="dxa"/>
          </w:tcPr>
          <w:p w14:paraId="02695398" w14:textId="77185A60" w:rsidR="007F3C01" w:rsidRPr="00683A14" w:rsidRDefault="00683A14" w:rsidP="004621DE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  <w:r w:rsidR="007F3C01"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SION 5</w:t>
            </w:r>
          </w:p>
          <w:p w14:paraId="28E5CDC5" w14:textId="1242C3F9" w:rsidR="00683A14" w:rsidRDefault="00683A14" w:rsidP="00F4382D">
            <w:pPr>
              <w:spacing w:before="0"/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r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Alianza Global para la Cooperación Eficaz al Desarrollo</w:t>
            </w: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: expectativas para la RAN2 de Nairobi y más allá</w:t>
            </w:r>
          </w:p>
          <w:p w14:paraId="60D13774" w14:textId="77777777" w:rsidR="008B1611" w:rsidRPr="00683A14" w:rsidRDefault="008B1611" w:rsidP="008B1611">
            <w:pPr>
              <w:spacing w:before="0"/>
              <w:ind w:right="30"/>
              <w:jc w:val="center"/>
              <w:rPr>
                <w:rFonts w:eastAsia="Microsoft JhengHei"/>
                <w:lang w:val="es-ES"/>
              </w:rPr>
            </w:pPr>
            <w:r>
              <w:rPr>
                <w:rFonts w:eastAsia="Microsoft JhengHei"/>
                <w:lang w:val="es-ES"/>
              </w:rPr>
              <w:t>Grupos de trabajo e informes en plenario</w:t>
            </w:r>
          </w:p>
          <w:p w14:paraId="2664D35E" w14:textId="77777777" w:rsidR="008B1611" w:rsidRPr="00683A14" w:rsidRDefault="008B1611" w:rsidP="00F4382D">
            <w:pPr>
              <w:spacing w:before="0"/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bookmarkStart w:id="0" w:name="_GoBack"/>
            <w:bookmarkEnd w:id="0"/>
          </w:p>
          <w:p w14:paraId="2D43EE96" w14:textId="77777777" w:rsidR="007F3C01" w:rsidRPr="00683A14" w:rsidRDefault="007F3C01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</w:p>
          <w:p w14:paraId="272F15E8" w14:textId="3C546106" w:rsidR="007F3C01" w:rsidRDefault="00683A14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r>
              <w:rPr>
                <w:rFonts w:eastAsia="Microsoft JhengHei"/>
                <w:i/>
                <w:sz w:val="18"/>
                <w:szCs w:val="18"/>
                <w:lang w:val="es-ES"/>
              </w:rPr>
              <w:t>Lecturas de fondo:</w:t>
            </w:r>
          </w:p>
          <w:p w14:paraId="5454919B" w14:textId="72721907" w:rsidR="007F3C01" w:rsidRPr="007646EA" w:rsidRDefault="00580005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hyperlink r:id="rId19" w:history="1">
              <w:r w:rsidR="007646EA" w:rsidRP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>Borrador 2 – Documento final de la RAN2</w:t>
              </w:r>
            </w:hyperlink>
            <w:r w:rsidR="007646EA">
              <w:rPr>
                <w:rFonts w:eastAsia="Microsoft JhengHei"/>
                <w:i/>
                <w:sz w:val="18"/>
                <w:szCs w:val="18"/>
                <w:lang w:val="es-ES"/>
              </w:rPr>
              <w:t xml:space="preserve"> (en inglés)</w:t>
            </w:r>
            <w:r w:rsidR="007646EA">
              <w:rPr>
                <w:rFonts w:eastAsia="Microsoft JhengHei"/>
                <w:i/>
                <w:sz w:val="18"/>
                <w:szCs w:val="18"/>
                <w:lang w:val="es-ES"/>
              </w:rPr>
              <w:br/>
            </w:r>
            <w:hyperlink r:id="rId20" w:history="1">
              <w:r w:rsidR="007646EA" w:rsidRP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>Propuesta de revisión del mandat</w:t>
              </w:r>
              <w:r w:rsid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>o</w:t>
              </w:r>
              <w:r w:rsidR="007646EA" w:rsidRP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 xml:space="preserve"> del GPEDC</w:t>
              </w:r>
            </w:hyperlink>
            <w:r w:rsidR="007646EA">
              <w:rPr>
                <w:rFonts w:eastAsia="Microsoft JhengHei"/>
                <w:i/>
                <w:sz w:val="18"/>
                <w:szCs w:val="18"/>
                <w:lang w:val="es-ES"/>
              </w:rPr>
              <w:t xml:space="preserve"> (en inglés)</w:t>
            </w:r>
          </w:p>
        </w:tc>
      </w:tr>
      <w:tr w:rsidR="007F3C01" w:rsidRPr="00683A14" w14:paraId="03E3C76D" w14:textId="77777777" w:rsidTr="007F3C01">
        <w:trPr>
          <w:trHeight w:val="404"/>
        </w:trPr>
        <w:tc>
          <w:tcPr>
            <w:tcW w:w="1271" w:type="dxa"/>
          </w:tcPr>
          <w:p w14:paraId="393E8260" w14:textId="0BC72577" w:rsidR="007F3C01" w:rsidRPr="00683A14" w:rsidRDefault="007F3C01" w:rsidP="00F4382D">
            <w:pPr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11.00-11.30</w:t>
            </w:r>
          </w:p>
        </w:tc>
        <w:tc>
          <w:tcPr>
            <w:tcW w:w="8084" w:type="dxa"/>
          </w:tcPr>
          <w:p w14:paraId="2E1C7F08" w14:textId="22821B14" w:rsidR="007F3C01" w:rsidRPr="00683A14" w:rsidRDefault="00683A14" w:rsidP="00F4382D">
            <w:pPr>
              <w:rPr>
                <w:rFonts w:eastAsia="Microsoft JhengHei"/>
                <w:i/>
                <w:lang w:val="es-ES"/>
              </w:rPr>
            </w:pPr>
            <w:r>
              <w:rPr>
                <w:rFonts w:eastAsia="Microsoft JhengHei"/>
                <w:i/>
                <w:lang w:val="es-ES"/>
              </w:rPr>
              <w:t>Pausa</w:t>
            </w:r>
            <w:r w:rsidR="007F3C01" w:rsidRPr="00683A14">
              <w:rPr>
                <w:rFonts w:eastAsia="Microsoft JhengHei"/>
                <w:i/>
                <w:lang w:val="es-ES"/>
              </w:rPr>
              <w:t xml:space="preserve"> </w:t>
            </w:r>
          </w:p>
        </w:tc>
      </w:tr>
      <w:tr w:rsidR="007F3C01" w:rsidRPr="00D272F8" w14:paraId="0BF12928" w14:textId="77777777" w:rsidTr="007F3C01">
        <w:trPr>
          <w:trHeight w:val="1169"/>
        </w:trPr>
        <w:tc>
          <w:tcPr>
            <w:tcW w:w="1271" w:type="dxa"/>
          </w:tcPr>
          <w:p w14:paraId="54664BAE" w14:textId="41CB39CE" w:rsidR="007F3C01" w:rsidRPr="00683A14" w:rsidRDefault="007F3C01" w:rsidP="00F4382D">
            <w:pPr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11.30-12.30</w:t>
            </w:r>
          </w:p>
        </w:tc>
        <w:tc>
          <w:tcPr>
            <w:tcW w:w="8084" w:type="dxa"/>
          </w:tcPr>
          <w:p w14:paraId="282A2D8C" w14:textId="54AFF26C" w:rsidR="007F3C01" w:rsidRPr="00683A14" w:rsidRDefault="00683A14" w:rsidP="004621DE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</w:t>
            </w:r>
            <w:r w:rsidR="007F3C01"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ION 6</w:t>
            </w:r>
          </w:p>
          <w:p w14:paraId="595A4E56" w14:textId="37741594" w:rsidR="007F3C01" w:rsidRDefault="00063F79" w:rsidP="00F4382D">
            <w:pPr>
              <w:spacing w:before="0"/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Presentación de las próximas fases para las políticas de desarrollo de la UE </w:t>
            </w:r>
          </w:p>
          <w:p w14:paraId="02D9BAFA" w14:textId="77777777" w:rsidR="00C15894" w:rsidRPr="00683A14" w:rsidRDefault="00C15894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</w:p>
          <w:p w14:paraId="28177083" w14:textId="715D9B3D" w:rsidR="007F3C01" w:rsidRDefault="00683A14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r>
              <w:rPr>
                <w:rFonts w:eastAsia="Microsoft JhengHei"/>
                <w:i/>
                <w:sz w:val="18"/>
                <w:szCs w:val="18"/>
                <w:lang w:val="es-ES"/>
              </w:rPr>
              <w:t>Lecturas de fondo:</w:t>
            </w:r>
          </w:p>
          <w:p w14:paraId="2F19692C" w14:textId="4D3D69C1" w:rsidR="007646EA" w:rsidRDefault="00580005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hyperlink r:id="rId21" w:history="1">
              <w:r w:rsidR="007646EA" w:rsidRP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>Documento de síntesis de la RSCD – Consenso de desarrollo de la UE</w:t>
              </w:r>
            </w:hyperlink>
          </w:p>
          <w:p w14:paraId="21373DC2" w14:textId="739FCD02" w:rsidR="007F3C01" w:rsidRPr="007646EA" w:rsidRDefault="00580005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  <w:hyperlink r:id="rId22" w:history="1">
              <w:r w:rsidR="007646EA" w:rsidRP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>Contribución de la RSCD al nuevo Consenso europeo sobre el desarrollo</w:t>
              </w:r>
            </w:hyperlink>
            <w:r w:rsidR="007646EA">
              <w:rPr>
                <w:rFonts w:eastAsia="Microsoft JhengHei"/>
                <w:i/>
                <w:sz w:val="18"/>
                <w:szCs w:val="18"/>
                <w:lang w:val="es-ES"/>
              </w:rPr>
              <w:br/>
            </w:r>
            <w:hyperlink r:id="rId23" w:history="1">
              <w:r w:rsidR="007646EA" w:rsidRP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>Hoja de ruta de la Comisión Europea sobre la revisión del Consenso</w:t>
              </w:r>
            </w:hyperlink>
            <w:r w:rsidR="007646EA">
              <w:rPr>
                <w:rFonts w:eastAsia="Microsoft JhengHei"/>
                <w:i/>
                <w:sz w:val="18"/>
                <w:szCs w:val="18"/>
                <w:lang w:val="es-ES"/>
              </w:rPr>
              <w:t xml:space="preserve"> (en inglés)</w:t>
            </w:r>
            <w:r w:rsidR="007646EA">
              <w:rPr>
                <w:rFonts w:eastAsia="Microsoft JhengHei"/>
                <w:i/>
                <w:sz w:val="18"/>
                <w:szCs w:val="18"/>
                <w:lang w:val="es-ES"/>
              </w:rPr>
              <w:br/>
            </w:r>
            <w:hyperlink r:id="rId24" w:history="1">
              <w:r w:rsidR="007646EA" w:rsidRPr="007646EA">
                <w:rPr>
                  <w:rStyle w:val="Hyperlink"/>
                  <w:rFonts w:eastAsia="Microsoft JhengHei"/>
                  <w:i/>
                  <w:sz w:val="18"/>
                  <w:szCs w:val="18"/>
                  <w:lang w:val="es-ES"/>
                </w:rPr>
                <w:t>Estrategia global de la RSCD y contribución de la RSCD</w:t>
              </w:r>
            </w:hyperlink>
            <w:r w:rsidR="007646EA">
              <w:rPr>
                <w:rFonts w:eastAsia="Microsoft JhengHei"/>
                <w:i/>
                <w:sz w:val="18"/>
                <w:szCs w:val="18"/>
                <w:lang w:val="es-ES"/>
              </w:rPr>
              <w:t xml:space="preserve"> </w:t>
            </w:r>
            <w:r w:rsidR="007F3C01" w:rsidRPr="007646EA">
              <w:rPr>
                <w:rFonts w:eastAsia="Microsoft JhengHei"/>
                <w:sz w:val="16"/>
                <w:szCs w:val="16"/>
                <w:lang w:val="es-ES"/>
              </w:rPr>
              <w:t xml:space="preserve"> </w:t>
            </w:r>
          </w:p>
        </w:tc>
      </w:tr>
      <w:tr w:rsidR="007F3C01" w:rsidRPr="00683A14" w14:paraId="2D855163" w14:textId="77777777" w:rsidTr="007F3C01">
        <w:trPr>
          <w:trHeight w:val="358"/>
        </w:trPr>
        <w:tc>
          <w:tcPr>
            <w:tcW w:w="1271" w:type="dxa"/>
          </w:tcPr>
          <w:p w14:paraId="3DC49E20" w14:textId="16172A04" w:rsidR="007F3C01" w:rsidRPr="00683A14" w:rsidRDefault="007F3C01" w:rsidP="00F4382D">
            <w:pPr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12.30-14.00</w:t>
            </w:r>
          </w:p>
        </w:tc>
        <w:tc>
          <w:tcPr>
            <w:tcW w:w="8084" w:type="dxa"/>
          </w:tcPr>
          <w:p w14:paraId="194AE30F" w14:textId="04003E1D" w:rsidR="007F3C01" w:rsidRPr="00683A14" w:rsidRDefault="00683A14" w:rsidP="00F4382D">
            <w:pPr>
              <w:rPr>
                <w:rFonts w:eastAsia="Microsoft JhengHei"/>
                <w:i/>
                <w:lang w:val="es-ES"/>
              </w:rPr>
            </w:pPr>
            <w:r>
              <w:rPr>
                <w:rFonts w:eastAsia="Microsoft JhengHei"/>
                <w:i/>
                <w:lang w:val="es-ES"/>
              </w:rPr>
              <w:t>Almuerzo</w:t>
            </w:r>
            <w:r w:rsidR="007F3C01" w:rsidRPr="00683A14">
              <w:rPr>
                <w:rFonts w:eastAsia="Microsoft JhengHei"/>
                <w:i/>
                <w:lang w:val="es-ES"/>
              </w:rPr>
              <w:t xml:space="preserve"> </w:t>
            </w:r>
          </w:p>
        </w:tc>
      </w:tr>
    </w:tbl>
    <w:p w14:paraId="2774B61E" w14:textId="040D9219" w:rsidR="00901EC0" w:rsidRPr="00683A14" w:rsidRDefault="00683A14" w:rsidP="00643715">
      <w:pPr>
        <w:pStyle w:val="Heading2"/>
        <w:ind w:right="-306"/>
        <w:rPr>
          <w:rFonts w:eastAsia="Microsoft JhengHei"/>
          <w:lang w:val="es-ES"/>
        </w:rPr>
      </w:pPr>
      <w:r>
        <w:rPr>
          <w:rFonts w:eastAsia="Microsoft JhengHei"/>
          <w:lang w:val="es-ES"/>
        </w:rPr>
        <w:t>Sesion de la tarde: elaboracion del trabajo futuro para 2017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71"/>
        <w:gridCol w:w="8174"/>
      </w:tblGrid>
      <w:tr w:rsidR="007F3C01" w:rsidRPr="00683A14" w14:paraId="7C4979A6" w14:textId="77777777" w:rsidTr="007646EA">
        <w:trPr>
          <w:trHeight w:val="649"/>
        </w:trPr>
        <w:tc>
          <w:tcPr>
            <w:tcW w:w="1271" w:type="dxa"/>
          </w:tcPr>
          <w:p w14:paraId="437B5A44" w14:textId="32D62935" w:rsidR="007F3C01" w:rsidRPr="00683A14" w:rsidRDefault="007F3C01" w:rsidP="005F739E">
            <w:pPr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14.00-15.30</w:t>
            </w:r>
          </w:p>
        </w:tc>
        <w:tc>
          <w:tcPr>
            <w:tcW w:w="8174" w:type="dxa"/>
          </w:tcPr>
          <w:p w14:paraId="0B8AF7A3" w14:textId="67543666" w:rsidR="007F3C01" w:rsidRPr="00291347" w:rsidRDefault="00683A14" w:rsidP="004621DE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347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</w:t>
            </w:r>
            <w:r w:rsidR="007F3C01" w:rsidRPr="00291347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ION 7</w:t>
            </w:r>
          </w:p>
          <w:p w14:paraId="5238CEB3" w14:textId="55866B6C" w:rsidR="007F3C01" w:rsidRPr="00C15894" w:rsidRDefault="00C15894" w:rsidP="005F739E">
            <w:pPr>
              <w:spacing w:before="0"/>
              <w:rPr>
                <w:rFonts w:eastAsia="Microsoft JhengHei"/>
                <w:lang w:val="es-ES"/>
              </w:rPr>
            </w:pPr>
            <w:r w:rsidRPr="00C1589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Investigaciones basadas en la incidencia y estrategias </w:t>
            </w:r>
            <w:r w:rsidR="002526C5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relacionadas</w:t>
            </w:r>
          </w:p>
          <w:p w14:paraId="7966E79C" w14:textId="77777777" w:rsidR="007F3C01" w:rsidRPr="002526C5" w:rsidRDefault="007F3C01" w:rsidP="00D82F5D">
            <w:pPr>
              <w:spacing w:before="0"/>
              <w:jc w:val="center"/>
              <w:rPr>
                <w:rFonts w:eastAsia="Microsoft JhengHei"/>
                <w:lang w:val="es-ES"/>
              </w:rPr>
            </w:pPr>
          </w:p>
          <w:p w14:paraId="7B514060" w14:textId="10B643D5" w:rsidR="007F3C01" w:rsidRPr="00683A14" w:rsidRDefault="00C15894" w:rsidP="00D82F5D">
            <w:pPr>
              <w:spacing w:before="0"/>
              <w:jc w:val="center"/>
              <w:rPr>
                <w:rFonts w:eastAsia="Microsoft JhengHei"/>
                <w:lang w:val="es-ES"/>
              </w:rPr>
            </w:pPr>
            <w:r>
              <w:rPr>
                <w:rFonts w:eastAsia="Microsoft JhengHei"/>
                <w:lang w:val="es-ES"/>
              </w:rPr>
              <w:t xml:space="preserve">Discusión sobre las orientaciones futuras </w:t>
            </w:r>
          </w:p>
          <w:p w14:paraId="6E42B379" w14:textId="3F93822E" w:rsidR="007F3C01" w:rsidRPr="00683A14" w:rsidRDefault="007F3C01" w:rsidP="00D82F5D">
            <w:pPr>
              <w:spacing w:before="0"/>
              <w:rPr>
                <w:rFonts w:eastAsia="Microsoft JhengHei"/>
                <w:i/>
                <w:sz w:val="18"/>
                <w:szCs w:val="18"/>
                <w:lang w:val="es-ES"/>
              </w:rPr>
            </w:pPr>
          </w:p>
        </w:tc>
      </w:tr>
      <w:tr w:rsidR="007F3C01" w:rsidRPr="00683A14" w14:paraId="70E412A9" w14:textId="77777777" w:rsidTr="007646EA">
        <w:trPr>
          <w:trHeight w:val="236"/>
        </w:trPr>
        <w:tc>
          <w:tcPr>
            <w:tcW w:w="1271" w:type="dxa"/>
          </w:tcPr>
          <w:p w14:paraId="29CCC76C" w14:textId="5CBD6A01" w:rsidR="007F3C01" w:rsidRPr="00683A14" w:rsidRDefault="007F3C01" w:rsidP="005F739E">
            <w:pPr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15.30-16.00</w:t>
            </w:r>
          </w:p>
        </w:tc>
        <w:tc>
          <w:tcPr>
            <w:tcW w:w="8174" w:type="dxa"/>
          </w:tcPr>
          <w:p w14:paraId="3B94465F" w14:textId="27EEAD2D" w:rsidR="007F3C01" w:rsidRPr="00683A14" w:rsidRDefault="00683A14" w:rsidP="005F739E">
            <w:pPr>
              <w:rPr>
                <w:rFonts w:eastAsia="Microsoft JhengHei"/>
                <w:i/>
                <w:lang w:val="es-ES"/>
              </w:rPr>
            </w:pPr>
            <w:r>
              <w:rPr>
                <w:rFonts w:eastAsia="Microsoft JhengHei"/>
                <w:i/>
                <w:lang w:val="es-ES"/>
              </w:rPr>
              <w:t>Pausa</w:t>
            </w:r>
          </w:p>
        </w:tc>
      </w:tr>
      <w:tr w:rsidR="007F3C01" w:rsidRPr="00D272F8" w14:paraId="079A99CB" w14:textId="77777777" w:rsidTr="007646EA">
        <w:trPr>
          <w:trHeight w:val="887"/>
        </w:trPr>
        <w:tc>
          <w:tcPr>
            <w:tcW w:w="1271" w:type="dxa"/>
          </w:tcPr>
          <w:p w14:paraId="78ACCB50" w14:textId="77777777" w:rsidR="007F3C01" w:rsidRPr="00683A14" w:rsidRDefault="007F3C01" w:rsidP="005F739E">
            <w:pPr>
              <w:rPr>
                <w:rFonts w:eastAsia="Microsoft JhengHei"/>
                <w:lang w:val="es-ES"/>
              </w:rPr>
            </w:pPr>
            <w:r w:rsidRPr="00683A14">
              <w:rPr>
                <w:rFonts w:eastAsia="Microsoft JhengHei"/>
                <w:lang w:val="es-ES"/>
              </w:rPr>
              <w:t>16.00-17.00</w:t>
            </w:r>
          </w:p>
        </w:tc>
        <w:tc>
          <w:tcPr>
            <w:tcW w:w="8174" w:type="dxa"/>
          </w:tcPr>
          <w:p w14:paraId="2A1D0AD2" w14:textId="25545886" w:rsidR="007F3C01" w:rsidRPr="00683A14" w:rsidRDefault="00683A14" w:rsidP="004621DE">
            <w:pPr>
              <w:ind w:right="30"/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</w:t>
            </w:r>
            <w:r w:rsidR="007F3C01" w:rsidRPr="00683A14">
              <w:rPr>
                <w:rFonts w:eastAsia="Microsoft JhengHei"/>
                <w:b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ION 8</w:t>
            </w:r>
          </w:p>
          <w:p w14:paraId="453A8A6E" w14:textId="0F2C77C6" w:rsidR="007F3C01" w:rsidRPr="00683A14" w:rsidRDefault="00683A14" w:rsidP="006675AE">
            <w:pP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</w:pPr>
            <w:r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Planificación</w:t>
            </w:r>
            <w:r w:rsidR="007F3C01" w:rsidRPr="00683A14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(</w:t>
            </w:r>
            <w:r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planes de trabajo</w:t>
            </w:r>
            <w:r w:rsidR="00D272F8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 xml:space="preserve"> 2016-2017),</w:t>
            </w:r>
            <w:r w:rsidR="00D272F8" w:rsidRPr="00D272F8">
              <w:rPr>
                <w:lang w:val="es-ES"/>
              </w:rPr>
              <w:t xml:space="preserve"> </w:t>
            </w:r>
            <w:r w:rsidR="00D272F8" w:rsidRPr="00D272F8">
              <w:rPr>
                <w:rFonts w:eastAsia="Microsoft JhengHei"/>
                <w:b/>
                <w:i/>
                <w:color w:val="7D0228" w:themeColor="accent1" w:themeShade="BF"/>
                <w:lang w:val="es-ES"/>
              </w:rPr>
              <w:t>Evaluación y conclusiones</w:t>
            </w:r>
          </w:p>
          <w:p w14:paraId="6C3571A0" w14:textId="56626611" w:rsidR="007F3C01" w:rsidRPr="00683A14" w:rsidRDefault="007F3C01" w:rsidP="005F739E">
            <w:pPr>
              <w:spacing w:before="0"/>
              <w:rPr>
                <w:rFonts w:eastAsia="Microsoft JhengHei"/>
                <w:i/>
                <w:sz w:val="18"/>
                <w:szCs w:val="18"/>
                <w:highlight w:val="yellow"/>
                <w:lang w:val="es-ES"/>
              </w:rPr>
            </w:pPr>
          </w:p>
        </w:tc>
      </w:tr>
    </w:tbl>
    <w:p w14:paraId="59C74ECB" w14:textId="5E19916C" w:rsidR="0082080B" w:rsidRPr="00683A14" w:rsidRDefault="005F739E" w:rsidP="00134F1A">
      <w:pPr>
        <w:ind w:right="-306"/>
        <w:rPr>
          <w:sz w:val="2"/>
          <w:lang w:val="es-ES"/>
        </w:rPr>
      </w:pPr>
      <w:r w:rsidRPr="00683A1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528D59" wp14:editId="7CA82239">
            <wp:simplePos x="0" y="0"/>
            <wp:positionH relativeFrom="margin">
              <wp:posOffset>2672939</wp:posOffset>
            </wp:positionH>
            <wp:positionV relativeFrom="paragraph">
              <wp:posOffset>196798</wp:posOffset>
            </wp:positionV>
            <wp:extent cx="845185" cy="5467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Disclaimer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5"/>
                    <a:stretch/>
                  </pic:blipFill>
                  <pic:spPr bwMode="auto">
                    <a:xfrm>
                      <a:off x="0" y="0"/>
                      <a:ext cx="845185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EC1E" w14:textId="77777777" w:rsidR="005F739E" w:rsidRPr="00683A14" w:rsidRDefault="005F739E" w:rsidP="007F6A6C">
      <w:pPr>
        <w:ind w:left="709"/>
        <w:jc w:val="center"/>
        <w:rPr>
          <w:color w:val="595959" w:themeColor="text1" w:themeTint="A6"/>
          <w:lang w:val="es-ES"/>
        </w:rPr>
      </w:pPr>
    </w:p>
    <w:p w14:paraId="46644ECA" w14:textId="77777777" w:rsidR="005F739E" w:rsidRPr="00683A14" w:rsidRDefault="005F739E" w:rsidP="007F6A6C">
      <w:pPr>
        <w:ind w:left="709"/>
        <w:jc w:val="center"/>
        <w:rPr>
          <w:color w:val="595959" w:themeColor="text1" w:themeTint="A6"/>
          <w:lang w:val="es-ES"/>
        </w:rPr>
      </w:pPr>
    </w:p>
    <w:p w14:paraId="1A1A4239" w14:textId="367751E2" w:rsidR="00D52148" w:rsidRPr="00291347" w:rsidRDefault="00E620B5" w:rsidP="006A33E2">
      <w:pPr>
        <w:ind w:left="709"/>
        <w:jc w:val="center"/>
        <w:rPr>
          <w:color w:val="595959" w:themeColor="text1" w:themeTint="A6"/>
          <w:lang w:val="en-US"/>
        </w:rPr>
      </w:pPr>
      <w:r w:rsidRPr="00291347">
        <w:rPr>
          <w:color w:val="595959" w:themeColor="text1" w:themeTint="A6"/>
          <w:lang w:val="en-US"/>
        </w:rPr>
        <w:t>This project is co-funded by the European Union</w:t>
      </w:r>
    </w:p>
    <w:sectPr w:rsidR="00D52148" w:rsidRPr="00291347" w:rsidSect="00643CC8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560" w:right="1416" w:bottom="1135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8717" w14:textId="77777777" w:rsidR="00580005" w:rsidRDefault="00580005" w:rsidP="00AE24CC">
      <w:pPr>
        <w:spacing w:before="0" w:after="0" w:line="240" w:lineRule="auto"/>
      </w:pPr>
      <w:r>
        <w:separator/>
      </w:r>
    </w:p>
  </w:endnote>
  <w:endnote w:type="continuationSeparator" w:id="0">
    <w:p w14:paraId="08ADDA3B" w14:textId="77777777" w:rsidR="00580005" w:rsidRDefault="00580005" w:rsidP="00AE24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6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5C974" w14:textId="636D618F" w:rsidR="003B53C1" w:rsidRDefault="003B5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E2FBF" w14:textId="77777777" w:rsidR="003B53C1" w:rsidRDefault="003B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6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4E7B4" w14:textId="1D0368B6" w:rsidR="003B53C1" w:rsidRDefault="003B5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9BBAE" w14:textId="77777777" w:rsidR="003B53C1" w:rsidRDefault="003B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CEF8" w14:textId="77777777" w:rsidR="00580005" w:rsidRDefault="00580005" w:rsidP="00AE24CC">
      <w:pPr>
        <w:spacing w:before="0" w:after="0" w:line="240" w:lineRule="auto"/>
      </w:pPr>
      <w:r>
        <w:separator/>
      </w:r>
    </w:p>
  </w:footnote>
  <w:footnote w:type="continuationSeparator" w:id="0">
    <w:p w14:paraId="4A00DC9F" w14:textId="77777777" w:rsidR="00580005" w:rsidRDefault="00580005" w:rsidP="00AE24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EFCF" w14:textId="77777777" w:rsidR="003B53C1" w:rsidRDefault="00580005">
    <w:pPr>
      <w:pStyle w:val="Header"/>
    </w:pPr>
    <w:r>
      <w:rPr>
        <w:noProof/>
        <w:lang w:val="en-US"/>
      </w:rPr>
      <w:pict w14:anchorId="269A6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6" o:spid="_x0000_s2062" type="#_x0000_t75" style="position:absolute;margin-left:0;margin-top:0;width:592.3pt;height:839.5pt;z-index:-251657216;mso-position-horizontal:center;mso-position-horizontal-relative:margin;mso-position-vertical:center;mso-position-vertical-relative:margin" o:allowincell="f">
          <v:imagedata r:id="rId1" o:title="Background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019F" w14:textId="77777777" w:rsidR="003B53C1" w:rsidRDefault="003B53C1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3360" behindDoc="1" locked="0" layoutInCell="1" allowOverlap="1" wp14:anchorId="0BF5BF53" wp14:editId="6DB982CE">
          <wp:simplePos x="0" y="0"/>
          <wp:positionH relativeFrom="column">
            <wp:posOffset>-894080</wp:posOffset>
          </wp:positionH>
          <wp:positionV relativeFrom="paragraph">
            <wp:posOffset>-304800</wp:posOffset>
          </wp:positionV>
          <wp:extent cx="7540952" cy="10992451"/>
          <wp:effectExtent l="0" t="0" r="317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3 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2" cy="1099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E33F7" w14:textId="77777777" w:rsidR="003B53C1" w:rsidRDefault="003B53C1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2336" behindDoc="0" locked="0" layoutInCell="1" allowOverlap="1" wp14:anchorId="00DC06C3" wp14:editId="13FC05F0">
          <wp:simplePos x="0" y="0"/>
          <wp:positionH relativeFrom="column">
            <wp:posOffset>5795645</wp:posOffset>
          </wp:positionH>
          <wp:positionV relativeFrom="paragraph">
            <wp:posOffset>145639</wp:posOffset>
          </wp:positionV>
          <wp:extent cx="149225" cy="146685"/>
          <wp:effectExtent l="0" t="0" r="3175" b="5715"/>
          <wp:wrapNone/>
          <wp:docPr id="63" name="Picture 6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C404F" w14:textId="77777777" w:rsidR="003B53C1" w:rsidRDefault="003B53C1" w:rsidP="0098263D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9504" behindDoc="0" locked="0" layoutInCell="1" allowOverlap="1" wp14:anchorId="467C8A46" wp14:editId="32D18CB7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64" name="Picture 6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472BC54E" w14:textId="77777777" w:rsidR="003B53C1" w:rsidRPr="00F30A94" w:rsidRDefault="003B53C1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753D1A6C" w14:textId="77777777" w:rsidR="003B53C1" w:rsidRPr="008F40F8" w:rsidRDefault="003B53C1" w:rsidP="008F40F8">
    <w:pPr>
      <w:pStyle w:val="Header"/>
      <w:tabs>
        <w:tab w:val="clear" w:pos="4680"/>
        <w:tab w:val="clear" w:pos="9360"/>
        <w:tab w:val="left" w:pos="7513"/>
      </w:tabs>
      <w:ind w:left="2268"/>
      <w:rPr>
        <w:color w:val="104777" w:themeColor="accent2"/>
      </w:rPr>
    </w:pPr>
    <w:r>
      <w:tab/>
    </w:r>
  </w:p>
  <w:p w14:paraId="442BA050" w14:textId="77777777" w:rsidR="003B53C1" w:rsidRDefault="003B5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BE18" w14:textId="77777777" w:rsidR="003B53C1" w:rsidRDefault="00580005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lang w:val="en-US"/>
      </w:rPr>
      <w:pict w14:anchorId="2C10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5" o:spid="_x0000_s2061" type="#_x0000_t75" style="position:absolute;left:0;text-align:left;margin-left:-71.55pt;margin-top:-97.55pt;width:594.55pt;height:863.6pt;z-index:-251658240;mso-position-horizontal-relative:margin;mso-position-vertical-relative:margin" o:allowincell="f">
          <v:imagedata r:id="rId1" o:title="Background 3"/>
          <w10:wrap anchorx="margin" anchory="margin"/>
        </v:shape>
      </w:pict>
    </w:r>
  </w:p>
  <w:p w14:paraId="303989DE" w14:textId="77777777" w:rsidR="003B53C1" w:rsidRDefault="003B53C1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7456" behindDoc="0" locked="0" layoutInCell="1" allowOverlap="1" wp14:anchorId="7EB17B9C" wp14:editId="79E00382">
          <wp:simplePos x="0" y="0"/>
          <wp:positionH relativeFrom="column">
            <wp:posOffset>5796014</wp:posOffset>
          </wp:positionH>
          <wp:positionV relativeFrom="paragraph">
            <wp:posOffset>154940</wp:posOffset>
          </wp:positionV>
          <wp:extent cx="149225" cy="146685"/>
          <wp:effectExtent l="0" t="0" r="3175" b="5715"/>
          <wp:wrapNone/>
          <wp:docPr id="65" name="Picture 6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AD9E6" w14:textId="77777777" w:rsidR="003B53C1" w:rsidRDefault="003B53C1" w:rsidP="008F40F8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5408" behindDoc="0" locked="0" layoutInCell="1" allowOverlap="1" wp14:anchorId="21F38B8A" wp14:editId="173CE39C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66" name="Picture 6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603614A2" w14:textId="77777777" w:rsidR="003B53C1" w:rsidRPr="00F30A94" w:rsidRDefault="003B53C1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15C28104" w14:textId="77777777" w:rsidR="003B53C1" w:rsidRDefault="003B53C1" w:rsidP="00643715">
    <w:pPr>
      <w:pStyle w:val="Header"/>
    </w:pPr>
  </w:p>
  <w:p w14:paraId="61DC3B16" w14:textId="77777777" w:rsidR="003B53C1" w:rsidRDefault="003B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64F"/>
    <w:multiLevelType w:val="hybridMultilevel"/>
    <w:tmpl w:val="A4B2C0CE"/>
    <w:lvl w:ilvl="0" w:tplc="3AF6481A">
      <w:start w:val="9"/>
      <w:numFmt w:val="bullet"/>
      <w:lvlText w:val="-"/>
      <w:lvlJc w:val="left"/>
      <w:pPr>
        <w:ind w:left="720" w:hanging="360"/>
      </w:pPr>
      <w:rPr>
        <w:rFonts w:ascii="Calibri" w:eastAsia="Microsoft JhengHe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D28"/>
    <w:multiLevelType w:val="hybridMultilevel"/>
    <w:tmpl w:val="B90A3A2A"/>
    <w:lvl w:ilvl="0" w:tplc="418E4A3E">
      <w:start w:val="9"/>
      <w:numFmt w:val="bullet"/>
      <w:lvlText w:val="-"/>
      <w:lvlJc w:val="left"/>
      <w:pPr>
        <w:ind w:left="720" w:hanging="360"/>
      </w:pPr>
      <w:rPr>
        <w:rFonts w:ascii="Calibri" w:eastAsia="Microsoft JhengHe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0A1A"/>
    <w:multiLevelType w:val="hybridMultilevel"/>
    <w:tmpl w:val="7C007080"/>
    <w:lvl w:ilvl="0" w:tplc="080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39B1CD0"/>
    <w:multiLevelType w:val="hybridMultilevel"/>
    <w:tmpl w:val="9F44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E"/>
    <w:rsid w:val="000072C7"/>
    <w:rsid w:val="0002168E"/>
    <w:rsid w:val="00044411"/>
    <w:rsid w:val="00047A63"/>
    <w:rsid w:val="00063F79"/>
    <w:rsid w:val="000649CC"/>
    <w:rsid w:val="0007577C"/>
    <w:rsid w:val="0008331E"/>
    <w:rsid w:val="000B57A5"/>
    <w:rsid w:val="000D646E"/>
    <w:rsid w:val="0013115B"/>
    <w:rsid w:val="00134F1A"/>
    <w:rsid w:val="00170DBC"/>
    <w:rsid w:val="00192F57"/>
    <w:rsid w:val="001C40B9"/>
    <w:rsid w:val="001D2586"/>
    <w:rsid w:val="001D394D"/>
    <w:rsid w:val="001D40F8"/>
    <w:rsid w:val="001E2A32"/>
    <w:rsid w:val="00202AE2"/>
    <w:rsid w:val="00210CA5"/>
    <w:rsid w:val="00237C92"/>
    <w:rsid w:val="002526C5"/>
    <w:rsid w:val="00252D1A"/>
    <w:rsid w:val="00291347"/>
    <w:rsid w:val="002A211E"/>
    <w:rsid w:val="002D4658"/>
    <w:rsid w:val="002E365C"/>
    <w:rsid w:val="003038B6"/>
    <w:rsid w:val="003222EF"/>
    <w:rsid w:val="00380E9A"/>
    <w:rsid w:val="00392F15"/>
    <w:rsid w:val="003A53C0"/>
    <w:rsid w:val="003A7301"/>
    <w:rsid w:val="003B53C1"/>
    <w:rsid w:val="003D4893"/>
    <w:rsid w:val="003F079F"/>
    <w:rsid w:val="00414C37"/>
    <w:rsid w:val="0044507E"/>
    <w:rsid w:val="004543DC"/>
    <w:rsid w:val="004621DE"/>
    <w:rsid w:val="00481906"/>
    <w:rsid w:val="00494C05"/>
    <w:rsid w:val="004B160C"/>
    <w:rsid w:val="004B7955"/>
    <w:rsid w:val="004C4485"/>
    <w:rsid w:val="004E48B9"/>
    <w:rsid w:val="00535759"/>
    <w:rsid w:val="00535826"/>
    <w:rsid w:val="00547EB6"/>
    <w:rsid w:val="00551507"/>
    <w:rsid w:val="00553B2F"/>
    <w:rsid w:val="00555BD8"/>
    <w:rsid w:val="00565C11"/>
    <w:rsid w:val="00580005"/>
    <w:rsid w:val="005B428B"/>
    <w:rsid w:val="005C42A7"/>
    <w:rsid w:val="005E07DF"/>
    <w:rsid w:val="005E7674"/>
    <w:rsid w:val="005F739E"/>
    <w:rsid w:val="006201B9"/>
    <w:rsid w:val="0062150C"/>
    <w:rsid w:val="00626D3F"/>
    <w:rsid w:val="00627DCE"/>
    <w:rsid w:val="00643715"/>
    <w:rsid w:val="00643CC8"/>
    <w:rsid w:val="00646FC9"/>
    <w:rsid w:val="006675AE"/>
    <w:rsid w:val="00683A14"/>
    <w:rsid w:val="006A33E2"/>
    <w:rsid w:val="006C2A7A"/>
    <w:rsid w:val="006F7053"/>
    <w:rsid w:val="00712480"/>
    <w:rsid w:val="00753AFF"/>
    <w:rsid w:val="007646EA"/>
    <w:rsid w:val="00781B06"/>
    <w:rsid w:val="00781CAA"/>
    <w:rsid w:val="00781F7D"/>
    <w:rsid w:val="007903B9"/>
    <w:rsid w:val="007F3C01"/>
    <w:rsid w:val="007F6A6C"/>
    <w:rsid w:val="008030AD"/>
    <w:rsid w:val="008034D7"/>
    <w:rsid w:val="0082080B"/>
    <w:rsid w:val="00851097"/>
    <w:rsid w:val="00857F60"/>
    <w:rsid w:val="00886A97"/>
    <w:rsid w:val="008A08DC"/>
    <w:rsid w:val="008B1611"/>
    <w:rsid w:val="008D691C"/>
    <w:rsid w:val="008E363B"/>
    <w:rsid w:val="008E3F7B"/>
    <w:rsid w:val="008F40F8"/>
    <w:rsid w:val="00901EC0"/>
    <w:rsid w:val="009364F0"/>
    <w:rsid w:val="00942F05"/>
    <w:rsid w:val="00951C8A"/>
    <w:rsid w:val="0096370C"/>
    <w:rsid w:val="00970178"/>
    <w:rsid w:val="00975C60"/>
    <w:rsid w:val="0098263D"/>
    <w:rsid w:val="009B7C8B"/>
    <w:rsid w:val="009D78C6"/>
    <w:rsid w:val="009E0E55"/>
    <w:rsid w:val="009E19C5"/>
    <w:rsid w:val="009F5AC4"/>
    <w:rsid w:val="009F7A15"/>
    <w:rsid w:val="00A007FD"/>
    <w:rsid w:val="00A24FCB"/>
    <w:rsid w:val="00A323F0"/>
    <w:rsid w:val="00A47D53"/>
    <w:rsid w:val="00A52E0B"/>
    <w:rsid w:val="00A60CC4"/>
    <w:rsid w:val="00AC056D"/>
    <w:rsid w:val="00AD242D"/>
    <w:rsid w:val="00AE24CC"/>
    <w:rsid w:val="00B13197"/>
    <w:rsid w:val="00B50D3D"/>
    <w:rsid w:val="00B67FB5"/>
    <w:rsid w:val="00B93F76"/>
    <w:rsid w:val="00BA314E"/>
    <w:rsid w:val="00BA4B3A"/>
    <w:rsid w:val="00BC331A"/>
    <w:rsid w:val="00BC5A6F"/>
    <w:rsid w:val="00BF0124"/>
    <w:rsid w:val="00BF44B4"/>
    <w:rsid w:val="00C15894"/>
    <w:rsid w:val="00C36AA7"/>
    <w:rsid w:val="00C45AFB"/>
    <w:rsid w:val="00CE1F80"/>
    <w:rsid w:val="00D251D1"/>
    <w:rsid w:val="00D272F8"/>
    <w:rsid w:val="00D51B32"/>
    <w:rsid w:val="00D52148"/>
    <w:rsid w:val="00D70DA0"/>
    <w:rsid w:val="00D82F5D"/>
    <w:rsid w:val="00D9366B"/>
    <w:rsid w:val="00DA7723"/>
    <w:rsid w:val="00DC7EF5"/>
    <w:rsid w:val="00DD4134"/>
    <w:rsid w:val="00DD5470"/>
    <w:rsid w:val="00E3741C"/>
    <w:rsid w:val="00E5445A"/>
    <w:rsid w:val="00E620B5"/>
    <w:rsid w:val="00E84CE2"/>
    <w:rsid w:val="00E87FDE"/>
    <w:rsid w:val="00EA1B9B"/>
    <w:rsid w:val="00EB2142"/>
    <w:rsid w:val="00EC368A"/>
    <w:rsid w:val="00ED1D3E"/>
    <w:rsid w:val="00EE3BE1"/>
    <w:rsid w:val="00F1419B"/>
    <w:rsid w:val="00F30A94"/>
    <w:rsid w:val="00F4382D"/>
    <w:rsid w:val="00F471FF"/>
    <w:rsid w:val="00F551A1"/>
    <w:rsid w:val="00FA5C67"/>
    <w:rsid w:val="00FC7149"/>
    <w:rsid w:val="00FD2486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1D89EFC"/>
  <w15:chartTrackingRefBased/>
  <w15:docId w15:val="{26F142DB-A28C-4FC4-8F16-F5767AC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67"/>
  </w:style>
  <w:style w:type="paragraph" w:styleId="Heading1">
    <w:name w:val="heading 1"/>
    <w:basedOn w:val="Normal"/>
    <w:next w:val="Normal"/>
    <w:link w:val="Heading1Char"/>
    <w:uiPriority w:val="9"/>
    <w:qFormat/>
    <w:rsid w:val="00FA5C67"/>
    <w:pPr>
      <w:pBdr>
        <w:top w:val="single" w:sz="24" w:space="0" w:color="A70336" w:themeColor="accent1"/>
        <w:left w:val="single" w:sz="24" w:space="0" w:color="A70336" w:themeColor="accent1"/>
        <w:bottom w:val="single" w:sz="24" w:space="0" w:color="A70336" w:themeColor="accent1"/>
        <w:right w:val="single" w:sz="24" w:space="0" w:color="A70336" w:themeColor="accent1"/>
      </w:pBdr>
      <w:shd w:val="clear" w:color="auto" w:fill="A7033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34"/>
    <w:pPr>
      <w:pBdr>
        <w:top w:val="single" w:sz="24" w:space="0" w:color="ACC8D8"/>
        <w:left w:val="single" w:sz="24" w:space="0" w:color="ACC8D8"/>
        <w:bottom w:val="single" w:sz="24" w:space="0" w:color="ACC8D8"/>
        <w:right w:val="single" w:sz="24" w:space="0" w:color="ACC8D8"/>
      </w:pBdr>
      <w:shd w:val="clear" w:color="auto" w:fill="ACC8D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67"/>
    <w:pPr>
      <w:pBdr>
        <w:top w:val="single" w:sz="6" w:space="2" w:color="A70336" w:themeColor="accent1"/>
      </w:pBdr>
      <w:spacing w:before="300" w:after="0"/>
      <w:outlineLvl w:val="2"/>
    </w:pPr>
    <w:rPr>
      <w:caps/>
      <w:color w:val="5301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67"/>
    <w:pPr>
      <w:pBdr>
        <w:top w:val="dotted" w:sz="6" w:space="2" w:color="A70336" w:themeColor="accent1"/>
      </w:pBdr>
      <w:spacing w:before="200" w:after="0"/>
      <w:outlineLvl w:val="3"/>
    </w:pPr>
    <w:rPr>
      <w:caps/>
      <w:color w:val="7D02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67"/>
    <w:pPr>
      <w:pBdr>
        <w:bottom w:val="single" w:sz="6" w:space="1" w:color="A70336" w:themeColor="accent1"/>
      </w:pBdr>
      <w:spacing w:before="200" w:after="0"/>
      <w:outlineLvl w:val="4"/>
    </w:pPr>
    <w:rPr>
      <w:caps/>
      <w:color w:val="7D02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67"/>
    <w:pPr>
      <w:pBdr>
        <w:bottom w:val="dotted" w:sz="6" w:space="1" w:color="A70336" w:themeColor="accent1"/>
      </w:pBdr>
      <w:spacing w:before="200" w:after="0"/>
      <w:outlineLvl w:val="5"/>
    </w:pPr>
    <w:rPr>
      <w:caps/>
      <w:color w:val="7D02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67"/>
    <w:pPr>
      <w:spacing w:before="200" w:after="0"/>
      <w:outlineLvl w:val="6"/>
    </w:pPr>
    <w:rPr>
      <w:caps/>
      <w:color w:val="7D02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5C67"/>
    <w:rPr>
      <w:caps/>
      <w:color w:val="FFFFFF" w:themeColor="background1"/>
      <w:spacing w:val="15"/>
      <w:sz w:val="22"/>
      <w:szCs w:val="22"/>
      <w:shd w:val="clear" w:color="auto" w:fill="A7033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4134"/>
    <w:rPr>
      <w:caps/>
      <w:spacing w:val="15"/>
      <w:shd w:val="clear" w:color="auto" w:fill="ACC8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67"/>
    <w:rPr>
      <w:caps/>
      <w:color w:val="5301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C67"/>
    <w:rPr>
      <w:b/>
      <w:bCs/>
      <w:color w:val="7D02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5C67"/>
    <w:pPr>
      <w:spacing w:before="0" w:after="0"/>
    </w:pPr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C67"/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5C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5C67"/>
    <w:rPr>
      <w:b/>
      <w:bCs/>
    </w:rPr>
  </w:style>
  <w:style w:type="character" w:styleId="Emphasis">
    <w:name w:val="Emphasis"/>
    <w:uiPriority w:val="20"/>
    <w:qFormat/>
    <w:rsid w:val="00FA5C67"/>
    <w:rPr>
      <w:caps/>
      <w:color w:val="53011A" w:themeColor="accent1" w:themeShade="7F"/>
      <w:spacing w:val="5"/>
    </w:rPr>
  </w:style>
  <w:style w:type="paragraph" w:styleId="NoSpacing">
    <w:name w:val="No Spacing"/>
    <w:uiPriority w:val="1"/>
    <w:qFormat/>
    <w:rsid w:val="00FA5C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5C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C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67"/>
    <w:pPr>
      <w:spacing w:before="240" w:after="240" w:line="240" w:lineRule="auto"/>
      <w:ind w:left="1080" w:right="1080"/>
      <w:jc w:val="center"/>
    </w:pPr>
    <w:rPr>
      <w:color w:val="A7033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67"/>
    <w:rPr>
      <w:color w:val="A70336" w:themeColor="accent1"/>
      <w:sz w:val="24"/>
      <w:szCs w:val="24"/>
    </w:rPr>
  </w:style>
  <w:style w:type="character" w:styleId="SubtleEmphasis">
    <w:name w:val="Subtle Emphasis"/>
    <w:uiPriority w:val="19"/>
    <w:qFormat/>
    <w:rsid w:val="00FA5C67"/>
    <w:rPr>
      <w:i/>
      <w:iCs/>
      <w:color w:val="53011A" w:themeColor="accent1" w:themeShade="7F"/>
    </w:rPr>
  </w:style>
  <w:style w:type="character" w:styleId="IntenseEmphasis">
    <w:name w:val="Intense Emphasis"/>
    <w:uiPriority w:val="21"/>
    <w:qFormat/>
    <w:rsid w:val="00FA5C67"/>
    <w:rPr>
      <w:b/>
      <w:bCs/>
      <w:caps/>
      <w:color w:val="53011A" w:themeColor="accent1" w:themeShade="7F"/>
      <w:spacing w:val="10"/>
    </w:rPr>
  </w:style>
  <w:style w:type="character" w:styleId="SubtleReference">
    <w:name w:val="Subtle Reference"/>
    <w:uiPriority w:val="31"/>
    <w:qFormat/>
    <w:rsid w:val="00FA5C67"/>
    <w:rPr>
      <w:b/>
      <w:bCs/>
      <w:color w:val="A70336" w:themeColor="accent1"/>
    </w:rPr>
  </w:style>
  <w:style w:type="character" w:styleId="IntenseReference">
    <w:name w:val="Intense Reference"/>
    <w:uiPriority w:val="32"/>
    <w:qFormat/>
    <w:rsid w:val="00FA5C67"/>
    <w:rPr>
      <w:b/>
      <w:bCs/>
      <w:i/>
      <w:iCs/>
      <w:caps/>
      <w:color w:val="A70336" w:themeColor="accent1"/>
    </w:rPr>
  </w:style>
  <w:style w:type="character" w:styleId="BookTitle">
    <w:name w:val="Book Title"/>
    <w:uiPriority w:val="33"/>
    <w:qFormat/>
    <w:rsid w:val="00FA5C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C67"/>
    <w:pPr>
      <w:outlineLvl w:val="9"/>
    </w:pPr>
  </w:style>
  <w:style w:type="paragraph" w:customStyle="1" w:styleId="Tudcn">
    <w:name w:val="Tudcn"/>
    <w:basedOn w:val="Title"/>
    <w:qFormat/>
    <w:rsid w:val="00D251D1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CC"/>
  </w:style>
  <w:style w:type="paragraph" w:styleId="Footer">
    <w:name w:val="footer"/>
    <w:basedOn w:val="Normal"/>
    <w:link w:val="Foot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CC"/>
  </w:style>
  <w:style w:type="paragraph" w:styleId="BalloonText">
    <w:name w:val="Balloon Text"/>
    <w:basedOn w:val="Normal"/>
    <w:link w:val="BalloonTextChar"/>
    <w:uiPriority w:val="99"/>
    <w:semiHidden/>
    <w:unhideWhenUsed/>
    <w:rsid w:val="00C45A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5C"/>
    <w:rPr>
      <w:b/>
      <w:bCs/>
    </w:rPr>
  </w:style>
  <w:style w:type="paragraph" w:styleId="ListParagraph">
    <w:name w:val="List Paragraph"/>
    <w:basedOn w:val="Normal"/>
    <w:uiPriority w:val="34"/>
    <w:qFormat/>
    <w:rsid w:val="003038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las-revisiones-nacionales" TargetMode="External"/><Relationship Id="rId13" Type="http://schemas.openxmlformats.org/officeDocument/2006/relationships/hyperlink" Target="http://www.ituc-csi.org/IMG/pdf/rscd_comunicacion_y_divulgacion_-_22.09.pdf" TargetMode="External"/><Relationship Id="rId18" Type="http://schemas.openxmlformats.org/officeDocument/2006/relationships/hyperlink" Target="http://www.ituc-csi.org/IMG/pdf/tudcn_agenda_2030_strategy_19_09_es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c-csi.org/IMG/pdf/tudcn_-_eu_consultation_european_consensus_development_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c-csi.org/IMG/pdf/ituc-15gc_s_11-resolutionanddeveloppement-es-01.pdf" TargetMode="External"/><Relationship Id="rId17" Type="http://schemas.openxmlformats.org/officeDocument/2006/relationships/hyperlink" Target="http://www.ituc-csi.org/IMG/pdf/tudcn_draft_pamphlet_24_sept.pdf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ituc-csi.org/IMG/docx/rolling_survey_en.docx" TargetMode="External"/><Relationship Id="rId20" Type="http://schemas.openxmlformats.org/officeDocument/2006/relationships/hyperlink" Target="http://www.ituc-csi.org/IMG/pdf/scm11_elements_renewed_mandate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c-csi.org/thematic-seminar-the-role-of" TargetMode="External"/><Relationship Id="rId24" Type="http://schemas.openxmlformats.org/officeDocument/2006/relationships/hyperlink" Target="http://www.ituc-csi.org/los-sindicatos-acogen-c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c-csi.org/IMG/docx/exploratory_survey_2030_agenda_12_sept_-_en-2.docx" TargetMode="External"/><Relationship Id="rId23" Type="http://schemas.openxmlformats.org/officeDocument/2006/relationships/hyperlink" Target="http://ec.europa.eu/smart-regulation/roadmaps/docs/2016_devco_003_european_consensus_on_development_en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c-csi.org/mensajes-sindicales-para-la" TargetMode="External"/><Relationship Id="rId19" Type="http://schemas.openxmlformats.org/officeDocument/2006/relationships/hyperlink" Target="http://effectivecooperation.org/wp-content/uploads/2016/10/GPEDC.NBO-OC-doc-rewritten-draft-3-october-2016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c-csi.org/takeaways-from-the-busan" TargetMode="External"/><Relationship Id="rId14" Type="http://schemas.openxmlformats.org/officeDocument/2006/relationships/hyperlink" Target="http://www.ituc-csi.org/IMG/pdf/tudcn_agenda_2030_strategy_19_09_es.pdf" TargetMode="External"/><Relationship Id="rId22" Type="http://schemas.openxmlformats.org/officeDocument/2006/relationships/hyperlink" Target="http://www.ituc-csi.org/contribucion-sindical-a-la-17778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facebook.com/TUDCN.RSCD/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facebook.com/TUDCN.RSCD/" TargetMode="External"/></Relationships>
</file>

<file path=word/theme/theme1.xml><?xml version="1.0" encoding="utf-8"?>
<a:theme xmlns:a="http://schemas.openxmlformats.org/drawingml/2006/main" name="TUDCN Policy Paper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0336"/>
      </a:accent1>
      <a:accent2>
        <a:srgbClr val="104777"/>
      </a:accent2>
      <a:accent3>
        <a:srgbClr val="538EAF"/>
      </a:accent3>
      <a:accent4>
        <a:srgbClr val="F36F2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8812-5B8D-4A28-B9D3-C6EBA2E5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Simonetti, Paola</dc:creator>
  <cp:keywords/>
  <dc:description/>
  <cp:lastModifiedBy>Levillain, Marion</cp:lastModifiedBy>
  <cp:revision>7</cp:revision>
  <cp:lastPrinted>2016-05-18T08:01:00Z</cp:lastPrinted>
  <dcterms:created xsi:type="dcterms:W3CDTF">2016-10-26T14:54:00Z</dcterms:created>
  <dcterms:modified xsi:type="dcterms:W3CDTF">2016-11-10T13:24:00Z</dcterms:modified>
</cp:coreProperties>
</file>