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A737" w14:textId="77777777" w:rsidR="002C06C2" w:rsidRPr="002C06C2" w:rsidRDefault="002C06C2" w:rsidP="002C06C2">
      <w:pPr>
        <w:pStyle w:val="Heading1"/>
        <w:spacing w:before="0"/>
        <w:jc w:val="center"/>
        <w:rPr>
          <w:color w:val="C00000"/>
          <w:sz w:val="32"/>
          <w:lang w:val="es-ES_tradnl"/>
        </w:rPr>
      </w:pPr>
      <w:r w:rsidRPr="002C06C2">
        <w:rPr>
          <w:color w:val="C00000"/>
          <w:sz w:val="32"/>
          <w:lang w:val="es-ES_tradnl"/>
        </w:rPr>
        <w:t xml:space="preserve">Notas sobre la reunión Global </w:t>
      </w:r>
      <w:proofErr w:type="spellStart"/>
      <w:r w:rsidRPr="002C06C2">
        <w:rPr>
          <w:color w:val="C00000"/>
          <w:sz w:val="32"/>
          <w:lang w:val="es-ES_tradnl"/>
        </w:rPr>
        <w:t>Unions</w:t>
      </w:r>
      <w:proofErr w:type="spellEnd"/>
      <w:r w:rsidRPr="002C06C2">
        <w:rPr>
          <w:color w:val="C00000"/>
          <w:sz w:val="32"/>
          <w:lang w:val="es-ES_tradnl"/>
        </w:rPr>
        <w:t xml:space="preserve"> - OS</w:t>
      </w:r>
    </w:p>
    <w:p w14:paraId="1636AA19" w14:textId="77777777" w:rsidR="002C06C2" w:rsidRPr="002C06C2" w:rsidRDefault="002C06C2" w:rsidP="002C06C2">
      <w:pPr>
        <w:pStyle w:val="Heading1"/>
        <w:spacing w:before="0"/>
        <w:jc w:val="center"/>
        <w:rPr>
          <w:b w:val="0"/>
          <w:color w:val="C00000"/>
          <w:szCs w:val="24"/>
          <w:lang w:val="es-ES_tradnl"/>
        </w:rPr>
      </w:pPr>
      <w:bookmarkStart w:id="0" w:name="_GoBack"/>
      <w:bookmarkEnd w:id="0"/>
      <w:r w:rsidRPr="002C06C2">
        <w:rPr>
          <w:b w:val="0"/>
          <w:color w:val="C00000"/>
          <w:szCs w:val="24"/>
          <w:lang w:val="es-ES_tradnl"/>
        </w:rPr>
        <w:t>Berlín, 20 de mayo de 2014</w:t>
      </w:r>
    </w:p>
    <w:p w14:paraId="1C6440B0" w14:textId="77777777" w:rsidR="002C06C2" w:rsidRPr="002C06C2" w:rsidRDefault="002C06C2" w:rsidP="002C06C2">
      <w:pPr>
        <w:rPr>
          <w:lang w:val="es-ES_tradnl"/>
        </w:rPr>
      </w:pPr>
    </w:p>
    <w:p w14:paraId="4A282EA3" w14:textId="77777777" w:rsidR="002C06C2" w:rsidRPr="006765E5" w:rsidRDefault="002C06C2" w:rsidP="002C06C2">
      <w:pPr>
        <w:rPr>
          <w:lang w:val="es-ES_tradnl"/>
        </w:rPr>
      </w:pPr>
    </w:p>
    <w:p w14:paraId="02920DD8" w14:textId="77777777" w:rsidR="002C06C2" w:rsidRPr="006765E5" w:rsidRDefault="002C06C2" w:rsidP="002C06C2">
      <w:pPr>
        <w:rPr>
          <w:lang w:val="es-ES_tradnl"/>
        </w:rPr>
      </w:pPr>
    </w:p>
    <w:p w14:paraId="3829B6CA" w14:textId="77777777" w:rsidR="002C06C2" w:rsidRPr="002C06C2" w:rsidRDefault="002C06C2" w:rsidP="002C06C2">
      <w:pPr>
        <w:jc w:val="both"/>
        <w:rPr>
          <w:sz w:val="24"/>
          <w:lang w:val="es-ES_tradnl"/>
        </w:rPr>
      </w:pPr>
      <w:r w:rsidRPr="002C06C2">
        <w:rPr>
          <w:sz w:val="24"/>
          <w:lang w:val="es-ES_tradnl"/>
        </w:rPr>
        <w:t xml:space="preserve">La reunión entre la Agrupación Global </w:t>
      </w:r>
      <w:proofErr w:type="spellStart"/>
      <w:r w:rsidRPr="002C06C2">
        <w:rPr>
          <w:sz w:val="24"/>
          <w:lang w:val="es-ES_tradnl"/>
        </w:rPr>
        <w:t>Unions</w:t>
      </w:r>
      <w:proofErr w:type="spellEnd"/>
      <w:r w:rsidRPr="002C06C2">
        <w:rPr>
          <w:sz w:val="24"/>
          <w:lang w:val="es-ES_tradnl"/>
        </w:rPr>
        <w:t xml:space="preserve"> y organizaciones sindicales que aportan apoyo solidario tuvo lugar en Berlín el 20 de mayo de 2014. Durante la reunión se trataron diversas cuestiones específicas que revisen un interés especial para la RSCD en su esfuerzo por lograr una mayor coherencia en la cooperación sindical al desarrollo. Ofrecemos por tanto un resumen de estas cuestiones en los párrafos que siguen.</w:t>
      </w:r>
    </w:p>
    <w:p w14:paraId="33563A61" w14:textId="77777777" w:rsidR="002C06C2" w:rsidRPr="006765E5" w:rsidRDefault="002C06C2" w:rsidP="002C06C2">
      <w:pPr>
        <w:jc w:val="both"/>
        <w:rPr>
          <w:sz w:val="24"/>
          <w:szCs w:val="24"/>
          <w:lang w:val="es-ES_tradnl"/>
        </w:rPr>
      </w:pPr>
    </w:p>
    <w:p w14:paraId="0E0A614D" w14:textId="77777777" w:rsidR="002C06C2" w:rsidRPr="006765E5" w:rsidRDefault="002C06C2" w:rsidP="002C06C2">
      <w:pPr>
        <w:jc w:val="both"/>
        <w:rPr>
          <w:b/>
          <w:sz w:val="24"/>
          <w:szCs w:val="24"/>
          <w:lang w:val="es-ES_tradnl"/>
        </w:rPr>
      </w:pPr>
      <w:r>
        <w:rPr>
          <w:b/>
          <w:sz w:val="24"/>
          <w:szCs w:val="24"/>
          <w:lang w:val="es-ES_tradnl"/>
        </w:rPr>
        <w:t>Capacitación sobre el Enfoque de Marco Lógico</w:t>
      </w:r>
    </w:p>
    <w:p w14:paraId="3F437414" w14:textId="77777777" w:rsidR="002C06C2" w:rsidRPr="006765E5" w:rsidRDefault="002C06C2" w:rsidP="002C06C2">
      <w:pPr>
        <w:jc w:val="both"/>
        <w:rPr>
          <w:b/>
          <w:sz w:val="12"/>
          <w:szCs w:val="12"/>
          <w:lang w:val="es-ES_tradnl"/>
        </w:rPr>
      </w:pPr>
    </w:p>
    <w:p w14:paraId="19C90A72" w14:textId="77777777" w:rsidR="002C06C2" w:rsidRPr="002C06C2" w:rsidRDefault="002C06C2" w:rsidP="002C06C2">
      <w:pPr>
        <w:jc w:val="both"/>
        <w:rPr>
          <w:sz w:val="24"/>
          <w:szCs w:val="24"/>
          <w:lang w:val="es-ES_tradnl"/>
        </w:rPr>
      </w:pPr>
      <w:r w:rsidRPr="002C06C2">
        <w:rPr>
          <w:sz w:val="24"/>
          <w:szCs w:val="24"/>
          <w:lang w:val="es-ES_tradnl"/>
        </w:rPr>
        <w:t xml:space="preserve">Durante la reunión, LO-TCO informó que habían venido desarrollando cursos de capacitación sobre el Enfoque de Marco Lógico (EML). Estos cursos han resultado de gran utilidad y podrían ser benéficos para muchas organizaciones. Algunas OS han acordado concertar esfuerzos para financiar colectivamente estos cursos, incluyendo posiblemente una sección sobre la rendición de informes. </w:t>
      </w:r>
    </w:p>
    <w:p w14:paraId="50A26F76" w14:textId="77777777" w:rsidR="002C06C2" w:rsidRPr="002C06C2" w:rsidRDefault="002C06C2" w:rsidP="002C06C2">
      <w:pPr>
        <w:jc w:val="both"/>
        <w:rPr>
          <w:sz w:val="24"/>
          <w:szCs w:val="24"/>
          <w:lang w:val="es-ES_tradnl"/>
        </w:rPr>
      </w:pPr>
    </w:p>
    <w:p w14:paraId="029AD69D" w14:textId="77777777" w:rsidR="002C06C2" w:rsidRPr="002C06C2" w:rsidRDefault="002C06C2" w:rsidP="002C06C2">
      <w:pPr>
        <w:jc w:val="both"/>
        <w:rPr>
          <w:sz w:val="24"/>
          <w:szCs w:val="24"/>
          <w:lang w:val="es-ES_tradnl"/>
        </w:rPr>
      </w:pPr>
      <w:r w:rsidRPr="002C06C2">
        <w:rPr>
          <w:sz w:val="24"/>
          <w:szCs w:val="24"/>
          <w:lang w:val="es-ES_tradnl"/>
        </w:rPr>
        <w:t>La capacitación sobre el EML resulta necesaria para muchas organizaciones y podría ser de utilidad para muchos miembros de la RSCD. La RSCD podría por tanto tener en cuenta esta idea y colaborar con las OS que estén ya implementando dichos cursos, contribuyendo así a coordinar cursos conjuntos para distintas organizaciones en varias regiones.</w:t>
      </w:r>
    </w:p>
    <w:p w14:paraId="09280939" w14:textId="77777777" w:rsidR="002C06C2" w:rsidRPr="006765E5" w:rsidRDefault="002C06C2" w:rsidP="002C06C2">
      <w:pPr>
        <w:jc w:val="both"/>
        <w:rPr>
          <w:b/>
          <w:sz w:val="24"/>
          <w:szCs w:val="24"/>
          <w:lang w:val="es-ES_tradnl"/>
        </w:rPr>
      </w:pPr>
    </w:p>
    <w:p w14:paraId="5FF68E6C" w14:textId="77777777" w:rsidR="002C06C2" w:rsidRPr="006765E5" w:rsidRDefault="002C06C2" w:rsidP="002C06C2">
      <w:pPr>
        <w:jc w:val="both"/>
        <w:rPr>
          <w:b/>
          <w:sz w:val="24"/>
          <w:szCs w:val="24"/>
          <w:lang w:val="es-ES_tradnl"/>
        </w:rPr>
      </w:pPr>
      <w:r w:rsidRPr="006765E5">
        <w:rPr>
          <w:b/>
          <w:sz w:val="24"/>
          <w:szCs w:val="24"/>
          <w:lang w:val="es-ES_tradnl"/>
        </w:rPr>
        <w:t>Explor</w:t>
      </w:r>
      <w:r>
        <w:rPr>
          <w:b/>
          <w:sz w:val="24"/>
          <w:szCs w:val="24"/>
          <w:lang w:val="es-ES_tradnl"/>
        </w:rPr>
        <w:t>ar posibles áreas de cooperación conjunta</w:t>
      </w:r>
    </w:p>
    <w:p w14:paraId="10C2B758" w14:textId="77777777" w:rsidR="002C06C2" w:rsidRPr="006765E5" w:rsidRDefault="002C06C2" w:rsidP="002C06C2">
      <w:pPr>
        <w:jc w:val="both"/>
        <w:rPr>
          <w:sz w:val="12"/>
          <w:szCs w:val="12"/>
          <w:lang w:val="es-ES_tradnl"/>
        </w:rPr>
      </w:pPr>
      <w:r w:rsidRPr="006765E5">
        <w:rPr>
          <w:sz w:val="24"/>
          <w:szCs w:val="24"/>
          <w:lang w:val="es-ES_tradnl"/>
        </w:rPr>
        <w:t xml:space="preserve"> </w:t>
      </w:r>
    </w:p>
    <w:p w14:paraId="190067AA" w14:textId="77777777" w:rsidR="002C06C2" w:rsidRPr="002C06C2" w:rsidRDefault="002C06C2" w:rsidP="002C06C2">
      <w:pPr>
        <w:jc w:val="both"/>
        <w:rPr>
          <w:sz w:val="24"/>
          <w:szCs w:val="24"/>
          <w:lang w:val="es-ES_tradnl"/>
        </w:rPr>
      </w:pPr>
      <w:r w:rsidRPr="002C06C2">
        <w:rPr>
          <w:sz w:val="24"/>
          <w:szCs w:val="24"/>
          <w:lang w:val="es-ES_tradnl"/>
        </w:rPr>
        <w:t xml:space="preserve">Otra cuestión que se discutió en la reunión fue la posibilidad de explorar posibles áreas de cooperación conjunta, especialmente en la organización de trabajadores/as informales, juventud y migración. Se ofreció información sobre distintos proyectos e iniciativas, explorando la manera en que se puede aprender de las experiencias de los demás. </w:t>
      </w:r>
    </w:p>
    <w:p w14:paraId="3F959D2E" w14:textId="77777777" w:rsidR="002C06C2" w:rsidRPr="002C06C2" w:rsidRDefault="002C06C2" w:rsidP="002C06C2">
      <w:pPr>
        <w:jc w:val="both"/>
        <w:rPr>
          <w:sz w:val="24"/>
          <w:szCs w:val="24"/>
          <w:lang w:val="es-ES_tradnl"/>
        </w:rPr>
      </w:pPr>
    </w:p>
    <w:p w14:paraId="69BBBEEE" w14:textId="77777777" w:rsidR="002C06C2" w:rsidRPr="002C06C2" w:rsidRDefault="002C06C2" w:rsidP="002C06C2">
      <w:pPr>
        <w:jc w:val="both"/>
        <w:rPr>
          <w:sz w:val="24"/>
          <w:szCs w:val="24"/>
          <w:lang w:val="es-ES_tradnl"/>
        </w:rPr>
      </w:pPr>
      <w:r w:rsidRPr="002C06C2">
        <w:rPr>
          <w:sz w:val="24"/>
          <w:szCs w:val="24"/>
          <w:lang w:val="es-ES_tradnl"/>
        </w:rPr>
        <w:t xml:space="preserve">La RSCD también está interesada en explorar áreas de cooperación conjunta para lograr una mayor coherencia de las iniciativas sindicales respecto al desarrollo. En este sentido, el Repertorio de Proyectos Sindicales de Desarrollo constituye una herramienta que puede ayudar a las organizaciones a coordinar su trabajo en un mismo campo e intercambiar información sobre distintas experiencias. La RSCD también podría explorar otras vías de intercambio de información y trabajar en iniciativas conjuntas respecto a distintas áreas. </w:t>
      </w:r>
    </w:p>
    <w:p w14:paraId="6298ACC4" w14:textId="77777777" w:rsidR="002C06C2" w:rsidRPr="006765E5" w:rsidRDefault="002C06C2" w:rsidP="002C06C2">
      <w:pPr>
        <w:jc w:val="both"/>
        <w:rPr>
          <w:sz w:val="24"/>
          <w:szCs w:val="24"/>
          <w:lang w:val="es-ES_tradnl"/>
        </w:rPr>
      </w:pPr>
    </w:p>
    <w:p w14:paraId="1628C228" w14:textId="77777777" w:rsidR="002C06C2" w:rsidRPr="006765E5" w:rsidRDefault="002C06C2" w:rsidP="002C06C2">
      <w:pPr>
        <w:jc w:val="both"/>
        <w:rPr>
          <w:b/>
          <w:sz w:val="24"/>
          <w:szCs w:val="24"/>
          <w:lang w:val="es-ES_tradnl"/>
        </w:rPr>
      </w:pPr>
      <w:r>
        <w:rPr>
          <w:b/>
          <w:sz w:val="24"/>
          <w:szCs w:val="24"/>
          <w:lang w:val="es-ES_tradnl"/>
        </w:rPr>
        <w:t>Estandarización de procedimientos</w:t>
      </w:r>
    </w:p>
    <w:p w14:paraId="34AD4209" w14:textId="77777777" w:rsidR="002C06C2" w:rsidRPr="006765E5" w:rsidRDefault="002C06C2" w:rsidP="002C06C2">
      <w:pPr>
        <w:jc w:val="both"/>
        <w:rPr>
          <w:sz w:val="12"/>
          <w:szCs w:val="12"/>
          <w:lang w:val="es-ES_tradnl"/>
        </w:rPr>
      </w:pPr>
    </w:p>
    <w:p w14:paraId="75CB3460" w14:textId="77777777" w:rsidR="002C06C2" w:rsidRPr="002C06C2" w:rsidRDefault="002C06C2" w:rsidP="002C06C2">
      <w:pPr>
        <w:jc w:val="both"/>
        <w:rPr>
          <w:sz w:val="24"/>
          <w:szCs w:val="24"/>
          <w:lang w:val="es-ES_tradnl"/>
        </w:rPr>
      </w:pPr>
      <w:r w:rsidRPr="002C06C2">
        <w:rPr>
          <w:sz w:val="24"/>
          <w:szCs w:val="24"/>
          <w:lang w:val="es-ES_tradnl"/>
        </w:rPr>
        <w:t xml:space="preserve">Las FSI habían solicitado una mayor estandarización en cuanto a los informes y formatos provenientes de las OS. Varias organizaciones empezaron a trabajar al respecto hace dos </w:t>
      </w:r>
      <w:r w:rsidRPr="002C06C2">
        <w:rPr>
          <w:sz w:val="24"/>
          <w:szCs w:val="24"/>
          <w:lang w:val="es-ES_tradnl"/>
        </w:rPr>
        <w:lastRenderedPageBreak/>
        <w:t xml:space="preserve">o tres años, pero el trabajo quedó relegado a causa de distintas solicitudes por parte de los donantes. Se ha reanudado el trabajo y algunas OS están estudiando un formato común de rendición de informes, pese a constatar que una total estandarización resultará complicada. </w:t>
      </w:r>
    </w:p>
    <w:p w14:paraId="0FA5304D" w14:textId="77777777" w:rsidR="002C06C2" w:rsidRPr="006765E5" w:rsidRDefault="002C06C2" w:rsidP="002C06C2">
      <w:pPr>
        <w:jc w:val="both"/>
        <w:rPr>
          <w:sz w:val="24"/>
          <w:szCs w:val="24"/>
          <w:lang w:val="es-ES_tradnl"/>
        </w:rPr>
      </w:pPr>
    </w:p>
    <w:p w14:paraId="4F3AC354" w14:textId="77777777" w:rsidR="002C06C2" w:rsidRPr="002C06C2" w:rsidRDefault="002C06C2" w:rsidP="002C06C2">
      <w:pPr>
        <w:jc w:val="both"/>
        <w:rPr>
          <w:sz w:val="24"/>
          <w:szCs w:val="24"/>
          <w:lang w:val="es-ES_tradnl"/>
        </w:rPr>
      </w:pPr>
      <w:r w:rsidRPr="002C06C2">
        <w:rPr>
          <w:sz w:val="24"/>
          <w:szCs w:val="24"/>
          <w:lang w:val="es-ES_tradnl"/>
        </w:rPr>
        <w:t>La estandarización de procedimientos y formatos también reviste interés para muchos miembros de la RSCD que tienen que adaptarse a la utilización de distintos formatos para cada donante. Así pues, acogemos con beneplácito esta iniciativa y confiamos en que el mayor número posible de OS puedan emplear el mismo formato.</w:t>
      </w:r>
    </w:p>
    <w:p w14:paraId="4CA177F3" w14:textId="0F536D53" w:rsidR="003A0DF9" w:rsidRPr="002C06C2" w:rsidRDefault="003A0DF9" w:rsidP="002C06C2">
      <w:pPr>
        <w:rPr>
          <w:lang w:val="es-ES_tradnl"/>
        </w:rPr>
      </w:pPr>
    </w:p>
    <w:sectPr w:rsidR="003A0DF9" w:rsidRPr="002C06C2" w:rsidSect="003A0DF9">
      <w:headerReference w:type="even" r:id="rId8"/>
      <w:headerReference w:type="default" r:id="rId9"/>
      <w:footerReference w:type="even" r:id="rId10"/>
      <w:footerReference w:type="default" r:id="rId11"/>
      <w:headerReference w:type="first" r:id="rId12"/>
      <w:footerReference w:type="first" r:id="rId13"/>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3F240" w14:textId="77777777" w:rsidR="00E537A7" w:rsidRDefault="00E537A7" w:rsidP="00463227">
      <w:r>
        <w:separator/>
      </w:r>
    </w:p>
  </w:endnote>
  <w:endnote w:type="continuationSeparator" w:id="0">
    <w:p w14:paraId="53047452" w14:textId="77777777" w:rsidR="00E537A7" w:rsidRDefault="00E537A7" w:rsidP="0046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EDE96" w14:textId="77777777" w:rsidR="00E537A7" w:rsidRDefault="00E537A7" w:rsidP="00463227">
      <w:r>
        <w:separator/>
      </w:r>
    </w:p>
  </w:footnote>
  <w:footnote w:type="continuationSeparator" w:id="0">
    <w:p w14:paraId="797E6DFF" w14:textId="77777777" w:rsidR="00E537A7" w:rsidRDefault="00E537A7" w:rsidP="00463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E537A7">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E537A7">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E537A7">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C06C2"/>
    <w:rsid w:val="002F4CD7"/>
    <w:rsid w:val="003A0DF9"/>
    <w:rsid w:val="00463227"/>
    <w:rsid w:val="005613F6"/>
    <w:rsid w:val="00583C45"/>
    <w:rsid w:val="00606ABE"/>
    <w:rsid w:val="00B50CDC"/>
    <w:rsid w:val="00B55C5F"/>
    <w:rsid w:val="00BC2F49"/>
    <w:rsid w:val="00C97769"/>
    <w:rsid w:val="00E537A7"/>
    <w:rsid w:val="00EE3424"/>
    <w:rsid w:val="00F14644"/>
    <w:rsid w:val="00FD5BE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06C2"/>
    <w:pPr>
      <w:spacing w:after="0" w:line="240" w:lineRule="auto"/>
    </w:pPr>
    <w:rPr>
      <w:lang w:val="en-GB"/>
    </w:rPr>
  </w:style>
  <w:style w:type="paragraph" w:styleId="Heading1">
    <w:name w:val="heading 1"/>
    <w:basedOn w:val="Normal"/>
    <w:next w:val="Normal"/>
    <w:link w:val="Heading1Char"/>
    <w:uiPriority w:val="9"/>
    <w:qFormat/>
    <w:rsid w:val="00F146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pPr>
      <w:spacing w:after="200" w:line="276" w:lineRule="auto"/>
    </w:pPr>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line="276" w:lineRule="auto"/>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F1464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06C2"/>
    <w:pPr>
      <w:spacing w:after="0" w:line="240" w:lineRule="auto"/>
    </w:pPr>
    <w:rPr>
      <w:lang w:val="en-GB"/>
    </w:rPr>
  </w:style>
  <w:style w:type="paragraph" w:styleId="Heading1">
    <w:name w:val="heading 1"/>
    <w:basedOn w:val="Normal"/>
    <w:next w:val="Normal"/>
    <w:link w:val="Heading1Char"/>
    <w:uiPriority w:val="9"/>
    <w:qFormat/>
    <w:rsid w:val="00F146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pPr>
      <w:spacing w:after="200" w:line="276" w:lineRule="auto"/>
    </w:pPr>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line="276" w:lineRule="auto"/>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F1464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EB91-9F8B-49A6-9035-633FFD08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2014-09-26T15:21:00Z</dcterms:created>
  <dcterms:modified xsi:type="dcterms:W3CDTF">2014-09-26T15:21:00Z</dcterms:modified>
</cp:coreProperties>
</file>