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325413"/>
        <w:docPartObj>
          <w:docPartGallery w:val="Cover Pages"/>
          <w:docPartUnique/>
        </w:docPartObj>
      </w:sdtPr>
      <w:sdtEndPr/>
      <w:sdtContent>
        <w:p w:rsidR="00EA1920" w:rsidRDefault="00D26623">
          <w:r>
            <w:rPr>
              <w:noProof/>
              <w:lang w:val="fr-BE" w:eastAsia="fr-BE"/>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267335</wp:posOffset>
                    </wp:positionV>
                    <wp:extent cx="2774315" cy="3174365"/>
                    <wp:effectExtent l="57150" t="19050" r="79375" b="882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315" cy="3174365"/>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932EB7" w:rsidRPr="0054160C" w:rsidRDefault="00142CE8" w:rsidP="00EA1920">
                                <w:pPr>
                                  <w:shd w:val="clear" w:color="auto" w:fill="92D050"/>
                                  <w:spacing w:before="240"/>
                                  <w:rPr>
                                    <w:color w:val="FFFFFF" w:themeColor="background1"/>
                                    <w:sz w:val="28"/>
                                    <w:lang w:val="fr-FR"/>
                                  </w:rPr>
                                </w:pPr>
                                <w:sdt>
                                  <w:sdtPr>
                                    <w:rPr>
                                      <w:color w:val="FFFFFF" w:themeColor="background1"/>
                                      <w:sz w:val="36"/>
                                      <w:lang w:val="fr-FR"/>
                                    </w:rPr>
                                    <w:alias w:val="Abstract"/>
                                    <w:id w:val="207926161"/>
                                    <w:dataBinding w:prefixMappings="xmlns:ns0='http://schemas.microsoft.com/office/2006/coverPageProps'" w:xpath="/ns0:CoverPageProperties[1]/ns0:Abstract[1]" w:storeItemID="{55AF091B-3C7A-41E3-B477-F2FDAA23CFDA}"/>
                                    <w:text/>
                                  </w:sdtPr>
                                  <w:sdtEndPr/>
                                  <w:sdtContent>
                                    <w:r w:rsidR="00932EB7" w:rsidRPr="00C00EB0">
                                      <w:rPr>
                                        <w:color w:val="FFFFFF" w:themeColor="background1"/>
                                        <w:sz w:val="36"/>
                                        <w:lang w:val="fr-FR"/>
                                      </w:rPr>
                                      <w:t xml:space="preserve">Document de travail  de la Réunion </w:t>
                                    </w:r>
                                    <w:r w:rsidR="00F56276">
                                      <w:rPr>
                                        <w:color w:val="FFFFFF" w:themeColor="background1"/>
                                        <w:sz w:val="36"/>
                                        <w:lang w:val="fr-FR"/>
                                      </w:rPr>
                                      <w:t>G</w:t>
                                    </w:r>
                                    <w:r w:rsidR="00932EB7" w:rsidRPr="00C00EB0">
                                      <w:rPr>
                                        <w:color w:val="FFFFFF" w:themeColor="background1"/>
                                        <w:sz w:val="36"/>
                                        <w:lang w:val="fr-FR"/>
                                      </w:rPr>
                                      <w:t xml:space="preserve">énérale du Réseau Syndical de Coopération au Développement (RSCD) 17-19 Avril 2013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6" style="position:absolute;margin-left:0;margin-top:21.05pt;width:218.45pt;height:249.95pt;z-index:251660288;visibility:visible;mso-wrap-style:square;mso-width-percent:370;mso-height-percent:300;mso-left-percent:455;mso-wrap-distance-left:9pt;mso-wrap-distance-top:0;mso-wrap-distance-right:9pt;mso-wrap-distance-bottom:0;mso-position-horizontal-relative:page;mso-position-vertical:absolute;mso-position-vertical-relative:page;mso-width-percent:370;mso-height-percent:300;mso-left-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" fillcolor="#506329 [1638]" strokecolor="#94b64e [3046]">
                    <v:fill color2="#93b64c [3014]" rotate="t" angle="180" colors="0 #769535;52429f #9bc348;1 #9cc746" focus="100%" type="gradient">
                      <o:fill v:ext="view" type="gradientUnscaled"/>
                    </v:fill>
                    <v:shadow on="t" color="black" opacity="22937f" origin=",.5" offset="0,.63889mm"/>
                    <v:path arrowok="t"/>
                    <v:textbox inset="14.4pt,14.4pt,14.4pt,28.8pt">
                      <w:txbxContent>
                        <w:p w:rsidR="00932EB7" w:rsidRPr="0054160C" w:rsidRDefault="00142CE8" w:rsidP="00EA1920">
                          <w:pPr>
                            <w:shd w:val="clear" w:color="auto" w:fill="92D050"/>
                            <w:spacing w:before="240"/>
                            <w:rPr>
                              <w:color w:val="FFFFFF" w:themeColor="background1"/>
                              <w:sz w:val="28"/>
                              <w:lang w:val="fr-FR"/>
                            </w:rPr>
                          </w:pPr>
                          <w:sdt>
                            <w:sdtPr>
                              <w:rPr>
                                <w:color w:val="FFFFFF" w:themeColor="background1"/>
                                <w:sz w:val="36"/>
                                <w:lang w:val="fr-FR"/>
                              </w:rPr>
                              <w:alias w:val="Abstract"/>
                              <w:id w:val="207926161"/>
                              <w:dataBinding w:prefixMappings="xmlns:ns0='http://schemas.microsoft.com/office/2006/coverPageProps'" w:xpath="/ns0:CoverPageProperties[1]/ns0:Abstract[1]" w:storeItemID="{55AF091B-3C7A-41E3-B477-F2FDAA23CFDA}"/>
                              <w:text/>
                            </w:sdtPr>
                            <w:sdtEndPr/>
                            <w:sdtContent>
                              <w:r w:rsidR="00932EB7" w:rsidRPr="00C00EB0">
                                <w:rPr>
                                  <w:color w:val="FFFFFF" w:themeColor="background1"/>
                                  <w:sz w:val="36"/>
                                  <w:lang w:val="fr-FR"/>
                                </w:rPr>
                                <w:t xml:space="preserve">Document de travail  de la Réunion </w:t>
                              </w:r>
                              <w:r w:rsidR="00F56276">
                                <w:rPr>
                                  <w:color w:val="FFFFFF" w:themeColor="background1"/>
                                  <w:sz w:val="36"/>
                                  <w:lang w:val="fr-FR"/>
                                </w:rPr>
                                <w:t>G</w:t>
                              </w:r>
                              <w:r w:rsidR="00932EB7" w:rsidRPr="00C00EB0">
                                <w:rPr>
                                  <w:color w:val="FFFFFF" w:themeColor="background1"/>
                                  <w:sz w:val="36"/>
                                  <w:lang w:val="fr-FR"/>
                                </w:rPr>
                                <w:t xml:space="preserve">énérale du Réseau Syndical de Coopération au Développement (RSCD) 17-19 Avril 2013 </w:t>
                              </w:r>
                            </w:sdtContent>
                          </w:sdt>
                        </w:p>
                      </w:txbxContent>
                    </v:textbox>
                    <w10:wrap anchorx="page" anchory="page"/>
                  </v:rect>
                </w:pict>
              </mc:Fallback>
            </mc:AlternateContent>
          </w:r>
          <w:r>
            <w:rPr>
              <w:noProof/>
              <w:lang w:val="fr-BE" w:eastAsia="fr-BE"/>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21610" cy="26225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262255"/>
                            </a:xfrm>
                            <a:prstGeom prst="rect">
                              <a:avLst/>
                            </a:prstGeom>
                            <a:noFill/>
                            <a:ln w="6350">
                              <a:noFill/>
                            </a:ln>
                            <a:effectLst/>
                          </wps:spPr>
                          <wps:txbx>
                            <w:txbxContent>
                              <w:p w:rsidR="00932EB7" w:rsidRPr="001C2947" w:rsidRDefault="00142CE8">
                                <w:pPr>
                                  <w:pStyle w:val="NoSpacing"/>
                                  <w:rPr>
                                    <w:noProof/>
                                    <w:color w:val="4F6228" w:themeColor="accent3" w:themeShade="80"/>
                                    <w:lang w:val="fr-FR"/>
                                  </w:rPr>
                                </w:pPr>
                                <w:sdt>
                                  <w:sdtPr>
                                    <w:rPr>
                                      <w:noProof/>
                                      <w:color w:val="4F6228" w:themeColor="accent3" w:themeShade="80"/>
                                      <w:lang w:val="nl-BE"/>
                                    </w:rPr>
                                    <w:alias w:val="Author"/>
                                    <w:id w:val="-693917752"/>
                                    <w:dataBinding w:prefixMappings="" w:xpath="/ns0:coreProperties[1]/ns1:creator[1]" w:storeItemID="{6C3C8BC8-F283-45AE-878A-BAB7291924A1}"/>
                                    <w:text/>
                                  </w:sdtPr>
                                  <w:sdtEndPr/>
                                  <w:sdtContent>
                                    <w:r w:rsidR="00932EB7">
                                      <w:rPr>
                                        <w:noProof/>
                                        <w:color w:val="4F6228" w:themeColor="accent3" w:themeShade="80"/>
                                        <w:lang w:val="nl-BE"/>
                                      </w:rPr>
                                      <w:t>Se</w:t>
                                    </w:r>
                                    <w:r w:rsidR="00932EB7" w:rsidRPr="008F7048">
                                      <w:rPr>
                                        <w:noProof/>
                                        <w:color w:val="4F6228" w:themeColor="accent3" w:themeShade="80"/>
                                        <w:lang w:val="nl-BE"/>
                                      </w:rPr>
                                      <w:t>cr</w:t>
                                    </w:r>
                                    <w:r w:rsidR="00932EB7">
                                      <w:rPr>
                                        <w:noProof/>
                                        <w:color w:val="4F6228" w:themeColor="accent3" w:themeShade="80"/>
                                        <w:lang w:val="nl-BE"/>
                                      </w:rPr>
                                      <w:t>é</w:t>
                                    </w:r>
                                    <w:r w:rsidR="00932EB7" w:rsidRPr="008F7048">
                                      <w:rPr>
                                        <w:noProof/>
                                        <w:color w:val="4F6228" w:themeColor="accent3" w:themeShade="80"/>
                                        <w:lang w:val="nl-BE"/>
                                      </w:rPr>
                                      <w:t xml:space="preserve">tariat </w:t>
                                    </w:r>
                                    <w:r w:rsidR="00932EB7">
                                      <w:rPr>
                                        <w:noProof/>
                                        <w:color w:val="4F6228" w:themeColor="accent3" w:themeShade="80"/>
                                        <w:lang w:val="nl-BE"/>
                                      </w:rPr>
                                      <w:t xml:space="preserve">du </w:t>
                                    </w:r>
                                    <w:r w:rsidR="00932EB7" w:rsidRPr="008F7048">
                                      <w:rPr>
                                        <w:noProof/>
                                        <w:color w:val="4F6228" w:themeColor="accent3" w:themeShade="80"/>
                                        <w:lang w:val="nl-BE"/>
                                      </w:rPr>
                                      <w:t>RS</w:t>
                                    </w:r>
                                    <w:r w:rsidR="00932EB7">
                                      <w:rPr>
                                        <w:noProof/>
                                        <w:color w:val="4F6228" w:themeColor="accent3" w:themeShade="80"/>
                                        <w:lang w:val="nl-BE"/>
                                      </w:rPr>
                                      <w:t>CD</w:t>
                                    </w:r>
                                    <w:r w:rsidR="00932EB7" w:rsidRPr="008F7048">
                                      <w:rPr>
                                        <w:noProof/>
                                        <w:color w:val="4F6228" w:themeColor="accent3" w:themeShade="80"/>
                                        <w:lang w:val="nl-BE"/>
                                      </w:rPr>
                                      <w:t xml:space="preserve"> </w:t>
                                    </w:r>
                                    <w:r w:rsidR="00932EB7">
                                      <w:rPr>
                                        <w:noProof/>
                                        <w:color w:val="4F6228" w:themeColor="accent3" w:themeShade="80"/>
                                        <w:lang w:val="nl-BE"/>
                                      </w:rPr>
                                      <w:t>et</w:t>
                                    </w:r>
                                    <w:r w:rsidR="00932EB7" w:rsidRPr="008F7048">
                                      <w:rPr>
                                        <w:noProof/>
                                        <w:color w:val="4F6228" w:themeColor="accent3" w:themeShade="80"/>
                                        <w:lang w:val="nl-BE"/>
                                      </w:rPr>
                                      <w:t xml:space="preserve"> </w:t>
                                    </w:r>
                                    <w:r w:rsidR="00932EB7">
                                      <w:rPr>
                                        <w:noProof/>
                                        <w:color w:val="4F6228" w:themeColor="accent3" w:themeShade="80"/>
                                        <w:lang w:val="nl-BE"/>
                                      </w:rPr>
                                      <w:t>GFP</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14.3pt;height:20.6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" filled="f" stroked="f" strokeweight=".5pt">
                    <v:path arrowok="t"/>
                    <v:textbox style="mso-fit-shape-to-text:t">
                      <w:txbxContent>
                        <w:p w:rsidR="00932EB7" w:rsidRPr="001C2947" w:rsidRDefault="00142CE8">
                          <w:pPr>
                            <w:pStyle w:val="NoSpacing"/>
                            <w:rPr>
                              <w:noProof/>
                              <w:color w:val="4F6228" w:themeColor="accent3" w:themeShade="80"/>
                              <w:lang w:val="fr-FR"/>
                            </w:rPr>
                          </w:pPr>
                          <w:sdt>
                            <w:sdtPr>
                              <w:rPr>
                                <w:noProof/>
                                <w:color w:val="4F6228" w:themeColor="accent3" w:themeShade="80"/>
                                <w:lang w:val="nl-BE"/>
                              </w:rPr>
                              <w:alias w:val="Author"/>
                              <w:id w:val="-693917752"/>
                              <w:dataBinding w:prefixMappings="" w:xpath="/ns0:coreProperties[1]/ns1:creator[1]" w:storeItemID="{6C3C8BC8-F283-45AE-878A-BAB7291924A1}"/>
                              <w:text/>
                            </w:sdtPr>
                            <w:sdtEndPr/>
                            <w:sdtContent>
                              <w:r w:rsidR="00932EB7">
                                <w:rPr>
                                  <w:noProof/>
                                  <w:color w:val="4F6228" w:themeColor="accent3" w:themeShade="80"/>
                                  <w:lang w:val="nl-BE"/>
                                </w:rPr>
                                <w:t>Se</w:t>
                              </w:r>
                              <w:r w:rsidR="00932EB7" w:rsidRPr="008F7048">
                                <w:rPr>
                                  <w:noProof/>
                                  <w:color w:val="4F6228" w:themeColor="accent3" w:themeShade="80"/>
                                  <w:lang w:val="nl-BE"/>
                                </w:rPr>
                                <w:t>cr</w:t>
                              </w:r>
                              <w:r w:rsidR="00932EB7">
                                <w:rPr>
                                  <w:noProof/>
                                  <w:color w:val="4F6228" w:themeColor="accent3" w:themeShade="80"/>
                                  <w:lang w:val="nl-BE"/>
                                </w:rPr>
                                <w:t>é</w:t>
                              </w:r>
                              <w:r w:rsidR="00932EB7" w:rsidRPr="008F7048">
                                <w:rPr>
                                  <w:noProof/>
                                  <w:color w:val="4F6228" w:themeColor="accent3" w:themeShade="80"/>
                                  <w:lang w:val="nl-BE"/>
                                </w:rPr>
                                <w:t xml:space="preserve">tariat </w:t>
                              </w:r>
                              <w:r w:rsidR="00932EB7">
                                <w:rPr>
                                  <w:noProof/>
                                  <w:color w:val="4F6228" w:themeColor="accent3" w:themeShade="80"/>
                                  <w:lang w:val="nl-BE"/>
                                </w:rPr>
                                <w:t xml:space="preserve">du </w:t>
                              </w:r>
                              <w:r w:rsidR="00932EB7" w:rsidRPr="008F7048">
                                <w:rPr>
                                  <w:noProof/>
                                  <w:color w:val="4F6228" w:themeColor="accent3" w:themeShade="80"/>
                                  <w:lang w:val="nl-BE"/>
                                </w:rPr>
                                <w:t>RS</w:t>
                              </w:r>
                              <w:r w:rsidR="00932EB7">
                                <w:rPr>
                                  <w:noProof/>
                                  <w:color w:val="4F6228" w:themeColor="accent3" w:themeShade="80"/>
                                  <w:lang w:val="nl-BE"/>
                                </w:rPr>
                                <w:t>CD</w:t>
                              </w:r>
                              <w:r w:rsidR="00932EB7" w:rsidRPr="008F7048">
                                <w:rPr>
                                  <w:noProof/>
                                  <w:color w:val="4F6228" w:themeColor="accent3" w:themeShade="80"/>
                                  <w:lang w:val="nl-BE"/>
                                </w:rPr>
                                <w:t xml:space="preserve"> </w:t>
                              </w:r>
                              <w:r w:rsidR="00932EB7">
                                <w:rPr>
                                  <w:noProof/>
                                  <w:color w:val="4F6228" w:themeColor="accent3" w:themeShade="80"/>
                                  <w:lang w:val="nl-BE"/>
                                </w:rPr>
                                <w:t>et</w:t>
                              </w:r>
                              <w:r w:rsidR="00932EB7" w:rsidRPr="008F7048">
                                <w:rPr>
                                  <w:noProof/>
                                  <w:color w:val="4F6228" w:themeColor="accent3" w:themeShade="80"/>
                                  <w:lang w:val="nl-BE"/>
                                </w:rPr>
                                <w:t xml:space="preserve"> </w:t>
                              </w:r>
                              <w:r w:rsidR="00932EB7">
                                <w:rPr>
                                  <w:noProof/>
                                  <w:color w:val="4F6228" w:themeColor="accent3" w:themeShade="80"/>
                                  <w:lang w:val="nl-BE"/>
                                </w:rPr>
                                <w:t>GFP</w:t>
                              </w:r>
                            </w:sdtContent>
                          </w:sdt>
                        </w:p>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182485" cy="1015746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solidFill>
                              <a:schemeClr val="accent3">
                                <a:lumMod val="20000"/>
                                <a:lumOff val="8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32EB7" w:rsidRDefault="00932EB7">
                                <w:r>
                                  <w:rPr>
                                    <w:noProof/>
                                    <w:lang w:val="fr-BE" w:eastAsia="fr-BE"/>
                                  </w:rPr>
                                  <w:drawing>
                                    <wp:inline distT="0" distB="0" distL="0" distR="0">
                                      <wp:extent cx="2219325" cy="803004"/>
                                      <wp:effectExtent l="76200" t="76200" r="6667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0">
                                                <a:extLst>
                                                  <a:ext uri="{28A0092B-C50C-407E-A947-70E740481C1C}">
                                                    <a14:useLocalDpi xmlns:a14="http://schemas.microsoft.com/office/drawing/2010/main" val="0"/>
                                                  </a:ext>
                                                </a:extLst>
                                              </a:blip>
                                              <a:stretch>
                                                <a:fillRect/>
                                              </a:stretch>
                                            </pic:blipFill>
                                            <pic:spPr>
                                              <a:xfrm>
                                                <a:off x="0" y="0"/>
                                                <a:ext cx="2219325" cy="803004"/>
                                              </a:xfrm>
                                              <a:prstGeom prst="rect">
                                                <a:avLst/>
                                              </a:prstGeom>
                                              <a:ln w="19050">
                                                <a:solidFill>
                                                  <a:schemeClr val="accent3">
                                                    <a:lumMod val="50000"/>
                                                  </a:schemeClr>
                                                </a:solidFill>
                                              </a:ln>
                                              <a:scene3d>
                                                <a:camera prst="obliqueTopLeft"/>
                                                <a:lightRig rig="threePt" dir="t"/>
                                              </a:scene3d>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65.55pt;height:799.8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" fillcolor="#eaf1dd [662]" stroked="f" strokeweight="2pt">
                    <v:path arrowok="t"/>
                    <v:textbox inset="21.6pt,,21.6pt">
                      <w:txbxContent>
                        <w:p w:rsidR="00932EB7" w:rsidRDefault="00932EB7">
                          <w:r>
                            <w:rPr>
                              <w:noProof/>
                              <w:lang w:val="fr-BE" w:eastAsia="fr-BE"/>
                            </w:rPr>
                            <w:drawing>
                              <wp:inline distT="0" distB="0" distL="0" distR="0">
                                <wp:extent cx="2219325" cy="803004"/>
                                <wp:effectExtent l="76200" t="76200" r="6667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0">
                                          <a:extLst>
                                            <a:ext uri="{28A0092B-C50C-407E-A947-70E740481C1C}">
                                              <a14:useLocalDpi xmlns:a14="http://schemas.microsoft.com/office/drawing/2010/main" val="0"/>
                                            </a:ext>
                                          </a:extLst>
                                        </a:blip>
                                        <a:stretch>
                                          <a:fillRect/>
                                        </a:stretch>
                                      </pic:blipFill>
                                      <pic:spPr>
                                        <a:xfrm>
                                          <a:off x="0" y="0"/>
                                          <a:ext cx="2219325" cy="803004"/>
                                        </a:xfrm>
                                        <a:prstGeom prst="rect">
                                          <a:avLst/>
                                        </a:prstGeom>
                                        <a:ln w="19050">
                                          <a:solidFill>
                                            <a:schemeClr val="accent3">
                                              <a:lumMod val="50000"/>
                                            </a:schemeClr>
                                          </a:solidFill>
                                        </a:ln>
                                        <a:scene3d>
                                          <a:camera prst="obliqueTopLeft"/>
                                          <a:lightRig rig="threePt" dir="t"/>
                                        </a:scene3d>
                                      </pic:spPr>
                                    </pic:pic>
                                  </a:graphicData>
                                </a:graphic>
                              </wp:inline>
                            </w:drawing>
                          </w:r>
                        </w:p>
                      </w:txbxContent>
                    </v:textbox>
                    <w10:wrap anchorx="page" anchory="page"/>
                  </v:rect>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003550" cy="7465695"/>
                    <wp:effectExtent l="0" t="0" r="24130"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0" cy="746569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36.5pt;height:587.85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" fillcolor="white [3212]" strokecolor="#938953 [1614]" strokeweight="1.25pt">
                    <v:path arrowok="t"/>
                    <w10:wrap anchorx="page" anchory="page"/>
                  </v:rect>
                </w:pict>
              </mc:Fallback>
            </mc:AlternateContent>
          </w:r>
          <w:r>
            <w:rPr>
              <w:noProof/>
              <w:lang w:val="fr-BE" w:eastAsia="fr-BE"/>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3365" cy="118745"/>
                    <wp:effectExtent l="0" t="0" r="317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3365" cy="11874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19.9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" fillcolor="#4e6128 [1606]" stroked="f" strokeweight="2pt">
                    <v:path arrowok="t"/>
                    <w10:wrap anchorx="page" anchory="page"/>
                  </v:rect>
                </w:pict>
              </mc:Fallback>
            </mc:AlternateContent>
          </w:r>
          <w:r>
            <w:rPr>
              <w:noProof/>
              <w:lang w:val="fr-BE" w:eastAsia="fr-BE"/>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21610" cy="322199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3221990"/>
                            </a:xfrm>
                            <a:prstGeom prst="rect">
                              <a:avLst/>
                            </a:prstGeom>
                            <a:noFill/>
                            <a:ln w="6350">
                              <a:noFill/>
                            </a:ln>
                            <a:effectLst/>
                          </wps:spPr>
                          <wps:txbx>
                            <w:txbxContent>
                              <w:sdt>
                                <w:sdtPr>
                                  <w:rPr>
                                    <w:rFonts w:ascii="Cambria" w:eastAsia="Times New Roman" w:hAnsi="Cambria" w:cs="Times New Roman"/>
                                    <w:b/>
                                    <w:color w:val="4F6228"/>
                                    <w:spacing w:val="5"/>
                                    <w:kern w:val="28"/>
                                    <w:sz w:val="48"/>
                                    <w:szCs w:val="52"/>
                                    <w:lang w:val="fr-FR"/>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932EB7" w:rsidRPr="0054160C" w:rsidRDefault="00F56276">
                                    <w:pPr>
                                      <w:rPr>
                                        <w:rFonts w:asciiTheme="majorHAnsi" w:hAnsiTheme="majorHAnsi"/>
                                        <w:noProof/>
                                        <w:color w:val="4F81BD" w:themeColor="accent1"/>
                                        <w:sz w:val="72"/>
                                        <w:szCs w:val="144"/>
                                        <w:lang w:val="fr-FR"/>
                                      </w:rPr>
                                    </w:pPr>
                                    <w:r>
                                      <w:rPr>
                                        <w:rFonts w:ascii="Cambria" w:eastAsia="Times New Roman" w:hAnsi="Cambria" w:cs="Times New Roman"/>
                                        <w:b/>
                                        <w:color w:val="4F6228"/>
                                        <w:spacing w:val="5"/>
                                        <w:kern w:val="28"/>
                                        <w:sz w:val="48"/>
                                        <w:szCs w:val="52"/>
                                        <w:lang w:val="fr-FR"/>
                                      </w:rPr>
                                      <w:t>STRATÉ</w:t>
                                    </w:r>
                                    <w:r w:rsidR="00932EB7">
                                      <w:rPr>
                                        <w:rFonts w:ascii="Cambria" w:eastAsia="Times New Roman" w:hAnsi="Cambria" w:cs="Times New Roman"/>
                                        <w:b/>
                                        <w:color w:val="4F6228"/>
                                        <w:spacing w:val="5"/>
                                        <w:kern w:val="28"/>
                                        <w:sz w:val="48"/>
                                        <w:szCs w:val="52"/>
                                        <w:lang w:val="fr-FR"/>
                                      </w:rPr>
                                      <w:t>GIE DE PLAIDOYER DU RSCD</w:t>
                                    </w:r>
                                    <w:r>
                                      <w:rPr>
                                        <w:rFonts w:ascii="Cambria" w:eastAsia="Times New Roman" w:hAnsi="Cambria" w:cs="Times New Roman"/>
                                        <w:b/>
                                        <w:color w:val="4F6228"/>
                                        <w:spacing w:val="5"/>
                                        <w:kern w:val="28"/>
                                        <w:sz w:val="48"/>
                                        <w:szCs w:val="52"/>
                                        <w:lang w:val="fr-FR"/>
                                      </w:rPr>
                                      <w:t xml:space="preserve"> POUR LA PÉ</w:t>
                                    </w:r>
                                    <w:r w:rsidR="00932EB7">
                                      <w:rPr>
                                        <w:rFonts w:ascii="Cambria" w:eastAsia="Times New Roman" w:hAnsi="Cambria" w:cs="Times New Roman"/>
                                        <w:b/>
                                        <w:color w:val="4F6228"/>
                                        <w:spacing w:val="5"/>
                                        <w:kern w:val="28"/>
                                        <w:sz w:val="48"/>
                                        <w:szCs w:val="52"/>
                                        <w:lang w:val="fr-FR"/>
                                      </w:rPr>
                                      <w:t>RIODE 2013-2014</w:t>
                                    </w:r>
                                  </w:p>
                                </w:sdtContent>
                              </w:sdt>
                              <w:sdt>
                                <w:sdtPr>
                                  <w:rPr>
                                    <w:rFonts w:asciiTheme="majorHAnsi" w:hAnsiTheme="majorHAnsi"/>
                                    <w:noProof/>
                                    <w:color w:val="4F6228" w:themeColor="accent3" w:themeShade="80"/>
                                    <w:sz w:val="32"/>
                                    <w:szCs w:val="40"/>
                                    <w:lang w:val="fr-FR"/>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932EB7" w:rsidRPr="008F7048" w:rsidRDefault="00932EB7">
                                    <w:pPr>
                                      <w:rPr>
                                        <w:rFonts w:asciiTheme="majorHAnsi" w:hAnsiTheme="majorHAnsi"/>
                                        <w:noProof/>
                                        <w:color w:val="1F497D" w:themeColor="text2"/>
                                        <w:sz w:val="32"/>
                                        <w:szCs w:val="40"/>
                                        <w:lang w:val="fr-FR"/>
                                      </w:rPr>
                                    </w:pPr>
                                    <w:r>
                                      <w:rPr>
                                        <w:rFonts w:asciiTheme="majorHAnsi" w:hAnsiTheme="majorHAnsi"/>
                                        <w:noProof/>
                                        <w:color w:val="4F6228" w:themeColor="accent3" w:themeShade="80"/>
                                        <w:sz w:val="32"/>
                                        <w:szCs w:val="40"/>
                                        <w:lang w:val="fr-FR"/>
                                      </w:rPr>
                                      <w:t>Faire une évaluation des défis d’un nouveau modèle de développement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14.3pt;height:253.7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" filled="f" stroked="f" strokeweight=".5pt">
                    <v:path arrowok="t"/>
                    <v:textbox style="mso-fit-shape-to-text:t">
                      <w:txbxContent>
                        <w:sdt>
                          <w:sdtPr>
                            <w:rPr>
                              <w:rFonts w:ascii="Cambria" w:eastAsia="Times New Roman" w:hAnsi="Cambria" w:cs="Times New Roman"/>
                              <w:b/>
                              <w:color w:val="4F6228"/>
                              <w:spacing w:val="5"/>
                              <w:kern w:val="28"/>
                              <w:sz w:val="48"/>
                              <w:szCs w:val="52"/>
                              <w:lang w:val="fr-FR"/>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932EB7" w:rsidRPr="0054160C" w:rsidRDefault="00F56276">
                              <w:pPr>
                                <w:rPr>
                                  <w:rFonts w:asciiTheme="majorHAnsi" w:hAnsiTheme="majorHAnsi"/>
                                  <w:noProof/>
                                  <w:color w:val="4F81BD" w:themeColor="accent1"/>
                                  <w:sz w:val="72"/>
                                  <w:szCs w:val="144"/>
                                  <w:lang w:val="fr-FR"/>
                                </w:rPr>
                              </w:pPr>
                              <w:r>
                                <w:rPr>
                                  <w:rFonts w:ascii="Cambria" w:eastAsia="Times New Roman" w:hAnsi="Cambria" w:cs="Times New Roman"/>
                                  <w:b/>
                                  <w:color w:val="4F6228"/>
                                  <w:spacing w:val="5"/>
                                  <w:kern w:val="28"/>
                                  <w:sz w:val="48"/>
                                  <w:szCs w:val="52"/>
                                  <w:lang w:val="fr-FR"/>
                                </w:rPr>
                                <w:t>STRATÉ</w:t>
                              </w:r>
                              <w:r w:rsidR="00932EB7">
                                <w:rPr>
                                  <w:rFonts w:ascii="Cambria" w:eastAsia="Times New Roman" w:hAnsi="Cambria" w:cs="Times New Roman"/>
                                  <w:b/>
                                  <w:color w:val="4F6228"/>
                                  <w:spacing w:val="5"/>
                                  <w:kern w:val="28"/>
                                  <w:sz w:val="48"/>
                                  <w:szCs w:val="52"/>
                                  <w:lang w:val="fr-FR"/>
                                </w:rPr>
                                <w:t>GIE DE PLAIDOYER DU RSCD</w:t>
                              </w:r>
                              <w:r>
                                <w:rPr>
                                  <w:rFonts w:ascii="Cambria" w:eastAsia="Times New Roman" w:hAnsi="Cambria" w:cs="Times New Roman"/>
                                  <w:b/>
                                  <w:color w:val="4F6228"/>
                                  <w:spacing w:val="5"/>
                                  <w:kern w:val="28"/>
                                  <w:sz w:val="48"/>
                                  <w:szCs w:val="52"/>
                                  <w:lang w:val="fr-FR"/>
                                </w:rPr>
                                <w:t xml:space="preserve"> POUR LA PÉ</w:t>
                              </w:r>
                              <w:r w:rsidR="00932EB7">
                                <w:rPr>
                                  <w:rFonts w:ascii="Cambria" w:eastAsia="Times New Roman" w:hAnsi="Cambria" w:cs="Times New Roman"/>
                                  <w:b/>
                                  <w:color w:val="4F6228"/>
                                  <w:spacing w:val="5"/>
                                  <w:kern w:val="28"/>
                                  <w:sz w:val="48"/>
                                  <w:szCs w:val="52"/>
                                  <w:lang w:val="fr-FR"/>
                                </w:rPr>
                                <w:t>RIODE 2013-2014</w:t>
                              </w:r>
                            </w:p>
                          </w:sdtContent>
                        </w:sdt>
                        <w:sdt>
                          <w:sdtPr>
                            <w:rPr>
                              <w:rFonts w:asciiTheme="majorHAnsi" w:hAnsiTheme="majorHAnsi"/>
                              <w:noProof/>
                              <w:color w:val="4F6228" w:themeColor="accent3" w:themeShade="80"/>
                              <w:sz w:val="32"/>
                              <w:szCs w:val="40"/>
                              <w:lang w:val="fr-FR"/>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932EB7" w:rsidRPr="008F7048" w:rsidRDefault="00932EB7">
                              <w:pPr>
                                <w:rPr>
                                  <w:rFonts w:asciiTheme="majorHAnsi" w:hAnsiTheme="majorHAnsi"/>
                                  <w:noProof/>
                                  <w:color w:val="1F497D" w:themeColor="text2"/>
                                  <w:sz w:val="32"/>
                                  <w:szCs w:val="40"/>
                                  <w:lang w:val="fr-FR"/>
                                </w:rPr>
                              </w:pPr>
                              <w:r>
                                <w:rPr>
                                  <w:rFonts w:asciiTheme="majorHAnsi" w:hAnsiTheme="majorHAnsi"/>
                                  <w:noProof/>
                                  <w:color w:val="4F6228" w:themeColor="accent3" w:themeShade="80"/>
                                  <w:sz w:val="32"/>
                                  <w:szCs w:val="40"/>
                                  <w:lang w:val="fr-FR"/>
                                </w:rPr>
                                <w:t>Faire une évaluation des défis d’un nouveau modèle de développement</w:t>
                              </w:r>
                            </w:p>
                          </w:sdtContent>
                        </w:sdt>
                      </w:txbxContent>
                    </v:textbox>
                    <w10:wrap type="square" anchorx="page" anchory="page"/>
                  </v:shape>
                </w:pict>
              </mc:Fallback>
            </mc:AlternateContent>
          </w:r>
        </w:p>
        <w:p w:rsidR="00EA1920" w:rsidRDefault="00D26623">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8373110</wp:posOffset>
                    </wp:positionV>
                    <wp:extent cx="4762500" cy="700405"/>
                    <wp:effectExtent l="0" t="0" r="1905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70040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932EB7" w:rsidRPr="00694BAF" w:rsidRDefault="00932EB7" w:rsidP="001A2CCD">
                                <w:pPr>
                                  <w:jc w:val="center"/>
                                  <w:rPr>
                                    <w:color w:val="4F6228" w:themeColor="accent3" w:themeShade="80"/>
                                    <w:lang w:val="fr-FR"/>
                                  </w:rPr>
                                </w:pPr>
                                <w:r w:rsidRPr="008F7048">
                                  <w:rPr>
                                    <w:color w:val="4F6228" w:themeColor="accent3" w:themeShade="80"/>
                                    <w:lang w:val="fr-FR"/>
                                  </w:rPr>
                                  <w:t>Organisé avec l’appui de la plate</w:t>
                                </w:r>
                                <w:r>
                                  <w:rPr>
                                    <w:color w:val="4F6228" w:themeColor="accent3" w:themeShade="80"/>
                                    <w:lang w:val="fr-FR"/>
                                  </w:rPr>
                                  <w:t>-</w:t>
                                </w:r>
                                <w:r w:rsidRPr="008F7048">
                                  <w:rPr>
                                    <w:color w:val="4F6228" w:themeColor="accent3" w:themeShade="80"/>
                                    <w:lang w:val="fr-FR"/>
                                  </w:rPr>
                                  <w:t xml:space="preserve">forme </w:t>
                                </w:r>
                                <w:r w:rsidR="00A11FE0">
                                  <w:rPr>
                                    <w:color w:val="4F6228" w:themeColor="accent3" w:themeShade="80"/>
                                    <w:lang w:val="fr-FR"/>
                                  </w:rPr>
                                  <w:t xml:space="preserve">OSC </w:t>
                                </w:r>
                                <w:r w:rsidRPr="008F7048">
                                  <w:rPr>
                                    <w:color w:val="4F6228" w:themeColor="accent3" w:themeShade="80"/>
                                    <w:lang w:val="fr-FR"/>
                                  </w:rPr>
                                  <w:t>pour l</w:t>
                                </w:r>
                                <w:r>
                                  <w:rPr>
                                    <w:color w:val="4F6228" w:themeColor="accent3" w:themeShade="80"/>
                                    <w:lang w:val="fr-FR"/>
                                  </w:rPr>
                                  <w:t>’efficacité du</w:t>
                                </w:r>
                                <w:r w:rsidRPr="008F7048">
                                  <w:rPr>
                                    <w:color w:val="4F6228" w:themeColor="accent3" w:themeShade="80"/>
                                    <w:lang w:val="fr-FR"/>
                                  </w:rPr>
                                  <w:t xml:space="preserve"> développement </w:t>
                                </w:r>
                                <w:r>
                                  <w:rPr>
                                    <w:color w:val="4F6228" w:themeColor="accent3" w:themeShade="80"/>
                                    <w:lang w:val="fr-FR"/>
                                  </w:rPr>
                                  <w:t xml:space="preserve">et la coopération de </w:t>
                                </w:r>
                                <w:r w:rsidRPr="00694BAF">
                                  <w:rPr>
                                    <w:color w:val="4F6228" w:themeColor="accent3" w:themeShade="80"/>
                                    <w:lang w:val="fr-FR"/>
                                  </w:rPr>
                                  <w:t>LO-FTF Ulandssekretariatet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0pt;margin-top:659.3pt;width:375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" fillcolor="white [3201]" strokecolor="#9bbb59 [3206]" strokeweight="2pt">
                    <v:path arrowok="t"/>
                    <v:textbox>
                      <w:txbxContent>
                        <w:p w:rsidR="00932EB7" w:rsidRPr="00694BAF" w:rsidRDefault="00932EB7" w:rsidP="001A2CCD">
                          <w:pPr>
                            <w:jc w:val="center"/>
                            <w:rPr>
                              <w:color w:val="4F6228" w:themeColor="accent3" w:themeShade="80"/>
                              <w:lang w:val="fr-FR"/>
                            </w:rPr>
                          </w:pPr>
                          <w:r w:rsidRPr="008F7048">
                            <w:rPr>
                              <w:color w:val="4F6228" w:themeColor="accent3" w:themeShade="80"/>
                              <w:lang w:val="fr-FR"/>
                            </w:rPr>
                            <w:t>Organisé avec l’appui de la plate</w:t>
                          </w:r>
                          <w:r>
                            <w:rPr>
                              <w:color w:val="4F6228" w:themeColor="accent3" w:themeShade="80"/>
                              <w:lang w:val="fr-FR"/>
                            </w:rPr>
                            <w:t>-</w:t>
                          </w:r>
                          <w:r w:rsidRPr="008F7048">
                            <w:rPr>
                              <w:color w:val="4F6228" w:themeColor="accent3" w:themeShade="80"/>
                              <w:lang w:val="fr-FR"/>
                            </w:rPr>
                            <w:t xml:space="preserve">forme </w:t>
                          </w:r>
                          <w:r w:rsidR="00A11FE0">
                            <w:rPr>
                              <w:color w:val="4F6228" w:themeColor="accent3" w:themeShade="80"/>
                              <w:lang w:val="fr-FR"/>
                            </w:rPr>
                            <w:t xml:space="preserve">OSC </w:t>
                          </w:r>
                          <w:r w:rsidRPr="008F7048">
                            <w:rPr>
                              <w:color w:val="4F6228" w:themeColor="accent3" w:themeShade="80"/>
                              <w:lang w:val="fr-FR"/>
                            </w:rPr>
                            <w:t>pour l</w:t>
                          </w:r>
                          <w:r>
                            <w:rPr>
                              <w:color w:val="4F6228" w:themeColor="accent3" w:themeShade="80"/>
                              <w:lang w:val="fr-FR"/>
                            </w:rPr>
                            <w:t>’efficacité du</w:t>
                          </w:r>
                          <w:r w:rsidRPr="008F7048">
                            <w:rPr>
                              <w:color w:val="4F6228" w:themeColor="accent3" w:themeShade="80"/>
                              <w:lang w:val="fr-FR"/>
                            </w:rPr>
                            <w:t xml:space="preserve"> développement </w:t>
                          </w:r>
                          <w:r>
                            <w:rPr>
                              <w:color w:val="4F6228" w:themeColor="accent3" w:themeShade="80"/>
                              <w:lang w:val="fr-FR"/>
                            </w:rPr>
                            <w:t xml:space="preserve">et la coopération de </w:t>
                          </w:r>
                          <w:r w:rsidRPr="00694BAF">
                            <w:rPr>
                              <w:color w:val="4F6228" w:themeColor="accent3" w:themeShade="80"/>
                              <w:lang w:val="fr-FR"/>
                            </w:rPr>
                            <w:t>LO-FTF Ulandssekretariatet</w:t>
                          </w:r>
                        </w:p>
                      </w:txbxContent>
                    </v:textbox>
                  </v:shape>
                </w:pict>
              </mc:Fallback>
            </mc:AlternateContent>
          </w:r>
          <w:r w:rsidR="00EA1920">
            <w:br w:type="page"/>
          </w:r>
        </w:p>
      </w:sdtContent>
    </w:sdt>
    <w:sdt>
      <w:sdtPr>
        <w:rPr>
          <w:rFonts w:ascii="Cambria" w:eastAsia="Times New Roman" w:hAnsi="Cambria" w:cs="Times New Roman"/>
          <w:b/>
          <w:color w:val="4F6228"/>
          <w:spacing w:val="5"/>
          <w:kern w:val="28"/>
          <w:sz w:val="44"/>
          <w:szCs w:val="52"/>
          <w:lang w:val="fr-BE"/>
        </w:rPr>
        <w:alias w:val="Title"/>
        <w:id w:val="-533115788"/>
        <w:dataBinding w:prefixMappings="xmlns:ns0='http://schemas.openxmlformats.org/package/2006/metadata/core-properties' xmlns:ns1='http://purl.org/dc/elements/1.1/'" w:xpath="/ns0:coreProperties[1]/ns1:title[1]" w:storeItemID="{6C3C8BC8-F283-45AE-878A-BAB7291924A1}"/>
        <w:text/>
      </w:sdtPr>
      <w:sdtEndPr/>
      <w:sdtContent>
        <w:p w:rsidR="009362F3" w:rsidRPr="009362F3" w:rsidRDefault="00F56276" w:rsidP="009362F3">
          <w:pPr>
            <w:shd w:val="clear" w:color="auto" w:fill="92D050"/>
            <w:rPr>
              <w:rFonts w:asciiTheme="majorHAnsi" w:hAnsiTheme="majorHAnsi"/>
              <w:noProof/>
              <w:color w:val="4F81BD" w:themeColor="accent1"/>
              <w:sz w:val="56"/>
              <w:szCs w:val="144"/>
              <w:lang w:val="fr-BE"/>
            </w:rPr>
          </w:pPr>
          <w:r w:rsidRPr="00F56276">
            <w:rPr>
              <w:rFonts w:ascii="Cambria" w:eastAsia="Times New Roman" w:hAnsi="Cambria" w:cs="Times New Roman"/>
              <w:b/>
              <w:color w:val="4F6228"/>
              <w:spacing w:val="5"/>
              <w:kern w:val="28"/>
              <w:sz w:val="44"/>
              <w:szCs w:val="52"/>
              <w:lang w:val="fr-BE"/>
            </w:rPr>
            <w:t>STRATÉGIE DE PLAIDOYER DU RSCD POUR LA PÉRIODE 2013-2014</w:t>
          </w:r>
        </w:p>
      </w:sdtContent>
    </w:sdt>
    <w:p w:rsidR="009362F3" w:rsidRPr="009362F3" w:rsidRDefault="009362F3" w:rsidP="009362F3">
      <w:pPr>
        <w:rPr>
          <w:rFonts w:asciiTheme="majorHAnsi" w:hAnsiTheme="majorHAnsi"/>
          <w:noProof/>
          <w:color w:val="4F6228" w:themeColor="accent3" w:themeShade="80"/>
          <w:sz w:val="32"/>
          <w:szCs w:val="40"/>
          <w:lang w:val="fr-BE"/>
        </w:rPr>
      </w:pPr>
    </w:p>
    <w:sdt>
      <w:sdtPr>
        <w:rPr>
          <w:rFonts w:asciiTheme="majorHAnsi" w:hAnsiTheme="majorHAnsi"/>
          <w:noProof/>
          <w:color w:val="4F6228" w:themeColor="accent3" w:themeShade="80"/>
          <w:sz w:val="28"/>
          <w:szCs w:val="40"/>
          <w:lang w:val="fr-BE"/>
        </w:rPr>
        <w:alias w:val="Subtitle"/>
        <w:id w:val="1240683407"/>
        <w:dataBinding w:prefixMappings="xmlns:ns0='http://schemas.openxmlformats.org/package/2006/metadata/core-properties' xmlns:ns1='http://purl.org/dc/elements/1.1/'" w:xpath="/ns0:coreProperties[1]/ns1:subject[1]" w:storeItemID="{6C3C8BC8-F283-45AE-878A-BAB7291924A1}"/>
        <w:text/>
      </w:sdtPr>
      <w:sdtEndPr/>
      <w:sdtContent>
        <w:p w:rsidR="009362F3" w:rsidRPr="009362F3" w:rsidRDefault="009362F3" w:rsidP="009362F3">
          <w:pPr>
            <w:shd w:val="clear" w:color="auto" w:fill="D6E3BC" w:themeFill="accent3" w:themeFillTint="66"/>
            <w:jc w:val="center"/>
            <w:rPr>
              <w:rStyle w:val="TitleChar"/>
              <w:rFonts w:eastAsiaTheme="minorHAnsi" w:cstheme="minorBidi"/>
              <w:noProof/>
              <w:color w:val="1F497D" w:themeColor="text2"/>
              <w:spacing w:val="0"/>
              <w:kern w:val="0"/>
              <w:sz w:val="28"/>
              <w:szCs w:val="40"/>
              <w:lang w:val="fr-BE"/>
            </w:rPr>
          </w:pPr>
          <w:r w:rsidRPr="009362F3">
            <w:rPr>
              <w:rFonts w:asciiTheme="majorHAnsi" w:hAnsiTheme="majorHAnsi"/>
              <w:noProof/>
              <w:color w:val="4F6228" w:themeColor="accent3" w:themeShade="80"/>
              <w:sz w:val="28"/>
              <w:szCs w:val="40"/>
              <w:lang w:val="fr-BE"/>
            </w:rPr>
            <w:t>Faire une évaluation des défis d’un nouveau modèle de développement</w:t>
          </w:r>
        </w:p>
      </w:sdtContent>
    </w:sdt>
    <w:p w:rsidR="00DB256B" w:rsidRPr="005F5F4B" w:rsidRDefault="00DB256B" w:rsidP="00F56276">
      <w:pPr>
        <w:jc w:val="both"/>
        <w:rPr>
          <w:rStyle w:val="TitleChar"/>
          <w:b/>
          <w:bCs/>
          <w:color w:val="4F6228" w:themeColor="accent3" w:themeShade="80"/>
          <w:sz w:val="22"/>
          <w:szCs w:val="22"/>
          <w:lang w:val="fr-BE"/>
        </w:rPr>
      </w:pPr>
      <w:r w:rsidRPr="005F5F4B">
        <w:rPr>
          <w:rStyle w:val="TitleChar"/>
          <w:b/>
          <w:bCs/>
          <w:color w:val="4F6228" w:themeColor="accent3" w:themeShade="80"/>
          <w:sz w:val="22"/>
          <w:szCs w:val="22"/>
          <w:lang w:val="fr-BE"/>
        </w:rPr>
        <w:t>Le but de ce document est d’être un point de départ pour une approche</w:t>
      </w:r>
      <w:r w:rsidRPr="005F5F4B">
        <w:rPr>
          <w:lang w:val="fr-BE"/>
        </w:rPr>
        <w:t xml:space="preserve"> </w:t>
      </w:r>
      <w:r w:rsidRPr="005F5F4B">
        <w:rPr>
          <w:rStyle w:val="TitleChar"/>
          <w:b/>
          <w:bCs/>
          <w:color w:val="4F6228" w:themeColor="accent3" w:themeShade="80"/>
          <w:sz w:val="22"/>
          <w:szCs w:val="22"/>
          <w:lang w:val="fr-BE"/>
        </w:rPr>
        <w:t>globale de la stratégie de plaidoyer syndical sur les politiques de développement.</w:t>
      </w:r>
    </w:p>
    <w:p w:rsidR="009362F3" w:rsidRPr="005F5F4B" w:rsidRDefault="00DB256B" w:rsidP="00F56276">
      <w:pPr>
        <w:jc w:val="both"/>
        <w:rPr>
          <w:rStyle w:val="TitleChar"/>
          <w:b/>
          <w:bCs/>
          <w:color w:val="4F6228" w:themeColor="accent3" w:themeShade="80"/>
          <w:sz w:val="22"/>
          <w:szCs w:val="22"/>
          <w:lang w:val="fr-BE"/>
        </w:rPr>
      </w:pPr>
      <w:r w:rsidRPr="005F5F4B">
        <w:rPr>
          <w:rStyle w:val="TitleChar"/>
          <w:b/>
          <w:bCs/>
          <w:color w:val="4F6228" w:themeColor="accent3" w:themeShade="80"/>
          <w:sz w:val="22"/>
          <w:szCs w:val="22"/>
          <w:lang w:val="fr-BE"/>
        </w:rPr>
        <w:t xml:space="preserve">Dans ce document, nous examinerons les différents aspects de l’architecture de la coopération au développement, </w:t>
      </w:r>
      <w:r w:rsidR="00B55A20" w:rsidRPr="005F5F4B">
        <w:rPr>
          <w:rStyle w:val="TitleChar"/>
          <w:b/>
          <w:bCs/>
          <w:color w:val="4F6228" w:themeColor="accent3" w:themeShade="80"/>
          <w:sz w:val="22"/>
          <w:szCs w:val="22"/>
          <w:lang w:val="fr-BE"/>
        </w:rPr>
        <w:t xml:space="preserve">les instruments, les acteurs, </w:t>
      </w:r>
      <w:r w:rsidRPr="005F5F4B">
        <w:rPr>
          <w:rStyle w:val="TitleChar"/>
          <w:b/>
          <w:bCs/>
          <w:color w:val="4F6228" w:themeColor="accent3" w:themeShade="80"/>
          <w:sz w:val="22"/>
          <w:szCs w:val="22"/>
          <w:lang w:val="fr-BE"/>
        </w:rPr>
        <w:t>les conditions d'engagement pour les syndicats et la façon de s'organiser.</w:t>
      </w:r>
    </w:p>
    <w:p w:rsidR="00B55A20" w:rsidRDefault="00B55A20" w:rsidP="00F56276">
      <w:pPr>
        <w:pStyle w:val="ListParagraph"/>
        <w:numPr>
          <w:ilvl w:val="0"/>
          <w:numId w:val="46"/>
        </w:numPr>
        <w:jc w:val="both"/>
        <w:rPr>
          <w:rStyle w:val="TitleChar"/>
          <w:b/>
          <w:bCs/>
          <w:color w:val="4F6228" w:themeColor="accent3" w:themeShade="80"/>
          <w:sz w:val="22"/>
          <w:szCs w:val="22"/>
          <w:lang w:val="fr-BE"/>
        </w:rPr>
      </w:pPr>
      <w:r w:rsidRPr="005F5F4B">
        <w:rPr>
          <w:rStyle w:val="TitleChar"/>
          <w:b/>
          <w:bCs/>
          <w:color w:val="4F6228" w:themeColor="accent3" w:themeShade="80"/>
          <w:sz w:val="22"/>
          <w:szCs w:val="22"/>
          <w:lang w:val="fr-BE"/>
        </w:rPr>
        <w:t>Nous étudierons le “</w:t>
      </w:r>
      <w:r w:rsidR="00AC5551" w:rsidRPr="005F5F4B">
        <w:rPr>
          <w:rStyle w:val="TitleChar"/>
          <w:b/>
          <w:bCs/>
          <w:color w:val="76923C" w:themeColor="accent3" w:themeShade="BF"/>
          <w:sz w:val="22"/>
          <w:szCs w:val="22"/>
          <w:lang w:val="fr-BE"/>
        </w:rPr>
        <w:t xml:space="preserve"> </w:t>
      </w:r>
      <w:r w:rsidR="00AC5551" w:rsidRPr="005F5F4B">
        <w:rPr>
          <w:rStyle w:val="TitleChar"/>
          <w:b/>
          <w:bCs/>
          <w:color w:val="76923C" w:themeColor="accent3" w:themeShade="BF"/>
          <w:sz w:val="36"/>
          <w:szCs w:val="36"/>
          <w:lang w:val="fr-BE"/>
        </w:rPr>
        <w:t>QUOI</w:t>
      </w:r>
      <w:r w:rsidR="00AC5551" w:rsidRPr="005F5F4B">
        <w:rPr>
          <w:rStyle w:val="TitleChar"/>
          <w:b/>
          <w:bCs/>
          <w:color w:val="4F6228" w:themeColor="accent3" w:themeShade="80"/>
          <w:sz w:val="22"/>
          <w:szCs w:val="22"/>
          <w:lang w:val="fr-BE"/>
        </w:rPr>
        <w:t xml:space="preserve"> </w:t>
      </w:r>
      <w:r w:rsidRPr="005F5F4B">
        <w:rPr>
          <w:rStyle w:val="TitleChar"/>
          <w:b/>
          <w:bCs/>
          <w:color w:val="4F6228" w:themeColor="accent3" w:themeShade="80"/>
          <w:sz w:val="22"/>
          <w:szCs w:val="22"/>
          <w:lang w:val="fr-BE"/>
        </w:rPr>
        <w:t xml:space="preserve">” des politiques, des objectifs et définitions : </w:t>
      </w:r>
      <w:r w:rsidR="00AC5551" w:rsidRPr="005F5F4B">
        <w:rPr>
          <w:rStyle w:val="TitleChar"/>
          <w:b/>
          <w:bCs/>
          <w:color w:val="4F6228" w:themeColor="accent3" w:themeShade="80"/>
          <w:sz w:val="22"/>
          <w:szCs w:val="22"/>
          <w:lang w:val="fr-BE"/>
        </w:rPr>
        <w:t xml:space="preserve">cela implique principalement le système onusien et </w:t>
      </w:r>
      <w:r w:rsidRPr="005F5F4B">
        <w:rPr>
          <w:rStyle w:val="TitleChar"/>
          <w:b/>
          <w:bCs/>
          <w:color w:val="4F6228" w:themeColor="accent3" w:themeShade="80"/>
          <w:sz w:val="22"/>
          <w:szCs w:val="22"/>
          <w:lang w:val="fr-BE"/>
        </w:rPr>
        <w:t xml:space="preserve"> </w:t>
      </w:r>
      <w:r w:rsidR="00AC5551" w:rsidRPr="005F5F4B">
        <w:rPr>
          <w:rStyle w:val="TitleChar"/>
          <w:b/>
          <w:bCs/>
          <w:color w:val="4F6228" w:themeColor="accent3" w:themeShade="80"/>
          <w:sz w:val="22"/>
          <w:szCs w:val="22"/>
          <w:lang w:val="fr-BE"/>
        </w:rPr>
        <w:t xml:space="preserve">se concentre sur le débat ONU+2015 et sur les objectifs de développement durable. Il porte également sur l’architecture du développement. </w:t>
      </w:r>
    </w:p>
    <w:p w:rsidR="005F5F4B" w:rsidRPr="005F5F4B" w:rsidRDefault="005F5F4B" w:rsidP="005F5F4B">
      <w:pPr>
        <w:pStyle w:val="ListParagraph"/>
        <w:ind w:left="360"/>
        <w:jc w:val="both"/>
        <w:rPr>
          <w:rStyle w:val="TitleChar"/>
          <w:b/>
          <w:bCs/>
          <w:color w:val="4F6228" w:themeColor="accent3" w:themeShade="80"/>
          <w:sz w:val="22"/>
          <w:szCs w:val="22"/>
          <w:lang w:val="fr-BE"/>
        </w:rPr>
      </w:pPr>
    </w:p>
    <w:p w:rsidR="00AC5551" w:rsidRDefault="00AC5551" w:rsidP="00F56276">
      <w:pPr>
        <w:pStyle w:val="ListParagraph"/>
        <w:numPr>
          <w:ilvl w:val="0"/>
          <w:numId w:val="46"/>
        </w:numPr>
        <w:jc w:val="both"/>
        <w:rPr>
          <w:rFonts w:asciiTheme="majorHAnsi" w:eastAsiaTheme="majorEastAsia" w:hAnsiTheme="majorHAnsi" w:cstheme="majorBidi"/>
          <w:b/>
          <w:bCs/>
          <w:color w:val="4F6228" w:themeColor="accent3" w:themeShade="80"/>
          <w:spacing w:val="5"/>
          <w:kern w:val="28"/>
          <w:lang w:val="fr-BE"/>
        </w:rPr>
      </w:pPr>
      <w:r w:rsidRPr="005F5F4B">
        <w:rPr>
          <w:rStyle w:val="TitleChar"/>
          <w:b/>
          <w:bCs/>
          <w:color w:val="4F6228" w:themeColor="accent3" w:themeShade="80"/>
          <w:sz w:val="22"/>
          <w:szCs w:val="22"/>
          <w:lang w:val="fr-BE"/>
        </w:rPr>
        <w:t xml:space="preserve">Le Partenariat Mondial post-Busan pour une Coopération au Développement Efficace (GPEDC) est en train de rechercher, suite à la Déclaration de Paris et au Programme d’Action d’Accra, </w:t>
      </w:r>
      <w:r w:rsidRPr="005F5F4B">
        <w:rPr>
          <w:rFonts w:asciiTheme="majorHAnsi" w:eastAsiaTheme="majorEastAsia" w:hAnsiTheme="majorHAnsi" w:cstheme="majorBidi"/>
          <w:b/>
          <w:bCs/>
          <w:color w:val="76923C" w:themeColor="accent3" w:themeShade="BF"/>
          <w:spacing w:val="5"/>
          <w:kern w:val="28"/>
          <w:sz w:val="36"/>
          <w:szCs w:val="36"/>
          <w:lang w:val="fr-BE"/>
        </w:rPr>
        <w:t>COMMENT</w:t>
      </w:r>
      <w:r w:rsidRPr="005F5F4B">
        <w:rPr>
          <w:rFonts w:asciiTheme="majorHAnsi" w:eastAsiaTheme="majorEastAsia" w:hAnsiTheme="majorHAnsi" w:cstheme="majorBidi"/>
          <w:b/>
          <w:bCs/>
          <w:color w:val="76923C" w:themeColor="accent3" w:themeShade="BF"/>
          <w:spacing w:val="5"/>
          <w:kern w:val="28"/>
          <w:lang w:val="fr-BE"/>
        </w:rPr>
        <w:t xml:space="preserve"> </w:t>
      </w:r>
      <w:r w:rsidRPr="005F5F4B">
        <w:rPr>
          <w:rFonts w:asciiTheme="majorHAnsi" w:eastAsiaTheme="majorEastAsia" w:hAnsiTheme="majorHAnsi" w:cstheme="majorBidi"/>
          <w:b/>
          <w:bCs/>
          <w:color w:val="4F6228" w:themeColor="accent3" w:themeShade="80"/>
          <w:spacing w:val="5"/>
          <w:kern w:val="28"/>
          <w:lang w:val="fr-BE"/>
        </w:rPr>
        <w:t>la coopération au développement est mise en œuvre.</w:t>
      </w:r>
    </w:p>
    <w:p w:rsidR="005F5F4B" w:rsidRPr="005F5F4B" w:rsidRDefault="005F5F4B" w:rsidP="005F5F4B">
      <w:pPr>
        <w:pStyle w:val="ListParagraph"/>
        <w:ind w:left="360"/>
        <w:jc w:val="both"/>
        <w:rPr>
          <w:rFonts w:asciiTheme="majorHAnsi" w:eastAsiaTheme="majorEastAsia" w:hAnsiTheme="majorHAnsi" w:cstheme="majorBidi"/>
          <w:b/>
          <w:bCs/>
          <w:color w:val="4F6228" w:themeColor="accent3" w:themeShade="80"/>
          <w:spacing w:val="5"/>
          <w:kern w:val="28"/>
          <w:lang w:val="fr-BE"/>
        </w:rPr>
      </w:pPr>
    </w:p>
    <w:p w:rsidR="00AC5551" w:rsidRDefault="00AC5551" w:rsidP="00F56276">
      <w:pPr>
        <w:pStyle w:val="ListParagraph"/>
        <w:numPr>
          <w:ilvl w:val="0"/>
          <w:numId w:val="46"/>
        </w:numPr>
        <w:jc w:val="both"/>
        <w:rPr>
          <w:rStyle w:val="TitleChar"/>
          <w:b/>
          <w:bCs/>
          <w:color w:val="4F6228" w:themeColor="accent3" w:themeShade="80"/>
          <w:sz w:val="22"/>
          <w:szCs w:val="22"/>
          <w:lang w:val="fr-BE"/>
        </w:rPr>
      </w:pPr>
      <w:r w:rsidRPr="005F5F4B">
        <w:rPr>
          <w:rStyle w:val="TitleChar"/>
          <w:b/>
          <w:bCs/>
          <w:color w:val="4F6228" w:themeColor="accent3" w:themeShade="80"/>
          <w:sz w:val="22"/>
          <w:szCs w:val="22"/>
          <w:lang w:val="fr-BE"/>
        </w:rPr>
        <w:t>Une attention spéciale sera accordée aux politiques de développement de l’</w:t>
      </w:r>
      <w:r w:rsidRPr="005F5F4B">
        <w:rPr>
          <w:rFonts w:asciiTheme="majorHAnsi" w:eastAsiaTheme="majorEastAsia" w:hAnsiTheme="majorHAnsi" w:cstheme="majorBidi"/>
          <w:b/>
          <w:bCs/>
          <w:color w:val="76923C" w:themeColor="accent3" w:themeShade="BF"/>
          <w:spacing w:val="5"/>
          <w:kern w:val="28"/>
          <w:sz w:val="36"/>
          <w:szCs w:val="36"/>
          <w:lang w:val="fr-BE"/>
        </w:rPr>
        <w:t>UE</w:t>
      </w:r>
      <w:r w:rsidRPr="005F5F4B">
        <w:rPr>
          <w:rStyle w:val="TitleChar"/>
          <w:b/>
          <w:bCs/>
          <w:color w:val="4F6228" w:themeColor="accent3" w:themeShade="80"/>
          <w:sz w:val="22"/>
          <w:szCs w:val="22"/>
          <w:lang w:val="fr-BE"/>
        </w:rPr>
        <w:t xml:space="preserve"> ; l’UE étant l’acteur </w:t>
      </w:r>
      <w:r w:rsidR="00CE6E2A" w:rsidRPr="005F5F4B">
        <w:rPr>
          <w:rStyle w:val="TitleChar"/>
          <w:b/>
          <w:bCs/>
          <w:color w:val="4F6228" w:themeColor="accent3" w:themeShade="80"/>
          <w:sz w:val="22"/>
          <w:szCs w:val="22"/>
          <w:lang w:val="fr-BE"/>
        </w:rPr>
        <w:t xml:space="preserve">le plus important sur la scène du développement en termes de ressources et un des partenaires les plus influents lors des débats politiques internationaux. </w:t>
      </w:r>
    </w:p>
    <w:p w:rsidR="005F5F4B" w:rsidRPr="005F5F4B" w:rsidRDefault="005F5F4B" w:rsidP="005F5F4B">
      <w:pPr>
        <w:pStyle w:val="ListParagraph"/>
        <w:ind w:left="360"/>
        <w:jc w:val="both"/>
        <w:rPr>
          <w:rStyle w:val="TitleChar"/>
          <w:b/>
          <w:bCs/>
          <w:color w:val="4F6228" w:themeColor="accent3" w:themeShade="80"/>
          <w:sz w:val="22"/>
          <w:szCs w:val="22"/>
          <w:lang w:val="fr-BE"/>
        </w:rPr>
      </w:pPr>
    </w:p>
    <w:p w:rsidR="00CE6E2A" w:rsidRPr="005F5F4B" w:rsidRDefault="00CE6E2A" w:rsidP="00F56276">
      <w:pPr>
        <w:pStyle w:val="ListParagraph"/>
        <w:numPr>
          <w:ilvl w:val="0"/>
          <w:numId w:val="46"/>
        </w:numPr>
        <w:jc w:val="both"/>
        <w:rPr>
          <w:rFonts w:asciiTheme="majorHAnsi" w:eastAsiaTheme="majorEastAsia" w:hAnsiTheme="majorHAnsi" w:cstheme="majorBidi"/>
          <w:b/>
          <w:bCs/>
          <w:color w:val="4F6228" w:themeColor="accent3" w:themeShade="80"/>
          <w:spacing w:val="5"/>
          <w:kern w:val="28"/>
          <w:lang w:val="fr-BE"/>
        </w:rPr>
      </w:pPr>
      <w:r w:rsidRPr="005F5F4B">
        <w:rPr>
          <w:rStyle w:val="TitleChar"/>
          <w:b/>
          <w:bCs/>
          <w:color w:val="4F6228" w:themeColor="accent3" w:themeShade="80"/>
          <w:sz w:val="22"/>
          <w:szCs w:val="22"/>
          <w:lang w:val="fr-BE"/>
        </w:rPr>
        <w:t xml:space="preserve">Un accent particulier </w:t>
      </w:r>
      <w:r w:rsidR="00F56276" w:rsidRPr="005F5F4B">
        <w:rPr>
          <w:rStyle w:val="TitleChar"/>
          <w:b/>
          <w:bCs/>
          <w:color w:val="4F6228" w:themeColor="accent3" w:themeShade="80"/>
          <w:sz w:val="22"/>
          <w:szCs w:val="22"/>
          <w:lang w:val="fr-BE"/>
        </w:rPr>
        <w:t>sera</w:t>
      </w:r>
      <w:r w:rsidRPr="005F5F4B">
        <w:rPr>
          <w:rStyle w:val="TitleChar"/>
          <w:b/>
          <w:bCs/>
          <w:color w:val="4F6228" w:themeColor="accent3" w:themeShade="80"/>
          <w:sz w:val="22"/>
          <w:szCs w:val="22"/>
          <w:lang w:val="fr-BE"/>
        </w:rPr>
        <w:t xml:space="preserve"> également mis sur </w:t>
      </w:r>
      <w:r w:rsidR="00C16EBC" w:rsidRPr="005F5F4B">
        <w:rPr>
          <w:rStyle w:val="TitleChar"/>
          <w:b/>
          <w:bCs/>
          <w:color w:val="4F6228" w:themeColor="accent3" w:themeShade="80"/>
          <w:sz w:val="22"/>
          <w:szCs w:val="22"/>
          <w:lang w:val="fr-BE"/>
        </w:rPr>
        <w:t>l’</w:t>
      </w:r>
      <w:r w:rsidR="00C16EBC" w:rsidRPr="005F5F4B">
        <w:rPr>
          <w:rFonts w:asciiTheme="majorHAnsi" w:eastAsiaTheme="majorEastAsia" w:hAnsiTheme="majorHAnsi" w:cstheme="majorBidi"/>
          <w:b/>
          <w:bCs/>
          <w:color w:val="76923C" w:themeColor="accent3" w:themeShade="BF"/>
          <w:spacing w:val="5"/>
          <w:kern w:val="28"/>
          <w:sz w:val="36"/>
          <w:szCs w:val="36"/>
          <w:lang w:val="fr-BE"/>
        </w:rPr>
        <w:t>OCDE/</w:t>
      </w:r>
      <w:r w:rsidR="0011265E" w:rsidRPr="005F5F4B">
        <w:rPr>
          <w:rFonts w:asciiTheme="majorHAnsi" w:eastAsiaTheme="majorEastAsia" w:hAnsiTheme="majorHAnsi" w:cstheme="majorBidi"/>
          <w:b/>
          <w:bCs/>
          <w:color w:val="76923C" w:themeColor="accent3" w:themeShade="BF"/>
          <w:spacing w:val="5"/>
          <w:kern w:val="28"/>
          <w:sz w:val="36"/>
          <w:szCs w:val="36"/>
          <w:lang w:val="fr-BE"/>
        </w:rPr>
        <w:t>CAD</w:t>
      </w:r>
      <w:r w:rsidRPr="005F5F4B">
        <w:rPr>
          <w:rStyle w:val="TitleChar"/>
          <w:b/>
          <w:bCs/>
          <w:color w:val="4F6228" w:themeColor="accent3" w:themeShade="80"/>
          <w:sz w:val="36"/>
          <w:szCs w:val="36"/>
          <w:lang w:val="fr-BE"/>
        </w:rPr>
        <w:t xml:space="preserve"> </w:t>
      </w:r>
      <w:r w:rsidRPr="005F5F4B">
        <w:rPr>
          <w:rStyle w:val="TitleChar"/>
          <w:b/>
          <w:bCs/>
          <w:color w:val="4F6228" w:themeColor="accent3" w:themeShade="80"/>
          <w:sz w:val="22"/>
          <w:szCs w:val="22"/>
          <w:lang w:val="fr-BE"/>
        </w:rPr>
        <w:t xml:space="preserve">en tant que lieu de rencontre des agences de coopération au développement. </w:t>
      </w:r>
      <w:r w:rsidR="0011265E" w:rsidRPr="005F5F4B">
        <w:rPr>
          <w:rStyle w:val="TitleChar"/>
          <w:b/>
          <w:bCs/>
          <w:color w:val="4F6228" w:themeColor="accent3" w:themeShade="80"/>
          <w:sz w:val="22"/>
          <w:szCs w:val="22"/>
          <w:lang w:val="fr-BE"/>
        </w:rPr>
        <w:t xml:space="preserve">Grâce à </w:t>
      </w:r>
      <w:r w:rsidRPr="005F5F4B">
        <w:rPr>
          <w:rStyle w:val="TitleChar"/>
          <w:b/>
          <w:bCs/>
          <w:color w:val="4F6228" w:themeColor="accent3" w:themeShade="80"/>
          <w:sz w:val="22"/>
          <w:szCs w:val="22"/>
          <w:lang w:val="fr-BE"/>
        </w:rPr>
        <w:t xml:space="preserve"> son évaluation </w:t>
      </w:r>
      <w:r w:rsidR="0011265E" w:rsidRPr="005F5F4B">
        <w:rPr>
          <w:rStyle w:val="TitleChar"/>
          <w:b/>
          <w:bCs/>
          <w:color w:val="4F6228" w:themeColor="accent3" w:themeShade="80"/>
          <w:sz w:val="22"/>
          <w:szCs w:val="22"/>
          <w:lang w:val="fr-BE"/>
        </w:rPr>
        <w:t>et son</w:t>
      </w:r>
      <w:r w:rsidR="0011265E" w:rsidRPr="005F5F4B">
        <w:rPr>
          <w:rFonts w:asciiTheme="majorHAnsi" w:eastAsiaTheme="majorEastAsia" w:hAnsiTheme="majorHAnsi" w:cstheme="majorBidi"/>
          <w:b/>
          <w:bCs/>
          <w:color w:val="4F6228" w:themeColor="accent3" w:themeShade="80"/>
          <w:spacing w:val="5"/>
          <w:kern w:val="28"/>
          <w:lang w:val="fr-FR"/>
        </w:rPr>
        <w:t xml:space="preserve"> partage des expériences en matière d'APD, le CAD a une forte influence, du point de vue du praticien, sur les débats relatifs au développement.</w:t>
      </w:r>
    </w:p>
    <w:p w:rsidR="005F5F4B" w:rsidRPr="005F5F4B" w:rsidRDefault="005F5F4B" w:rsidP="005F5F4B">
      <w:pPr>
        <w:pStyle w:val="ListParagraph"/>
        <w:ind w:left="360"/>
        <w:jc w:val="both"/>
        <w:rPr>
          <w:rStyle w:val="TitleChar"/>
          <w:b/>
          <w:bCs/>
          <w:color w:val="4F6228" w:themeColor="accent3" w:themeShade="80"/>
          <w:sz w:val="22"/>
          <w:szCs w:val="22"/>
          <w:lang w:val="fr-BE"/>
        </w:rPr>
      </w:pPr>
    </w:p>
    <w:p w:rsidR="00F56276" w:rsidRPr="005F5F4B" w:rsidRDefault="00C8637E" w:rsidP="00F56276">
      <w:pPr>
        <w:pStyle w:val="ListParagraph"/>
        <w:numPr>
          <w:ilvl w:val="0"/>
          <w:numId w:val="46"/>
        </w:numPr>
        <w:jc w:val="both"/>
        <w:rPr>
          <w:rStyle w:val="TitleChar"/>
          <w:b/>
          <w:bCs/>
          <w:color w:val="4F6228" w:themeColor="accent3" w:themeShade="80"/>
          <w:sz w:val="22"/>
          <w:szCs w:val="22"/>
          <w:lang w:val="fr-BE"/>
        </w:rPr>
      </w:pPr>
      <w:r w:rsidRPr="005F5F4B">
        <w:rPr>
          <w:rStyle w:val="TitleChar"/>
          <w:b/>
          <w:bCs/>
          <w:color w:val="4F6228" w:themeColor="accent3" w:themeShade="80"/>
          <w:sz w:val="22"/>
          <w:szCs w:val="22"/>
          <w:lang w:val="fr-BE"/>
        </w:rPr>
        <w:t xml:space="preserve">Enfin, nous proposons un nombre de </w:t>
      </w:r>
      <w:r w:rsidRPr="005F5F4B">
        <w:rPr>
          <w:rFonts w:asciiTheme="majorHAnsi" w:eastAsiaTheme="majorEastAsia" w:hAnsiTheme="majorHAnsi" w:cstheme="majorBidi"/>
          <w:b/>
          <w:bCs/>
          <w:color w:val="76923C" w:themeColor="accent3" w:themeShade="BF"/>
          <w:spacing w:val="5"/>
          <w:kern w:val="28"/>
          <w:sz w:val="36"/>
          <w:szCs w:val="36"/>
          <w:lang w:val="fr-BE"/>
        </w:rPr>
        <w:t>domaines d’engagement pour le mouvement syndical</w:t>
      </w:r>
      <w:r w:rsidRPr="005F5F4B">
        <w:rPr>
          <w:rStyle w:val="TitleChar"/>
          <w:b/>
          <w:bCs/>
          <w:color w:val="4F6228" w:themeColor="accent3" w:themeShade="80"/>
          <w:sz w:val="22"/>
          <w:szCs w:val="22"/>
          <w:lang w:val="fr-BE"/>
        </w:rPr>
        <w:t xml:space="preserve">, au niveau mondial mais aussi régional et national. La force de notre </w:t>
      </w:r>
      <w:r w:rsidR="0084207F" w:rsidRPr="005F5F4B">
        <w:rPr>
          <w:rStyle w:val="TitleChar"/>
          <w:b/>
          <w:bCs/>
          <w:color w:val="4F6228" w:themeColor="accent3" w:themeShade="80"/>
          <w:sz w:val="22"/>
          <w:szCs w:val="22"/>
          <w:lang w:val="fr-BE"/>
        </w:rPr>
        <w:t xml:space="preserve">réseau est d’être capable de faire fonctionner les synergies à tous les niveaux et de s'engager ensemble dans le plaidoyer et l’élaboration de politiques. </w:t>
      </w:r>
    </w:p>
    <w:p w:rsidR="009362F3" w:rsidRPr="005F5F4B" w:rsidRDefault="0084207F" w:rsidP="00A531B9">
      <w:pPr>
        <w:pStyle w:val="ListParagraph"/>
        <w:ind w:left="360"/>
        <w:jc w:val="both"/>
        <w:rPr>
          <w:rStyle w:val="TitleChar"/>
          <w:b/>
          <w:bCs/>
          <w:color w:val="76923C" w:themeColor="accent3" w:themeShade="BF"/>
          <w:sz w:val="22"/>
          <w:szCs w:val="22"/>
          <w:lang w:val="fr-BE"/>
        </w:rPr>
      </w:pPr>
      <w:r w:rsidRPr="005F5F4B">
        <w:rPr>
          <w:rStyle w:val="TitleChar"/>
          <w:b/>
          <w:bCs/>
          <w:color w:val="4F6228" w:themeColor="accent3" w:themeShade="80"/>
          <w:sz w:val="22"/>
          <w:szCs w:val="22"/>
          <w:lang w:val="fr-BE"/>
        </w:rPr>
        <w:t xml:space="preserve">Nous </w:t>
      </w:r>
      <w:r w:rsidR="00F56276" w:rsidRPr="005F5F4B">
        <w:rPr>
          <w:rStyle w:val="TitleChar"/>
          <w:b/>
          <w:bCs/>
          <w:color w:val="4F6228" w:themeColor="accent3" w:themeShade="80"/>
          <w:sz w:val="22"/>
          <w:szCs w:val="22"/>
          <w:lang w:val="fr-BE"/>
        </w:rPr>
        <w:t>souhaitons</w:t>
      </w:r>
      <w:r w:rsidRPr="005F5F4B">
        <w:rPr>
          <w:rStyle w:val="TitleChar"/>
          <w:b/>
          <w:bCs/>
          <w:color w:val="4F6228" w:themeColor="accent3" w:themeShade="80"/>
          <w:sz w:val="22"/>
          <w:szCs w:val="22"/>
          <w:lang w:val="fr-BE"/>
        </w:rPr>
        <w:t xml:space="preserve"> également </w:t>
      </w:r>
      <w:r w:rsidR="00F56276" w:rsidRPr="005F5F4B">
        <w:rPr>
          <w:rStyle w:val="TitleChar"/>
          <w:b/>
          <w:bCs/>
          <w:color w:val="4F6228" w:themeColor="accent3" w:themeShade="80"/>
          <w:sz w:val="22"/>
          <w:szCs w:val="22"/>
          <w:lang w:val="fr-BE"/>
        </w:rPr>
        <w:t>prolonger nos</w:t>
      </w:r>
      <w:r w:rsidRPr="005F5F4B">
        <w:rPr>
          <w:rStyle w:val="TitleChar"/>
          <w:b/>
          <w:bCs/>
          <w:color w:val="4F6228" w:themeColor="accent3" w:themeShade="80"/>
          <w:sz w:val="22"/>
          <w:szCs w:val="22"/>
          <w:lang w:val="fr-BE"/>
        </w:rPr>
        <w:t xml:space="preserve"> alliances avec </w:t>
      </w:r>
      <w:r w:rsidRPr="005F5F4B">
        <w:rPr>
          <w:rFonts w:asciiTheme="majorHAnsi" w:eastAsiaTheme="majorEastAsia" w:hAnsiTheme="majorHAnsi" w:cstheme="majorBidi"/>
          <w:b/>
          <w:bCs/>
          <w:color w:val="76923C" w:themeColor="accent3" w:themeShade="BF"/>
          <w:spacing w:val="5"/>
          <w:kern w:val="28"/>
          <w:sz w:val="36"/>
          <w:szCs w:val="36"/>
          <w:lang w:val="fr-BE"/>
        </w:rPr>
        <w:t>les Organisations de la Société Civile</w:t>
      </w:r>
      <w:r w:rsidRPr="005F5F4B">
        <w:rPr>
          <w:rFonts w:asciiTheme="majorHAnsi" w:eastAsiaTheme="majorEastAsia" w:hAnsiTheme="majorHAnsi" w:cstheme="majorBidi"/>
          <w:b/>
          <w:bCs/>
          <w:color w:val="76923C" w:themeColor="accent3" w:themeShade="BF"/>
          <w:spacing w:val="5"/>
          <w:kern w:val="28"/>
          <w:lang w:val="fr-BE"/>
        </w:rPr>
        <w:t xml:space="preserve"> </w:t>
      </w:r>
      <w:r w:rsidR="00F56276" w:rsidRPr="005F5F4B">
        <w:rPr>
          <w:rFonts w:asciiTheme="majorHAnsi" w:eastAsiaTheme="majorEastAsia" w:hAnsiTheme="majorHAnsi" w:cstheme="majorBidi"/>
          <w:b/>
          <w:bCs/>
          <w:color w:val="4F6228" w:themeColor="accent3" w:themeShade="80"/>
          <w:spacing w:val="5"/>
          <w:kern w:val="28"/>
          <w:lang w:val="fr-BE"/>
        </w:rPr>
        <w:t xml:space="preserve">ainsi que notre relation et </w:t>
      </w:r>
      <w:r w:rsidR="0011265E" w:rsidRPr="005F5F4B">
        <w:rPr>
          <w:rFonts w:asciiTheme="majorHAnsi" w:eastAsiaTheme="majorEastAsia" w:hAnsiTheme="majorHAnsi" w:cstheme="majorBidi"/>
          <w:b/>
          <w:bCs/>
          <w:color w:val="4F6228" w:themeColor="accent3" w:themeShade="80"/>
          <w:spacing w:val="5"/>
          <w:kern w:val="28"/>
          <w:lang w:val="fr-BE"/>
        </w:rPr>
        <w:lastRenderedPageBreak/>
        <w:t xml:space="preserve">interaction spéciale avec  </w:t>
      </w:r>
      <w:r w:rsidR="0011265E" w:rsidRPr="005F5F4B">
        <w:rPr>
          <w:rStyle w:val="TitleChar"/>
          <w:b/>
          <w:bCs/>
          <w:color w:val="76923C" w:themeColor="accent3" w:themeShade="BF"/>
          <w:sz w:val="36"/>
          <w:szCs w:val="36"/>
          <w:lang w:val="fr-BE"/>
        </w:rPr>
        <w:t>l’Organisation Interna</w:t>
      </w:r>
      <w:r w:rsidR="00F56276" w:rsidRPr="005F5F4B">
        <w:rPr>
          <w:rStyle w:val="TitleChar"/>
          <w:b/>
          <w:bCs/>
          <w:color w:val="76923C" w:themeColor="accent3" w:themeShade="BF"/>
          <w:sz w:val="36"/>
          <w:szCs w:val="36"/>
          <w:lang w:val="fr-BE"/>
        </w:rPr>
        <w:t>tionale du Travail.</w:t>
      </w:r>
    </w:p>
    <w:p w:rsidR="00A531B9" w:rsidRDefault="00A531B9" w:rsidP="00A531B9">
      <w:pPr>
        <w:pStyle w:val="ListParagraph"/>
        <w:ind w:left="360"/>
        <w:jc w:val="both"/>
        <w:rPr>
          <w:rStyle w:val="TitleChar"/>
          <w:b/>
          <w:bCs/>
          <w:color w:val="76923C" w:themeColor="accent3" w:themeShade="BF"/>
          <w:sz w:val="36"/>
          <w:lang w:val="fr-BE"/>
        </w:rPr>
      </w:pPr>
    </w:p>
    <w:p w:rsidR="005F5F4B" w:rsidRDefault="005F5F4B" w:rsidP="00A531B9">
      <w:pPr>
        <w:pStyle w:val="ListParagraph"/>
        <w:ind w:left="360"/>
        <w:jc w:val="both"/>
        <w:rPr>
          <w:rStyle w:val="TitleChar"/>
          <w:b/>
          <w:bCs/>
          <w:color w:val="76923C" w:themeColor="accent3" w:themeShade="BF"/>
          <w:sz w:val="36"/>
          <w:lang w:val="fr-BE"/>
        </w:rPr>
      </w:pPr>
    </w:p>
    <w:p w:rsidR="005F5F4B" w:rsidRPr="00A531B9" w:rsidRDefault="005F5F4B" w:rsidP="00A531B9">
      <w:pPr>
        <w:pStyle w:val="ListParagraph"/>
        <w:ind w:left="360"/>
        <w:jc w:val="both"/>
        <w:rPr>
          <w:rStyle w:val="TitleChar"/>
          <w:b/>
          <w:bCs/>
          <w:color w:val="76923C" w:themeColor="accent3" w:themeShade="BF"/>
          <w:sz w:val="36"/>
          <w:lang w:val="fr-BE"/>
        </w:rPr>
      </w:pPr>
    </w:p>
    <w:p w:rsidR="009362F3" w:rsidRPr="00F56276" w:rsidRDefault="009362F3" w:rsidP="009362F3">
      <w:pPr>
        <w:pStyle w:val="ListParagraph"/>
        <w:ind w:left="360"/>
        <w:rPr>
          <w:rStyle w:val="TitleChar"/>
          <w:b/>
          <w:bCs/>
          <w:color w:val="4F6228" w:themeColor="accent3" w:themeShade="80"/>
          <w:sz w:val="24"/>
          <w:lang w:val="fr-BE"/>
        </w:rPr>
      </w:pPr>
    </w:p>
    <w:p w:rsidR="00694444" w:rsidRPr="00F22263" w:rsidRDefault="00694BAF" w:rsidP="009362F3">
      <w:pPr>
        <w:pStyle w:val="ListParagraph"/>
        <w:ind w:left="360"/>
        <w:rPr>
          <w:rStyle w:val="TitleChar"/>
          <w:b/>
          <w:bCs/>
          <w:color w:val="4F6228"/>
          <w:sz w:val="36"/>
          <w:szCs w:val="36"/>
          <w:lang w:val="fr-BE"/>
        </w:rPr>
      </w:pPr>
      <w:r w:rsidRPr="00F22263">
        <w:rPr>
          <w:rStyle w:val="TitleChar"/>
          <w:rFonts w:cs="Arial"/>
          <w:color w:val="4F6228"/>
          <w:sz w:val="36"/>
          <w:szCs w:val="36"/>
          <w:shd w:val="clear" w:color="auto" w:fill="92D050"/>
          <w:lang w:val="fr-FR"/>
        </w:rPr>
        <w:t>NOTRE MISSION DE PLAIDO</w:t>
      </w:r>
      <w:r w:rsidR="009B4FE1" w:rsidRPr="00F22263">
        <w:rPr>
          <w:rStyle w:val="TitleChar"/>
          <w:rFonts w:cs="Arial"/>
          <w:color w:val="4F6228"/>
          <w:sz w:val="36"/>
          <w:szCs w:val="36"/>
          <w:shd w:val="clear" w:color="auto" w:fill="92D050"/>
          <w:lang w:val="fr-FR"/>
        </w:rPr>
        <w:t>YER</w:t>
      </w:r>
      <w:r w:rsidRPr="00F22263">
        <w:rPr>
          <w:rStyle w:val="TitleChar"/>
          <w:rFonts w:cs="Arial"/>
          <w:color w:val="4F6228"/>
          <w:sz w:val="36"/>
          <w:szCs w:val="36"/>
          <w:shd w:val="clear" w:color="auto" w:fill="FFFFFF" w:themeFill="background1"/>
          <w:lang w:val="fr-FR"/>
        </w:rPr>
        <w:t xml:space="preserve"> </w:t>
      </w:r>
      <w:r w:rsidR="009B4FE1" w:rsidRPr="00F22263">
        <w:rPr>
          <w:rStyle w:val="TitleChar"/>
          <w:rFonts w:cs="Arial"/>
          <w:color w:val="4F6228"/>
          <w:sz w:val="36"/>
          <w:szCs w:val="36"/>
          <w:shd w:val="clear" w:color="auto" w:fill="FFFFFF" w:themeFill="background1"/>
          <w:lang w:val="fr-FR"/>
        </w:rPr>
        <w:t>PO</w:t>
      </w:r>
      <w:r w:rsidRPr="00F22263">
        <w:rPr>
          <w:rStyle w:val="TitleChar"/>
          <w:rFonts w:cs="Arial"/>
          <w:color w:val="4F6228"/>
          <w:sz w:val="36"/>
          <w:szCs w:val="36"/>
          <w:shd w:val="clear" w:color="auto" w:fill="FFFFFF" w:themeFill="background1"/>
          <w:lang w:val="fr-FR"/>
        </w:rPr>
        <w:t>UR LES POLITIQUES</w:t>
      </w:r>
      <w:r w:rsidR="009B4FE1" w:rsidRPr="00F22263">
        <w:rPr>
          <w:rStyle w:val="TitleChar"/>
          <w:rFonts w:cs="Arial"/>
          <w:color w:val="4F6228"/>
          <w:sz w:val="36"/>
          <w:szCs w:val="36"/>
          <w:shd w:val="clear" w:color="auto" w:fill="FFFFFF" w:themeFill="background1"/>
          <w:lang w:val="fr-FR"/>
        </w:rPr>
        <w:t xml:space="preserve"> </w:t>
      </w:r>
      <w:r w:rsidR="00A531B9" w:rsidRPr="00F22263">
        <w:rPr>
          <w:rStyle w:val="TitleChar"/>
          <w:rFonts w:cs="Arial"/>
          <w:color w:val="4F6228"/>
          <w:sz w:val="36"/>
          <w:szCs w:val="36"/>
          <w:lang w:val="fr-FR"/>
        </w:rPr>
        <w:t>DE DEVELOPPEM</w:t>
      </w:r>
      <w:r w:rsidRPr="00F22263">
        <w:rPr>
          <w:rStyle w:val="TitleChar"/>
          <w:rFonts w:cs="Arial"/>
          <w:color w:val="4F6228"/>
          <w:sz w:val="36"/>
          <w:szCs w:val="36"/>
          <w:lang w:val="fr-FR"/>
        </w:rPr>
        <w:t>ENT</w:t>
      </w:r>
    </w:p>
    <w:p w:rsidR="00AD4E63" w:rsidRPr="00F22263" w:rsidRDefault="00BC044E" w:rsidP="009E28A6">
      <w:pPr>
        <w:pStyle w:val="Heading2"/>
        <w:jc w:val="both"/>
        <w:rPr>
          <w:rFonts w:cs="Arial"/>
          <w:i/>
          <w:color w:val="4F6228"/>
          <w:sz w:val="24"/>
          <w:szCs w:val="24"/>
          <w:lang w:val="fr-FR"/>
        </w:rPr>
      </w:pPr>
      <w:r w:rsidRPr="00F22263">
        <w:rPr>
          <w:rFonts w:cs="Arial"/>
          <w:i/>
          <w:color w:val="4F6228"/>
          <w:sz w:val="24"/>
          <w:szCs w:val="24"/>
          <w:lang w:val="fr-FR"/>
        </w:rPr>
        <w:t>L</w:t>
      </w:r>
      <w:r w:rsidR="009B4FE1" w:rsidRPr="00F22263">
        <w:rPr>
          <w:rFonts w:cs="Arial"/>
          <w:i/>
          <w:color w:val="4F6228"/>
          <w:sz w:val="24"/>
          <w:szCs w:val="24"/>
          <w:lang w:val="fr-FR"/>
        </w:rPr>
        <w:t>a promotion de l’agenda du travail décent demeure l</w:t>
      </w:r>
      <w:r w:rsidR="00957EEB" w:rsidRPr="00F22263">
        <w:rPr>
          <w:rFonts w:cs="Arial"/>
          <w:i/>
          <w:color w:val="4F6228"/>
          <w:sz w:val="24"/>
          <w:szCs w:val="24"/>
          <w:lang w:val="fr-FR"/>
        </w:rPr>
        <w:t xml:space="preserve">'objectif principal </w:t>
      </w:r>
      <w:r w:rsidR="009B4FE1" w:rsidRPr="00F22263">
        <w:rPr>
          <w:rFonts w:cs="Arial"/>
          <w:i/>
          <w:color w:val="4F6228"/>
          <w:sz w:val="24"/>
          <w:szCs w:val="24"/>
          <w:lang w:val="fr-FR"/>
        </w:rPr>
        <w:t>de notre</w:t>
      </w:r>
      <w:r w:rsidR="00957EEB" w:rsidRPr="00F22263">
        <w:rPr>
          <w:rFonts w:cs="Arial"/>
          <w:i/>
          <w:color w:val="4F6228"/>
          <w:sz w:val="24"/>
          <w:szCs w:val="24"/>
          <w:lang w:val="fr-FR"/>
        </w:rPr>
        <w:t xml:space="preserve"> contribution syndica</w:t>
      </w:r>
      <w:r w:rsidR="009B4FE1" w:rsidRPr="00F22263">
        <w:rPr>
          <w:rFonts w:cs="Arial"/>
          <w:i/>
          <w:color w:val="4F6228"/>
          <w:sz w:val="24"/>
          <w:szCs w:val="24"/>
          <w:lang w:val="fr-FR"/>
        </w:rPr>
        <w:t>le</w:t>
      </w:r>
      <w:r w:rsidR="00957EEB" w:rsidRPr="00F22263">
        <w:rPr>
          <w:rFonts w:cs="Arial"/>
          <w:i/>
          <w:color w:val="4F6228"/>
          <w:sz w:val="24"/>
          <w:szCs w:val="24"/>
          <w:lang w:val="fr-FR"/>
        </w:rPr>
        <w:t xml:space="preserve"> </w:t>
      </w:r>
      <w:r w:rsidR="0047117C" w:rsidRPr="00F22263">
        <w:rPr>
          <w:rFonts w:cs="Arial"/>
          <w:i/>
          <w:color w:val="4F6228"/>
          <w:sz w:val="24"/>
          <w:szCs w:val="24"/>
          <w:lang w:val="fr-FR"/>
        </w:rPr>
        <w:t xml:space="preserve">au débat </w:t>
      </w:r>
      <w:r w:rsidR="00AA270A" w:rsidRPr="00F22263">
        <w:rPr>
          <w:rFonts w:cs="Arial"/>
          <w:i/>
          <w:color w:val="4F6228"/>
          <w:sz w:val="24"/>
          <w:szCs w:val="24"/>
          <w:lang w:val="fr-FR"/>
        </w:rPr>
        <w:t xml:space="preserve">sur </w:t>
      </w:r>
      <w:r w:rsidR="008161E9" w:rsidRPr="00F22263">
        <w:rPr>
          <w:rFonts w:cs="Arial"/>
          <w:i/>
          <w:color w:val="4F6228"/>
          <w:sz w:val="24"/>
          <w:szCs w:val="24"/>
          <w:lang w:val="fr-FR"/>
        </w:rPr>
        <w:t>la politique du</w:t>
      </w:r>
      <w:r w:rsidR="0047117C" w:rsidRPr="00F22263">
        <w:rPr>
          <w:rFonts w:cs="Arial"/>
          <w:i/>
          <w:color w:val="4F6228"/>
          <w:sz w:val="24"/>
          <w:szCs w:val="24"/>
          <w:lang w:val="fr-FR"/>
        </w:rPr>
        <w:t xml:space="preserve"> développement</w:t>
      </w:r>
      <w:r w:rsidR="0085732B" w:rsidRPr="00F22263">
        <w:rPr>
          <w:rFonts w:cs="Arial"/>
          <w:i/>
          <w:color w:val="4F6228"/>
          <w:sz w:val="24"/>
          <w:szCs w:val="24"/>
          <w:lang w:val="fr-FR"/>
        </w:rPr>
        <w:t>,</w:t>
      </w:r>
      <w:r w:rsidR="0047117C" w:rsidRPr="00F22263">
        <w:rPr>
          <w:rFonts w:cs="Arial"/>
          <w:i/>
          <w:color w:val="4F6228"/>
          <w:sz w:val="24"/>
          <w:szCs w:val="24"/>
          <w:lang w:val="fr-FR"/>
        </w:rPr>
        <w:t xml:space="preserve"> </w:t>
      </w:r>
      <w:r w:rsidR="0085732B" w:rsidRPr="00F22263">
        <w:rPr>
          <w:rFonts w:cs="Arial"/>
          <w:i/>
          <w:color w:val="4F6228"/>
          <w:sz w:val="24"/>
          <w:szCs w:val="24"/>
          <w:lang w:val="fr-FR"/>
        </w:rPr>
        <w:t>parce que</w:t>
      </w:r>
      <w:r w:rsidR="00957EEB" w:rsidRPr="00F22263">
        <w:rPr>
          <w:rFonts w:cs="Arial"/>
          <w:i/>
          <w:color w:val="4F6228"/>
          <w:sz w:val="24"/>
          <w:szCs w:val="24"/>
          <w:lang w:val="fr-FR"/>
        </w:rPr>
        <w:t xml:space="preserve"> l'agenda du Travail </w:t>
      </w:r>
      <w:r w:rsidR="0085732B" w:rsidRPr="00F22263">
        <w:rPr>
          <w:rFonts w:cs="Arial"/>
          <w:i/>
          <w:color w:val="4F6228"/>
          <w:sz w:val="24"/>
          <w:szCs w:val="24"/>
          <w:lang w:val="fr-FR"/>
        </w:rPr>
        <w:t>d</w:t>
      </w:r>
      <w:r w:rsidR="00957EEB" w:rsidRPr="00F22263">
        <w:rPr>
          <w:rFonts w:cs="Arial"/>
          <w:i/>
          <w:color w:val="4F6228"/>
          <w:sz w:val="24"/>
          <w:szCs w:val="24"/>
          <w:lang w:val="fr-FR"/>
        </w:rPr>
        <w:t xml:space="preserve">écent </w:t>
      </w:r>
      <w:r w:rsidR="0085732B" w:rsidRPr="00F22263">
        <w:rPr>
          <w:rFonts w:cs="Arial"/>
          <w:i/>
          <w:color w:val="4F6228"/>
          <w:sz w:val="24"/>
          <w:szCs w:val="24"/>
          <w:lang w:val="fr-FR"/>
        </w:rPr>
        <w:t>est</w:t>
      </w:r>
      <w:r w:rsidR="00957EEB" w:rsidRPr="00F22263">
        <w:rPr>
          <w:rFonts w:cs="Arial"/>
          <w:i/>
          <w:color w:val="4F6228"/>
          <w:sz w:val="24"/>
          <w:szCs w:val="24"/>
          <w:lang w:val="fr-FR"/>
        </w:rPr>
        <w:t xml:space="preserve"> la pierre angulaire </w:t>
      </w:r>
      <w:r w:rsidR="0085732B" w:rsidRPr="00F22263">
        <w:rPr>
          <w:rFonts w:cs="Arial"/>
          <w:i/>
          <w:color w:val="4F6228"/>
          <w:sz w:val="24"/>
          <w:szCs w:val="24"/>
          <w:lang w:val="fr-FR"/>
        </w:rPr>
        <w:t>du</w:t>
      </w:r>
      <w:r w:rsidR="00AA270A" w:rsidRPr="00F22263">
        <w:rPr>
          <w:rFonts w:cs="Arial"/>
          <w:i/>
          <w:color w:val="4F6228"/>
          <w:sz w:val="24"/>
          <w:szCs w:val="24"/>
          <w:lang w:val="fr-FR"/>
        </w:rPr>
        <w:t xml:space="preserve"> développement durable et </w:t>
      </w:r>
      <w:r w:rsidR="0085732B" w:rsidRPr="00F22263">
        <w:rPr>
          <w:rFonts w:cs="Arial"/>
          <w:i/>
          <w:color w:val="4F6228"/>
          <w:sz w:val="24"/>
          <w:szCs w:val="24"/>
          <w:lang w:val="fr-FR"/>
        </w:rPr>
        <w:t>d</w:t>
      </w:r>
      <w:r w:rsidR="00957EEB" w:rsidRPr="00F22263">
        <w:rPr>
          <w:rFonts w:cs="Arial"/>
          <w:i/>
          <w:color w:val="4F6228"/>
          <w:sz w:val="24"/>
          <w:szCs w:val="24"/>
          <w:lang w:val="fr-FR"/>
        </w:rPr>
        <w:t>es stratégies de relance.</w:t>
      </w:r>
    </w:p>
    <w:p w:rsidR="00957EEB" w:rsidRPr="005F5F4B" w:rsidRDefault="00AA270A" w:rsidP="009E28A6">
      <w:pPr>
        <w:pStyle w:val="Heading2"/>
        <w:numPr>
          <w:ilvl w:val="0"/>
          <w:numId w:val="42"/>
        </w:numPr>
        <w:jc w:val="both"/>
        <w:rPr>
          <w:rFonts w:cs="Arial"/>
          <w:b w:val="0"/>
          <w:color w:val="000000" w:themeColor="text1"/>
          <w:sz w:val="22"/>
          <w:szCs w:val="24"/>
          <w:lang w:val="fr-FR"/>
        </w:rPr>
      </w:pPr>
      <w:r w:rsidRPr="005F5F4B">
        <w:rPr>
          <w:rFonts w:cs="Arial"/>
          <w:b w:val="0"/>
          <w:color w:val="000000" w:themeColor="text1"/>
          <w:sz w:val="22"/>
          <w:szCs w:val="24"/>
          <w:lang w:val="fr-FR"/>
        </w:rPr>
        <w:t>C’est une politique axée sur les droits et non sur l’assistanat</w:t>
      </w:r>
    </w:p>
    <w:p w:rsidR="00AA270A" w:rsidRPr="005F5F4B" w:rsidRDefault="00A828DF" w:rsidP="009E28A6">
      <w:pPr>
        <w:pStyle w:val="ListParagraph"/>
        <w:numPr>
          <w:ilvl w:val="0"/>
          <w:numId w:val="42"/>
        </w:numPr>
        <w:jc w:val="both"/>
        <w:rPr>
          <w:rFonts w:asciiTheme="majorHAnsi" w:hAnsiTheme="majorHAnsi" w:cs="Arial"/>
          <w:szCs w:val="24"/>
          <w:lang w:val="fr-FR"/>
        </w:rPr>
      </w:pPr>
      <w:r w:rsidRPr="005F5F4B">
        <w:rPr>
          <w:rFonts w:asciiTheme="majorHAnsi" w:hAnsiTheme="majorHAnsi" w:cs="Arial"/>
          <w:szCs w:val="24"/>
          <w:lang w:val="fr-FR"/>
        </w:rPr>
        <w:t>Elle</w:t>
      </w:r>
      <w:r w:rsidR="001843EB" w:rsidRPr="005F5F4B">
        <w:rPr>
          <w:rFonts w:asciiTheme="majorHAnsi" w:hAnsiTheme="majorHAnsi" w:cs="Arial"/>
          <w:szCs w:val="24"/>
          <w:lang w:val="fr-FR"/>
        </w:rPr>
        <w:t xml:space="preserve"> met l’accent sur la création d’emplois et favorise </w:t>
      </w:r>
      <w:r w:rsidR="00944819" w:rsidRPr="005F5F4B">
        <w:rPr>
          <w:rFonts w:asciiTheme="majorHAnsi" w:hAnsiTheme="majorHAnsi" w:cs="Arial"/>
          <w:szCs w:val="24"/>
          <w:lang w:val="fr-FR"/>
        </w:rPr>
        <w:t>les</w:t>
      </w:r>
      <w:r w:rsidR="00D843E1" w:rsidRPr="005F5F4B">
        <w:rPr>
          <w:rFonts w:asciiTheme="majorHAnsi" w:hAnsiTheme="majorHAnsi" w:cs="Arial"/>
          <w:szCs w:val="24"/>
          <w:lang w:val="fr-FR"/>
        </w:rPr>
        <w:t xml:space="preserve"> emploi</w:t>
      </w:r>
      <w:r w:rsidR="00944819" w:rsidRPr="005F5F4B">
        <w:rPr>
          <w:rFonts w:asciiTheme="majorHAnsi" w:hAnsiTheme="majorHAnsi" w:cs="Arial"/>
          <w:szCs w:val="24"/>
          <w:lang w:val="fr-FR"/>
        </w:rPr>
        <w:t>s</w:t>
      </w:r>
      <w:r w:rsidR="00D843E1" w:rsidRPr="005F5F4B">
        <w:rPr>
          <w:rFonts w:asciiTheme="majorHAnsi" w:hAnsiTheme="majorHAnsi" w:cs="Arial"/>
          <w:szCs w:val="24"/>
          <w:lang w:val="fr-FR"/>
        </w:rPr>
        <w:t xml:space="preserve"> </w:t>
      </w:r>
      <w:r w:rsidR="001843EB" w:rsidRPr="005F5F4B">
        <w:rPr>
          <w:rFonts w:asciiTheme="majorHAnsi" w:hAnsiTheme="majorHAnsi" w:cs="Arial"/>
          <w:szCs w:val="24"/>
          <w:lang w:val="fr-FR"/>
        </w:rPr>
        <w:t>plein</w:t>
      </w:r>
      <w:r w:rsidR="00D843E1" w:rsidRPr="005F5F4B">
        <w:rPr>
          <w:rFonts w:asciiTheme="majorHAnsi" w:hAnsiTheme="majorHAnsi" w:cs="Arial"/>
          <w:szCs w:val="24"/>
          <w:lang w:val="fr-FR"/>
        </w:rPr>
        <w:t>ement productif</w:t>
      </w:r>
      <w:r w:rsidR="00944819" w:rsidRPr="005F5F4B">
        <w:rPr>
          <w:rFonts w:asciiTheme="majorHAnsi" w:hAnsiTheme="majorHAnsi" w:cs="Arial"/>
          <w:szCs w:val="24"/>
          <w:lang w:val="fr-FR"/>
        </w:rPr>
        <w:t>s</w:t>
      </w:r>
      <w:r w:rsidR="00D843E1" w:rsidRPr="005F5F4B">
        <w:rPr>
          <w:rFonts w:asciiTheme="majorHAnsi" w:hAnsiTheme="majorHAnsi" w:cs="Arial"/>
          <w:szCs w:val="24"/>
          <w:lang w:val="fr-FR"/>
        </w:rPr>
        <w:t xml:space="preserve"> et</w:t>
      </w:r>
      <w:r w:rsidR="00BC044E" w:rsidRPr="005F5F4B">
        <w:rPr>
          <w:rFonts w:asciiTheme="majorHAnsi" w:hAnsiTheme="majorHAnsi" w:cs="Arial"/>
          <w:szCs w:val="24"/>
          <w:lang w:val="fr-FR"/>
        </w:rPr>
        <w:t xml:space="preserve"> </w:t>
      </w:r>
      <w:r w:rsidR="001843EB" w:rsidRPr="005F5F4B">
        <w:rPr>
          <w:rFonts w:asciiTheme="majorHAnsi" w:hAnsiTheme="majorHAnsi" w:cs="Arial"/>
          <w:szCs w:val="24"/>
          <w:lang w:val="fr-FR"/>
        </w:rPr>
        <w:t>libre</w:t>
      </w:r>
      <w:r w:rsidR="00D843E1" w:rsidRPr="005F5F4B">
        <w:rPr>
          <w:rFonts w:asciiTheme="majorHAnsi" w:hAnsiTheme="majorHAnsi" w:cs="Arial"/>
          <w:szCs w:val="24"/>
          <w:lang w:val="fr-FR"/>
        </w:rPr>
        <w:t>ment</w:t>
      </w:r>
      <w:r w:rsidR="001843EB" w:rsidRPr="005F5F4B">
        <w:rPr>
          <w:rFonts w:asciiTheme="majorHAnsi" w:hAnsiTheme="majorHAnsi" w:cs="Arial"/>
          <w:szCs w:val="24"/>
          <w:lang w:val="fr-FR"/>
        </w:rPr>
        <w:t xml:space="preserve"> </w:t>
      </w:r>
      <w:r w:rsidR="00D843E1" w:rsidRPr="005F5F4B">
        <w:rPr>
          <w:rFonts w:asciiTheme="majorHAnsi" w:hAnsiTheme="majorHAnsi" w:cs="Arial"/>
          <w:szCs w:val="24"/>
          <w:lang w:val="fr-FR"/>
        </w:rPr>
        <w:t>choisi</w:t>
      </w:r>
      <w:r w:rsidR="00944819" w:rsidRPr="005F5F4B">
        <w:rPr>
          <w:rFonts w:asciiTheme="majorHAnsi" w:hAnsiTheme="majorHAnsi" w:cs="Arial"/>
          <w:szCs w:val="24"/>
          <w:lang w:val="fr-FR"/>
        </w:rPr>
        <w:t>s</w:t>
      </w:r>
      <w:r w:rsidR="00D843E1" w:rsidRPr="005F5F4B">
        <w:rPr>
          <w:rFonts w:asciiTheme="majorHAnsi" w:hAnsiTheme="majorHAnsi" w:cs="Arial"/>
          <w:szCs w:val="24"/>
          <w:lang w:val="fr-FR"/>
        </w:rPr>
        <w:t xml:space="preserve"> dans la perspective d’une</w:t>
      </w:r>
      <w:r w:rsidR="001843EB" w:rsidRPr="005F5F4B">
        <w:rPr>
          <w:rFonts w:asciiTheme="majorHAnsi" w:hAnsiTheme="majorHAnsi" w:cs="Arial"/>
          <w:szCs w:val="24"/>
          <w:lang w:val="fr-FR"/>
        </w:rPr>
        <w:t xml:space="preserve"> économie verte</w:t>
      </w:r>
    </w:p>
    <w:p w:rsidR="001843EB" w:rsidRPr="005F5F4B" w:rsidRDefault="00A828DF" w:rsidP="009E28A6">
      <w:pPr>
        <w:pStyle w:val="ListParagraph"/>
        <w:numPr>
          <w:ilvl w:val="0"/>
          <w:numId w:val="42"/>
        </w:numPr>
        <w:jc w:val="both"/>
        <w:rPr>
          <w:rFonts w:asciiTheme="majorHAnsi" w:hAnsiTheme="majorHAnsi" w:cs="Arial"/>
          <w:szCs w:val="24"/>
          <w:lang w:val="fr-FR"/>
        </w:rPr>
      </w:pPr>
      <w:r w:rsidRPr="005F5F4B">
        <w:rPr>
          <w:rFonts w:asciiTheme="majorHAnsi" w:hAnsiTheme="majorHAnsi" w:cs="Arial"/>
          <w:szCs w:val="24"/>
          <w:lang w:val="fr-FR"/>
        </w:rPr>
        <w:t>Elle</w:t>
      </w:r>
      <w:r w:rsidR="001843EB" w:rsidRPr="005F5F4B">
        <w:rPr>
          <w:rFonts w:asciiTheme="majorHAnsi" w:hAnsiTheme="majorHAnsi" w:cs="Arial"/>
          <w:szCs w:val="24"/>
          <w:lang w:val="fr-FR"/>
        </w:rPr>
        <w:t xml:space="preserve"> favorise la sécurité au niveau social, y compris les </w:t>
      </w:r>
      <w:r w:rsidR="00944819" w:rsidRPr="005F5F4B">
        <w:rPr>
          <w:rFonts w:asciiTheme="majorHAnsi" w:hAnsiTheme="majorHAnsi" w:cs="Arial"/>
          <w:szCs w:val="24"/>
          <w:lang w:val="fr-FR"/>
        </w:rPr>
        <w:t>socles</w:t>
      </w:r>
      <w:r w:rsidR="001843EB" w:rsidRPr="005F5F4B">
        <w:rPr>
          <w:rFonts w:asciiTheme="majorHAnsi" w:hAnsiTheme="majorHAnsi" w:cs="Arial"/>
          <w:szCs w:val="24"/>
          <w:lang w:val="fr-FR"/>
        </w:rPr>
        <w:t xml:space="preserve"> de </w:t>
      </w:r>
      <w:r w:rsidR="00BC044E" w:rsidRPr="005F5F4B">
        <w:rPr>
          <w:rFonts w:asciiTheme="majorHAnsi" w:hAnsiTheme="majorHAnsi" w:cs="Arial"/>
          <w:szCs w:val="24"/>
          <w:lang w:val="fr-FR"/>
        </w:rPr>
        <w:t xml:space="preserve">la </w:t>
      </w:r>
      <w:r w:rsidR="001843EB" w:rsidRPr="005F5F4B">
        <w:rPr>
          <w:rFonts w:asciiTheme="majorHAnsi" w:hAnsiTheme="majorHAnsi" w:cs="Arial"/>
          <w:szCs w:val="24"/>
          <w:lang w:val="fr-FR"/>
        </w:rPr>
        <w:t>protection sociale qui d</w:t>
      </w:r>
      <w:r w:rsidR="00944819" w:rsidRPr="005F5F4B">
        <w:rPr>
          <w:rFonts w:asciiTheme="majorHAnsi" w:hAnsiTheme="majorHAnsi" w:cs="Arial"/>
          <w:szCs w:val="24"/>
          <w:lang w:val="fr-FR"/>
        </w:rPr>
        <w:t>oivent</w:t>
      </w:r>
      <w:r w:rsidR="001843EB" w:rsidRPr="005F5F4B">
        <w:rPr>
          <w:rFonts w:asciiTheme="majorHAnsi" w:hAnsiTheme="majorHAnsi" w:cs="Arial"/>
          <w:szCs w:val="24"/>
          <w:lang w:val="fr-FR"/>
        </w:rPr>
        <w:t xml:space="preserve"> </w:t>
      </w:r>
      <w:r w:rsidR="00944819" w:rsidRPr="005F5F4B">
        <w:rPr>
          <w:rFonts w:asciiTheme="majorHAnsi" w:hAnsiTheme="majorHAnsi" w:cs="Arial"/>
          <w:szCs w:val="24"/>
          <w:lang w:val="fr-FR"/>
        </w:rPr>
        <w:t xml:space="preserve">permettre aux </w:t>
      </w:r>
      <w:r w:rsidR="001843EB" w:rsidRPr="005F5F4B">
        <w:rPr>
          <w:rFonts w:asciiTheme="majorHAnsi" w:hAnsiTheme="majorHAnsi" w:cs="Arial"/>
          <w:szCs w:val="24"/>
          <w:lang w:val="fr-FR"/>
        </w:rPr>
        <w:t xml:space="preserve">gens </w:t>
      </w:r>
      <w:r w:rsidR="00944819" w:rsidRPr="005F5F4B">
        <w:rPr>
          <w:rFonts w:asciiTheme="majorHAnsi" w:hAnsiTheme="majorHAnsi" w:cs="Arial"/>
          <w:szCs w:val="24"/>
          <w:lang w:val="fr-FR"/>
        </w:rPr>
        <w:t xml:space="preserve">de s’affranchir </w:t>
      </w:r>
      <w:r w:rsidR="001843EB" w:rsidRPr="005F5F4B">
        <w:rPr>
          <w:rFonts w:asciiTheme="majorHAnsi" w:hAnsiTheme="majorHAnsi" w:cs="Arial"/>
          <w:szCs w:val="24"/>
          <w:lang w:val="fr-FR"/>
        </w:rPr>
        <w:t xml:space="preserve">de la pauvreté et </w:t>
      </w:r>
      <w:r w:rsidR="00BC044E" w:rsidRPr="005F5F4B">
        <w:rPr>
          <w:rFonts w:asciiTheme="majorHAnsi" w:hAnsiTheme="majorHAnsi" w:cs="Arial"/>
          <w:szCs w:val="24"/>
          <w:lang w:val="fr-FR"/>
        </w:rPr>
        <w:t>mettre à leur disposition</w:t>
      </w:r>
      <w:r w:rsidR="001843EB" w:rsidRPr="005F5F4B">
        <w:rPr>
          <w:rFonts w:asciiTheme="majorHAnsi" w:hAnsiTheme="majorHAnsi" w:cs="Arial"/>
          <w:szCs w:val="24"/>
          <w:lang w:val="fr-FR"/>
        </w:rPr>
        <w:t xml:space="preserve"> un instrument </w:t>
      </w:r>
      <w:r w:rsidR="00944819" w:rsidRPr="005F5F4B">
        <w:rPr>
          <w:rFonts w:asciiTheme="majorHAnsi" w:hAnsiTheme="majorHAnsi" w:cs="Arial"/>
          <w:szCs w:val="24"/>
          <w:lang w:val="fr-FR"/>
        </w:rPr>
        <w:t>axé sur les</w:t>
      </w:r>
      <w:r w:rsidR="001843EB" w:rsidRPr="005F5F4B">
        <w:rPr>
          <w:rFonts w:asciiTheme="majorHAnsi" w:hAnsiTheme="majorHAnsi" w:cs="Arial"/>
          <w:szCs w:val="24"/>
          <w:lang w:val="fr-FR"/>
        </w:rPr>
        <w:t xml:space="preserve"> droits </w:t>
      </w:r>
      <w:r w:rsidRPr="005F5F4B">
        <w:rPr>
          <w:rFonts w:asciiTheme="majorHAnsi" w:hAnsiTheme="majorHAnsi" w:cs="Arial"/>
          <w:szCs w:val="24"/>
          <w:lang w:val="fr-FR"/>
        </w:rPr>
        <w:t xml:space="preserve">pour </w:t>
      </w:r>
      <w:r w:rsidR="001843EB" w:rsidRPr="005F5F4B">
        <w:rPr>
          <w:rFonts w:asciiTheme="majorHAnsi" w:hAnsiTheme="majorHAnsi" w:cs="Arial"/>
          <w:szCs w:val="24"/>
          <w:lang w:val="fr-FR"/>
        </w:rPr>
        <w:t>améliorer leur niveau de vie et celui  de</w:t>
      </w:r>
      <w:r w:rsidR="00E2593B" w:rsidRPr="005F5F4B">
        <w:rPr>
          <w:rFonts w:asciiTheme="majorHAnsi" w:hAnsiTheme="majorHAnsi" w:cs="Arial"/>
          <w:szCs w:val="24"/>
          <w:lang w:val="fr-FR"/>
        </w:rPr>
        <w:t xml:space="preserve"> </w:t>
      </w:r>
      <w:r w:rsidR="001843EB" w:rsidRPr="005F5F4B">
        <w:rPr>
          <w:rFonts w:asciiTheme="majorHAnsi" w:hAnsiTheme="majorHAnsi" w:cs="Arial"/>
          <w:szCs w:val="24"/>
          <w:lang w:val="fr-FR"/>
        </w:rPr>
        <w:t>leurs familles</w:t>
      </w:r>
    </w:p>
    <w:p w:rsidR="006359F9" w:rsidRPr="005F5F4B" w:rsidRDefault="00A828DF" w:rsidP="009E28A6">
      <w:pPr>
        <w:pStyle w:val="ListParagraph"/>
        <w:numPr>
          <w:ilvl w:val="0"/>
          <w:numId w:val="42"/>
        </w:numPr>
        <w:jc w:val="both"/>
        <w:rPr>
          <w:rFonts w:asciiTheme="majorHAnsi" w:hAnsiTheme="majorHAnsi" w:cs="Arial"/>
          <w:szCs w:val="24"/>
          <w:lang w:val="fr-FR"/>
        </w:rPr>
      </w:pPr>
      <w:r w:rsidRPr="005F5F4B">
        <w:rPr>
          <w:rFonts w:asciiTheme="majorHAnsi" w:hAnsiTheme="majorHAnsi" w:cs="Arial"/>
          <w:szCs w:val="24"/>
          <w:lang w:val="fr-FR"/>
        </w:rPr>
        <w:t>Elle</w:t>
      </w:r>
      <w:r w:rsidR="001843EB" w:rsidRPr="005F5F4B">
        <w:rPr>
          <w:rFonts w:asciiTheme="majorHAnsi" w:hAnsiTheme="majorHAnsi" w:cs="Arial"/>
          <w:szCs w:val="24"/>
          <w:lang w:val="fr-FR"/>
        </w:rPr>
        <w:t xml:space="preserve"> </w:t>
      </w:r>
      <w:r w:rsidR="008A4D60" w:rsidRPr="005F5F4B">
        <w:rPr>
          <w:rFonts w:asciiTheme="majorHAnsi" w:hAnsiTheme="majorHAnsi" w:cs="Arial"/>
          <w:szCs w:val="24"/>
          <w:lang w:val="fr-FR"/>
        </w:rPr>
        <w:t>se fonde</w:t>
      </w:r>
      <w:r w:rsidR="00BC044E" w:rsidRPr="005F5F4B">
        <w:rPr>
          <w:rFonts w:asciiTheme="majorHAnsi" w:hAnsiTheme="majorHAnsi" w:cs="Arial"/>
          <w:szCs w:val="24"/>
          <w:lang w:val="fr-FR"/>
        </w:rPr>
        <w:t xml:space="preserve"> sur une approche globale du dialogue social</w:t>
      </w:r>
      <w:r w:rsidR="008A4D60" w:rsidRPr="005F5F4B">
        <w:rPr>
          <w:rFonts w:asciiTheme="majorHAnsi" w:hAnsiTheme="majorHAnsi" w:cs="Arial"/>
          <w:szCs w:val="24"/>
          <w:lang w:val="fr-FR"/>
        </w:rPr>
        <w:t>,</w:t>
      </w:r>
      <w:r w:rsidR="00BC044E" w:rsidRPr="005F5F4B">
        <w:rPr>
          <w:rFonts w:asciiTheme="majorHAnsi" w:hAnsiTheme="majorHAnsi" w:cs="Arial"/>
          <w:szCs w:val="24"/>
          <w:lang w:val="fr-FR"/>
        </w:rPr>
        <w:t xml:space="preserve"> </w:t>
      </w:r>
      <w:r w:rsidR="001843EB" w:rsidRPr="005F5F4B">
        <w:rPr>
          <w:rFonts w:asciiTheme="majorHAnsi" w:hAnsiTheme="majorHAnsi" w:cs="Arial"/>
          <w:szCs w:val="24"/>
          <w:lang w:val="fr-FR"/>
        </w:rPr>
        <w:t>impliqu</w:t>
      </w:r>
      <w:r w:rsidR="008A4D60" w:rsidRPr="005F5F4B">
        <w:rPr>
          <w:rFonts w:asciiTheme="majorHAnsi" w:hAnsiTheme="majorHAnsi" w:cs="Arial"/>
          <w:szCs w:val="24"/>
          <w:lang w:val="fr-FR"/>
        </w:rPr>
        <w:t>ant</w:t>
      </w:r>
      <w:r w:rsidR="00BC044E" w:rsidRPr="005F5F4B">
        <w:rPr>
          <w:rFonts w:asciiTheme="majorHAnsi" w:hAnsiTheme="majorHAnsi" w:cs="Arial"/>
          <w:szCs w:val="24"/>
          <w:lang w:val="fr-FR"/>
        </w:rPr>
        <w:t xml:space="preserve"> </w:t>
      </w:r>
      <w:r w:rsidR="001843EB" w:rsidRPr="005F5F4B">
        <w:rPr>
          <w:rFonts w:asciiTheme="majorHAnsi" w:hAnsiTheme="majorHAnsi" w:cs="Arial"/>
          <w:szCs w:val="24"/>
          <w:lang w:val="fr-FR"/>
        </w:rPr>
        <w:t xml:space="preserve">les acteurs clés </w:t>
      </w:r>
      <w:r w:rsidR="00BC044E" w:rsidRPr="005F5F4B">
        <w:rPr>
          <w:rFonts w:asciiTheme="majorHAnsi" w:hAnsiTheme="majorHAnsi" w:cs="Arial"/>
          <w:szCs w:val="24"/>
          <w:lang w:val="fr-FR"/>
        </w:rPr>
        <w:t xml:space="preserve">des </w:t>
      </w:r>
      <w:r w:rsidRPr="005F5F4B">
        <w:rPr>
          <w:rFonts w:asciiTheme="majorHAnsi" w:hAnsiTheme="majorHAnsi" w:cs="Arial"/>
          <w:szCs w:val="24"/>
          <w:lang w:val="fr-FR"/>
        </w:rPr>
        <w:t>domaines</w:t>
      </w:r>
      <w:r w:rsidR="001843EB" w:rsidRPr="005F5F4B">
        <w:rPr>
          <w:rFonts w:asciiTheme="majorHAnsi" w:hAnsiTheme="majorHAnsi" w:cs="Arial"/>
          <w:szCs w:val="24"/>
          <w:lang w:val="fr-FR"/>
        </w:rPr>
        <w:t xml:space="preserve"> écono</w:t>
      </w:r>
      <w:r w:rsidR="00A312DA" w:rsidRPr="005F5F4B">
        <w:rPr>
          <w:rFonts w:asciiTheme="majorHAnsi" w:hAnsiTheme="majorHAnsi" w:cs="Arial"/>
          <w:szCs w:val="24"/>
          <w:lang w:val="fr-FR"/>
        </w:rPr>
        <w:t>miques et du marché du travail</w:t>
      </w:r>
      <w:r w:rsidR="008A4D60" w:rsidRPr="005F5F4B">
        <w:rPr>
          <w:rFonts w:asciiTheme="majorHAnsi" w:hAnsiTheme="majorHAnsi" w:cs="Arial"/>
          <w:szCs w:val="24"/>
          <w:lang w:val="fr-FR"/>
        </w:rPr>
        <w:t>,</w:t>
      </w:r>
      <w:r w:rsidR="00A312DA" w:rsidRPr="005F5F4B">
        <w:rPr>
          <w:rFonts w:asciiTheme="majorHAnsi" w:hAnsiTheme="majorHAnsi" w:cs="Arial"/>
          <w:szCs w:val="24"/>
          <w:lang w:val="fr-FR"/>
        </w:rPr>
        <w:t xml:space="preserve"> </w:t>
      </w:r>
      <w:r w:rsidR="008A4D60" w:rsidRPr="005F5F4B">
        <w:rPr>
          <w:rFonts w:asciiTheme="majorHAnsi" w:hAnsiTheme="majorHAnsi" w:cs="Arial"/>
          <w:szCs w:val="24"/>
          <w:lang w:val="fr-FR"/>
        </w:rPr>
        <w:t>pour</w:t>
      </w:r>
      <w:r w:rsidR="00A312DA" w:rsidRPr="005F5F4B">
        <w:rPr>
          <w:rFonts w:asciiTheme="majorHAnsi" w:hAnsiTheme="majorHAnsi" w:cs="Arial"/>
          <w:szCs w:val="24"/>
          <w:lang w:val="fr-FR"/>
        </w:rPr>
        <w:t xml:space="preserve"> </w:t>
      </w:r>
      <w:r w:rsidR="001843EB" w:rsidRPr="005F5F4B">
        <w:rPr>
          <w:rFonts w:asciiTheme="majorHAnsi" w:hAnsiTheme="majorHAnsi" w:cs="Arial"/>
          <w:szCs w:val="24"/>
          <w:lang w:val="fr-FR"/>
        </w:rPr>
        <w:t xml:space="preserve">négocier, </w:t>
      </w:r>
      <w:r w:rsidR="008A4D60" w:rsidRPr="005F5F4B">
        <w:rPr>
          <w:rFonts w:asciiTheme="majorHAnsi" w:hAnsiTheme="majorHAnsi" w:cs="Arial"/>
          <w:szCs w:val="24"/>
          <w:lang w:val="fr-FR"/>
        </w:rPr>
        <w:t xml:space="preserve">piloter </w:t>
      </w:r>
      <w:r w:rsidR="001843EB" w:rsidRPr="005F5F4B">
        <w:rPr>
          <w:rFonts w:asciiTheme="majorHAnsi" w:hAnsiTheme="majorHAnsi" w:cs="Arial"/>
          <w:szCs w:val="24"/>
          <w:lang w:val="fr-FR"/>
        </w:rPr>
        <w:t xml:space="preserve">et atténuer les risques </w:t>
      </w:r>
      <w:r w:rsidR="008A4D60" w:rsidRPr="005F5F4B">
        <w:rPr>
          <w:rFonts w:asciiTheme="majorHAnsi" w:hAnsiTheme="majorHAnsi" w:cs="Arial"/>
          <w:szCs w:val="24"/>
          <w:lang w:val="fr-FR"/>
        </w:rPr>
        <w:t>liés aux</w:t>
      </w:r>
      <w:r w:rsidR="001843EB" w:rsidRPr="005F5F4B">
        <w:rPr>
          <w:rFonts w:asciiTheme="majorHAnsi" w:hAnsiTheme="majorHAnsi" w:cs="Arial"/>
          <w:szCs w:val="24"/>
          <w:lang w:val="fr-FR"/>
        </w:rPr>
        <w:t xml:space="preserve"> questions </w:t>
      </w:r>
      <w:r w:rsidR="00BC044E" w:rsidRPr="005F5F4B">
        <w:rPr>
          <w:rFonts w:asciiTheme="majorHAnsi" w:hAnsiTheme="majorHAnsi" w:cs="Arial"/>
          <w:szCs w:val="24"/>
          <w:lang w:val="fr-FR"/>
        </w:rPr>
        <w:t xml:space="preserve">de politiques </w:t>
      </w:r>
      <w:r w:rsidR="00A312DA" w:rsidRPr="005F5F4B">
        <w:rPr>
          <w:rFonts w:asciiTheme="majorHAnsi" w:hAnsiTheme="majorHAnsi" w:cs="Arial"/>
          <w:szCs w:val="24"/>
          <w:lang w:val="fr-FR"/>
        </w:rPr>
        <w:t>économiques</w:t>
      </w:r>
      <w:r w:rsidR="001843EB" w:rsidRPr="005F5F4B">
        <w:rPr>
          <w:rFonts w:asciiTheme="majorHAnsi" w:hAnsiTheme="majorHAnsi" w:cs="Arial"/>
          <w:szCs w:val="24"/>
          <w:lang w:val="fr-FR"/>
        </w:rPr>
        <w:t>,</w:t>
      </w:r>
      <w:r w:rsidR="00A312DA" w:rsidRPr="005F5F4B">
        <w:rPr>
          <w:rFonts w:asciiTheme="majorHAnsi" w:hAnsiTheme="majorHAnsi" w:cs="Arial"/>
          <w:szCs w:val="24"/>
          <w:lang w:val="fr-FR"/>
        </w:rPr>
        <w:t xml:space="preserve"> du</w:t>
      </w:r>
      <w:r w:rsidR="001843EB" w:rsidRPr="005F5F4B">
        <w:rPr>
          <w:rFonts w:asciiTheme="majorHAnsi" w:hAnsiTheme="majorHAnsi" w:cs="Arial"/>
          <w:szCs w:val="24"/>
          <w:lang w:val="fr-FR"/>
        </w:rPr>
        <w:t xml:space="preserve"> marché du travail</w:t>
      </w:r>
      <w:r w:rsidR="00A312DA" w:rsidRPr="005F5F4B">
        <w:rPr>
          <w:rFonts w:asciiTheme="majorHAnsi" w:hAnsiTheme="majorHAnsi" w:cs="Arial"/>
          <w:szCs w:val="24"/>
          <w:lang w:val="fr-FR"/>
        </w:rPr>
        <w:t xml:space="preserve"> et </w:t>
      </w:r>
      <w:r w:rsidR="00E84E52" w:rsidRPr="005F5F4B">
        <w:rPr>
          <w:rFonts w:asciiTheme="majorHAnsi" w:hAnsiTheme="majorHAnsi" w:cs="Arial"/>
          <w:szCs w:val="24"/>
          <w:lang w:val="fr-FR"/>
        </w:rPr>
        <w:t>de</w:t>
      </w:r>
      <w:r w:rsidR="001843EB" w:rsidRPr="005F5F4B">
        <w:rPr>
          <w:rFonts w:asciiTheme="majorHAnsi" w:hAnsiTheme="majorHAnsi" w:cs="Arial"/>
          <w:szCs w:val="24"/>
          <w:lang w:val="fr-FR"/>
        </w:rPr>
        <w:t xml:space="preserve"> politiques sociales, </w:t>
      </w:r>
      <w:r w:rsidR="008A4D60" w:rsidRPr="005F5F4B">
        <w:rPr>
          <w:rFonts w:asciiTheme="majorHAnsi" w:hAnsiTheme="majorHAnsi" w:cs="Arial"/>
          <w:szCs w:val="24"/>
          <w:lang w:val="fr-FR"/>
        </w:rPr>
        <w:t>mais également à</w:t>
      </w:r>
      <w:r w:rsidR="001843EB" w:rsidRPr="005F5F4B">
        <w:rPr>
          <w:rFonts w:asciiTheme="majorHAnsi" w:hAnsiTheme="majorHAnsi" w:cs="Arial"/>
          <w:szCs w:val="24"/>
          <w:lang w:val="fr-FR"/>
        </w:rPr>
        <w:t xml:space="preserve"> la bonne gouvernance, </w:t>
      </w:r>
      <w:r w:rsidR="008A4D60" w:rsidRPr="005F5F4B">
        <w:rPr>
          <w:rFonts w:asciiTheme="majorHAnsi" w:hAnsiTheme="majorHAnsi" w:cs="Arial"/>
          <w:szCs w:val="24"/>
          <w:lang w:val="fr-FR"/>
        </w:rPr>
        <w:t xml:space="preserve">aux </w:t>
      </w:r>
      <w:r w:rsidR="001843EB" w:rsidRPr="005F5F4B">
        <w:rPr>
          <w:rFonts w:asciiTheme="majorHAnsi" w:hAnsiTheme="majorHAnsi" w:cs="Arial"/>
          <w:szCs w:val="24"/>
          <w:lang w:val="fr-FR"/>
        </w:rPr>
        <w:t xml:space="preserve">politiques </w:t>
      </w:r>
      <w:r w:rsidR="00A312DA" w:rsidRPr="005F5F4B">
        <w:rPr>
          <w:rFonts w:asciiTheme="majorHAnsi" w:hAnsiTheme="majorHAnsi" w:cs="Arial"/>
          <w:szCs w:val="24"/>
          <w:lang w:val="fr-FR"/>
        </w:rPr>
        <w:t>fiscales</w:t>
      </w:r>
      <w:r w:rsidR="001843EB" w:rsidRPr="005F5F4B">
        <w:rPr>
          <w:rFonts w:asciiTheme="majorHAnsi" w:hAnsiTheme="majorHAnsi" w:cs="Arial"/>
          <w:szCs w:val="24"/>
          <w:lang w:val="fr-FR"/>
        </w:rPr>
        <w:t xml:space="preserve"> et développement</w:t>
      </w:r>
      <w:r w:rsidR="008A4D60" w:rsidRPr="005F5F4B">
        <w:rPr>
          <w:rFonts w:asciiTheme="majorHAnsi" w:hAnsiTheme="majorHAnsi" w:cs="Arial"/>
          <w:szCs w:val="24"/>
          <w:lang w:val="fr-FR"/>
        </w:rPr>
        <w:t>,</w:t>
      </w:r>
      <w:r w:rsidR="001843EB" w:rsidRPr="005F5F4B">
        <w:rPr>
          <w:rFonts w:asciiTheme="majorHAnsi" w:hAnsiTheme="majorHAnsi" w:cs="Arial"/>
          <w:szCs w:val="24"/>
          <w:lang w:val="fr-FR"/>
        </w:rPr>
        <w:t xml:space="preserve"> </w:t>
      </w:r>
      <w:r w:rsidR="008A4D60" w:rsidRPr="005F5F4B">
        <w:rPr>
          <w:rFonts w:asciiTheme="majorHAnsi" w:hAnsiTheme="majorHAnsi" w:cs="Arial"/>
          <w:szCs w:val="24"/>
          <w:lang w:val="fr-FR"/>
        </w:rPr>
        <w:t>et à</w:t>
      </w:r>
      <w:r w:rsidR="00BC044E" w:rsidRPr="005F5F4B">
        <w:rPr>
          <w:rFonts w:asciiTheme="majorHAnsi" w:hAnsiTheme="majorHAnsi" w:cs="Arial"/>
          <w:szCs w:val="24"/>
          <w:lang w:val="fr-FR"/>
        </w:rPr>
        <w:t xml:space="preserve"> </w:t>
      </w:r>
      <w:r w:rsidR="00D0352C" w:rsidRPr="005F5F4B">
        <w:rPr>
          <w:rFonts w:asciiTheme="majorHAnsi" w:hAnsiTheme="majorHAnsi" w:cs="Arial"/>
          <w:szCs w:val="24"/>
          <w:lang w:val="fr-FR"/>
        </w:rPr>
        <w:t>d'autres domaines pertinents.</w:t>
      </w:r>
    </w:p>
    <w:p w:rsidR="002D0839" w:rsidRPr="005F5F4B" w:rsidRDefault="00A828DF" w:rsidP="009E28A6">
      <w:pPr>
        <w:spacing w:after="0"/>
        <w:jc w:val="both"/>
        <w:rPr>
          <w:rFonts w:asciiTheme="majorHAnsi" w:hAnsiTheme="majorHAnsi" w:cs="Arial"/>
          <w:szCs w:val="24"/>
          <w:lang w:val="fr-FR"/>
        </w:rPr>
      </w:pPr>
      <w:r w:rsidRPr="005F5F4B">
        <w:rPr>
          <w:rFonts w:asciiTheme="majorHAnsi" w:hAnsiTheme="majorHAnsi" w:cs="Arial"/>
          <w:szCs w:val="24"/>
          <w:lang w:val="fr-FR"/>
        </w:rPr>
        <w:t>L</w:t>
      </w:r>
      <w:r w:rsidR="00EB5A63" w:rsidRPr="005F5F4B">
        <w:rPr>
          <w:rFonts w:asciiTheme="majorHAnsi" w:hAnsiTheme="majorHAnsi" w:cs="Arial"/>
          <w:szCs w:val="24"/>
          <w:lang w:val="fr-FR"/>
        </w:rPr>
        <w:t xml:space="preserve">'agenda du travail décent </w:t>
      </w:r>
      <w:r w:rsidR="00D200D7" w:rsidRPr="005F5F4B">
        <w:rPr>
          <w:rFonts w:asciiTheme="majorHAnsi" w:hAnsiTheme="majorHAnsi" w:cs="Arial"/>
          <w:szCs w:val="24"/>
          <w:lang w:val="fr-FR"/>
        </w:rPr>
        <w:t xml:space="preserve">répond aux exigences fondamentales </w:t>
      </w:r>
      <w:r w:rsidR="00EB5A63" w:rsidRPr="005F5F4B">
        <w:rPr>
          <w:rFonts w:asciiTheme="majorHAnsi" w:hAnsiTheme="majorHAnsi" w:cs="Arial"/>
          <w:szCs w:val="24"/>
          <w:lang w:val="fr-FR"/>
        </w:rPr>
        <w:t>en matière de politique de</w:t>
      </w:r>
      <w:r w:rsidRPr="005F5F4B">
        <w:rPr>
          <w:rFonts w:asciiTheme="majorHAnsi" w:hAnsiTheme="majorHAnsi" w:cs="Arial"/>
          <w:szCs w:val="24"/>
          <w:lang w:val="fr-FR"/>
        </w:rPr>
        <w:t xml:space="preserve"> </w:t>
      </w:r>
      <w:r w:rsidR="00EB5A63" w:rsidRPr="005F5F4B">
        <w:rPr>
          <w:rFonts w:asciiTheme="majorHAnsi" w:hAnsiTheme="majorHAnsi" w:cs="Arial"/>
          <w:szCs w:val="24"/>
          <w:lang w:val="fr-FR"/>
        </w:rPr>
        <w:t>développement</w:t>
      </w:r>
      <w:r w:rsidRPr="005F5F4B">
        <w:rPr>
          <w:rFonts w:asciiTheme="majorHAnsi" w:hAnsiTheme="majorHAnsi" w:cs="Arial"/>
          <w:szCs w:val="24"/>
          <w:lang w:val="fr-FR"/>
        </w:rPr>
        <w:t xml:space="preserve"> </w:t>
      </w:r>
      <w:r w:rsidR="002D0839" w:rsidRPr="005F5F4B">
        <w:rPr>
          <w:rFonts w:asciiTheme="majorHAnsi" w:hAnsiTheme="majorHAnsi" w:cs="Arial"/>
          <w:szCs w:val="24"/>
          <w:lang w:val="fr-FR"/>
        </w:rPr>
        <w:t>:</w:t>
      </w:r>
    </w:p>
    <w:p w:rsidR="002D0839" w:rsidRPr="005F5F4B" w:rsidRDefault="002D0839" w:rsidP="009E28A6">
      <w:pPr>
        <w:spacing w:after="0"/>
        <w:jc w:val="both"/>
        <w:rPr>
          <w:rFonts w:asciiTheme="majorHAnsi" w:hAnsiTheme="majorHAnsi" w:cs="Arial"/>
          <w:szCs w:val="24"/>
          <w:lang w:val="fr-FR"/>
        </w:rPr>
      </w:pPr>
    </w:p>
    <w:p w:rsidR="00D0352C" w:rsidRPr="005F5F4B" w:rsidRDefault="004F233B" w:rsidP="009E28A6">
      <w:pPr>
        <w:pStyle w:val="ListParagraph"/>
        <w:numPr>
          <w:ilvl w:val="0"/>
          <w:numId w:val="42"/>
        </w:numPr>
        <w:spacing w:after="0"/>
        <w:jc w:val="both"/>
        <w:rPr>
          <w:rFonts w:asciiTheme="majorHAnsi" w:hAnsiTheme="majorHAnsi" w:cs="Arial"/>
          <w:szCs w:val="24"/>
          <w:lang w:val="fr-FR"/>
        </w:rPr>
      </w:pPr>
      <w:r w:rsidRPr="005F5F4B">
        <w:rPr>
          <w:rFonts w:asciiTheme="majorHAnsi" w:hAnsiTheme="majorHAnsi" w:cs="Arial"/>
          <w:szCs w:val="24"/>
          <w:lang w:val="fr-FR"/>
        </w:rPr>
        <w:t>L</w:t>
      </w:r>
      <w:r w:rsidR="002D0839" w:rsidRPr="005F5F4B">
        <w:rPr>
          <w:rFonts w:asciiTheme="majorHAnsi" w:hAnsiTheme="majorHAnsi" w:cs="Arial"/>
          <w:szCs w:val="24"/>
          <w:lang w:val="fr-FR"/>
        </w:rPr>
        <w:t>es approches</w:t>
      </w:r>
      <w:r w:rsidR="00A828DF" w:rsidRPr="005F5F4B">
        <w:rPr>
          <w:rFonts w:asciiTheme="majorHAnsi" w:hAnsiTheme="majorHAnsi" w:cs="Arial"/>
          <w:szCs w:val="24"/>
          <w:lang w:val="fr-FR"/>
        </w:rPr>
        <w:t xml:space="preserve"> </w:t>
      </w:r>
      <w:r w:rsidR="007F7077" w:rsidRPr="005F5F4B">
        <w:rPr>
          <w:rFonts w:asciiTheme="majorHAnsi" w:hAnsiTheme="majorHAnsi" w:cs="Arial"/>
          <w:szCs w:val="24"/>
          <w:lang w:val="fr-FR"/>
        </w:rPr>
        <w:t>axé</w:t>
      </w:r>
      <w:r w:rsidR="002D0839" w:rsidRPr="005F5F4B">
        <w:rPr>
          <w:rFonts w:asciiTheme="majorHAnsi" w:hAnsiTheme="majorHAnsi" w:cs="Arial"/>
          <w:szCs w:val="24"/>
          <w:lang w:val="fr-FR"/>
        </w:rPr>
        <w:t>es</w:t>
      </w:r>
      <w:r w:rsidR="00A828DF" w:rsidRPr="005F5F4B">
        <w:rPr>
          <w:rFonts w:asciiTheme="majorHAnsi" w:hAnsiTheme="majorHAnsi" w:cs="Arial"/>
          <w:szCs w:val="24"/>
          <w:lang w:val="fr-FR"/>
        </w:rPr>
        <w:t xml:space="preserve"> </w:t>
      </w:r>
      <w:r w:rsidR="00EB5A63" w:rsidRPr="005F5F4B">
        <w:rPr>
          <w:rFonts w:asciiTheme="majorHAnsi" w:hAnsiTheme="majorHAnsi" w:cs="Arial"/>
          <w:szCs w:val="24"/>
          <w:lang w:val="fr-FR"/>
        </w:rPr>
        <w:t>sur les droits parce qu'</w:t>
      </w:r>
      <w:r w:rsidR="002D0839" w:rsidRPr="005F5F4B">
        <w:rPr>
          <w:rFonts w:asciiTheme="majorHAnsi" w:hAnsiTheme="majorHAnsi" w:cs="Arial"/>
          <w:szCs w:val="24"/>
          <w:lang w:val="fr-FR"/>
        </w:rPr>
        <w:t>elles</w:t>
      </w:r>
      <w:r w:rsidR="00A828DF" w:rsidRPr="005F5F4B">
        <w:rPr>
          <w:rFonts w:asciiTheme="majorHAnsi" w:hAnsiTheme="majorHAnsi" w:cs="Arial"/>
          <w:szCs w:val="24"/>
          <w:lang w:val="fr-FR"/>
        </w:rPr>
        <w:t xml:space="preserve"> </w:t>
      </w:r>
      <w:r w:rsidR="002D0839" w:rsidRPr="005F5F4B">
        <w:rPr>
          <w:rFonts w:asciiTheme="majorHAnsi" w:hAnsiTheme="majorHAnsi" w:cs="Arial"/>
          <w:szCs w:val="24"/>
          <w:lang w:val="fr-FR"/>
        </w:rPr>
        <w:t xml:space="preserve">représentent le seul moyen </w:t>
      </w:r>
      <w:r w:rsidR="00A5315F" w:rsidRPr="005F5F4B">
        <w:rPr>
          <w:rFonts w:asciiTheme="majorHAnsi" w:hAnsiTheme="majorHAnsi" w:cs="Arial"/>
          <w:szCs w:val="24"/>
          <w:lang w:val="fr-FR"/>
        </w:rPr>
        <w:t>d’</w:t>
      </w:r>
      <w:r w:rsidR="00EB5A63" w:rsidRPr="005F5F4B">
        <w:rPr>
          <w:rFonts w:asciiTheme="majorHAnsi" w:hAnsiTheme="majorHAnsi" w:cs="Arial"/>
          <w:szCs w:val="24"/>
          <w:lang w:val="fr-FR"/>
        </w:rPr>
        <w:t>assurer l'</w:t>
      </w:r>
      <w:r w:rsidR="00873385" w:rsidRPr="005F5F4B">
        <w:rPr>
          <w:rFonts w:asciiTheme="majorHAnsi" w:hAnsiTheme="majorHAnsi" w:cs="Arial"/>
          <w:szCs w:val="24"/>
          <w:lang w:val="fr-FR"/>
        </w:rPr>
        <w:t>engagement</w:t>
      </w:r>
      <w:r w:rsidR="00EB5A63" w:rsidRPr="005F5F4B">
        <w:rPr>
          <w:rFonts w:asciiTheme="majorHAnsi" w:hAnsiTheme="majorHAnsi" w:cs="Arial"/>
          <w:szCs w:val="24"/>
          <w:lang w:val="fr-FR"/>
        </w:rPr>
        <w:t xml:space="preserve"> </w:t>
      </w:r>
      <w:r w:rsidR="00D0352C" w:rsidRPr="005F5F4B">
        <w:rPr>
          <w:rFonts w:asciiTheme="majorHAnsi" w:hAnsiTheme="majorHAnsi" w:cs="Arial"/>
          <w:szCs w:val="24"/>
          <w:lang w:val="fr-FR"/>
        </w:rPr>
        <w:t>d</w:t>
      </w:r>
      <w:r w:rsidR="00EB5A63" w:rsidRPr="005F5F4B">
        <w:rPr>
          <w:rFonts w:asciiTheme="majorHAnsi" w:hAnsiTheme="majorHAnsi" w:cs="Arial"/>
          <w:szCs w:val="24"/>
          <w:lang w:val="fr-FR"/>
        </w:rPr>
        <w:t>émocratique</w:t>
      </w:r>
    </w:p>
    <w:p w:rsidR="00D0352C" w:rsidRPr="005F5F4B" w:rsidRDefault="004F233B" w:rsidP="009E28A6">
      <w:pPr>
        <w:pStyle w:val="ListParagraph"/>
        <w:numPr>
          <w:ilvl w:val="0"/>
          <w:numId w:val="42"/>
        </w:numPr>
        <w:spacing w:after="0"/>
        <w:jc w:val="both"/>
        <w:rPr>
          <w:rFonts w:asciiTheme="majorHAnsi" w:hAnsiTheme="majorHAnsi" w:cs="Arial"/>
          <w:szCs w:val="24"/>
          <w:lang w:val="fr-FR"/>
        </w:rPr>
      </w:pPr>
      <w:r w:rsidRPr="005F5F4B">
        <w:rPr>
          <w:rFonts w:asciiTheme="majorHAnsi" w:hAnsiTheme="majorHAnsi" w:cs="Arial"/>
          <w:szCs w:val="24"/>
          <w:lang w:val="fr-FR"/>
        </w:rPr>
        <w:t>U</w:t>
      </w:r>
      <w:r w:rsidR="00EB5A63" w:rsidRPr="005F5F4B">
        <w:rPr>
          <w:rFonts w:asciiTheme="majorHAnsi" w:hAnsiTheme="majorHAnsi" w:cs="Arial"/>
          <w:szCs w:val="24"/>
          <w:lang w:val="fr-FR"/>
        </w:rPr>
        <w:t>ne croissance économique inclusive et l'atténuation d</w:t>
      </w:r>
      <w:r w:rsidR="00A5315F" w:rsidRPr="005F5F4B">
        <w:rPr>
          <w:rFonts w:asciiTheme="majorHAnsi" w:hAnsiTheme="majorHAnsi" w:cs="Arial"/>
          <w:szCs w:val="24"/>
          <w:lang w:val="fr-FR"/>
        </w:rPr>
        <w:t>es</w:t>
      </w:r>
      <w:r w:rsidR="00EB5A63" w:rsidRPr="005F5F4B">
        <w:rPr>
          <w:rFonts w:asciiTheme="majorHAnsi" w:hAnsiTheme="majorHAnsi" w:cs="Arial"/>
          <w:szCs w:val="24"/>
          <w:lang w:val="fr-FR"/>
        </w:rPr>
        <w:t xml:space="preserve"> risque</w:t>
      </w:r>
      <w:r w:rsidR="00A5315F" w:rsidRPr="005F5F4B">
        <w:rPr>
          <w:rFonts w:asciiTheme="majorHAnsi" w:hAnsiTheme="majorHAnsi" w:cs="Arial"/>
          <w:szCs w:val="24"/>
          <w:lang w:val="fr-FR"/>
        </w:rPr>
        <w:t>s</w:t>
      </w:r>
    </w:p>
    <w:p w:rsidR="00D0352C" w:rsidRPr="005F5F4B" w:rsidRDefault="004F233B" w:rsidP="009E28A6">
      <w:pPr>
        <w:pStyle w:val="ListParagraph"/>
        <w:numPr>
          <w:ilvl w:val="0"/>
          <w:numId w:val="42"/>
        </w:numPr>
        <w:spacing w:after="0"/>
        <w:jc w:val="both"/>
        <w:rPr>
          <w:rFonts w:asciiTheme="majorHAnsi" w:hAnsiTheme="majorHAnsi" w:cs="Arial"/>
          <w:szCs w:val="24"/>
          <w:lang w:val="fr-FR"/>
        </w:rPr>
      </w:pPr>
      <w:r w:rsidRPr="005F5F4B">
        <w:rPr>
          <w:rFonts w:asciiTheme="majorHAnsi" w:hAnsiTheme="majorHAnsi" w:cs="Arial"/>
          <w:szCs w:val="24"/>
          <w:lang w:val="fr-FR"/>
        </w:rPr>
        <w:t>L</w:t>
      </w:r>
      <w:r w:rsidR="00A5315F" w:rsidRPr="005F5F4B">
        <w:rPr>
          <w:rFonts w:asciiTheme="majorHAnsi" w:hAnsiTheme="majorHAnsi" w:cs="Arial"/>
          <w:szCs w:val="24"/>
          <w:lang w:val="fr-FR"/>
        </w:rPr>
        <w:t xml:space="preserve">e </w:t>
      </w:r>
      <w:r w:rsidR="00A828DF" w:rsidRPr="005F5F4B">
        <w:rPr>
          <w:rFonts w:asciiTheme="majorHAnsi" w:hAnsiTheme="majorHAnsi" w:cs="Arial"/>
          <w:szCs w:val="24"/>
          <w:lang w:val="fr-FR"/>
        </w:rPr>
        <w:t>s</w:t>
      </w:r>
      <w:r w:rsidR="00EB5A63" w:rsidRPr="005F5F4B">
        <w:rPr>
          <w:rFonts w:asciiTheme="majorHAnsi" w:hAnsiTheme="majorHAnsi" w:cs="Arial"/>
          <w:szCs w:val="24"/>
          <w:lang w:val="fr-FR"/>
        </w:rPr>
        <w:t>out</w:t>
      </w:r>
      <w:r w:rsidR="00A5315F" w:rsidRPr="005F5F4B">
        <w:rPr>
          <w:rFonts w:asciiTheme="majorHAnsi" w:hAnsiTheme="majorHAnsi" w:cs="Arial"/>
          <w:szCs w:val="24"/>
          <w:lang w:val="fr-FR"/>
        </w:rPr>
        <w:t>ien aux</w:t>
      </w:r>
      <w:r w:rsidR="00EB5A63" w:rsidRPr="005F5F4B">
        <w:rPr>
          <w:rFonts w:asciiTheme="majorHAnsi" w:hAnsiTheme="majorHAnsi" w:cs="Arial"/>
          <w:szCs w:val="24"/>
          <w:lang w:val="fr-FR"/>
        </w:rPr>
        <w:t xml:space="preserve"> institutions efficaces qui </w:t>
      </w:r>
      <w:r w:rsidR="00A5315F" w:rsidRPr="005F5F4B">
        <w:rPr>
          <w:rFonts w:asciiTheme="majorHAnsi" w:hAnsiTheme="majorHAnsi" w:cs="Arial"/>
          <w:szCs w:val="24"/>
          <w:lang w:val="fr-FR"/>
        </w:rPr>
        <w:t>assurent la participation active d</w:t>
      </w:r>
      <w:r w:rsidR="007F7077" w:rsidRPr="005F5F4B">
        <w:rPr>
          <w:rFonts w:asciiTheme="majorHAnsi" w:hAnsiTheme="majorHAnsi" w:cs="Arial"/>
          <w:szCs w:val="24"/>
          <w:lang w:val="fr-FR"/>
        </w:rPr>
        <w:t xml:space="preserve">es </w:t>
      </w:r>
      <w:r w:rsidR="00EB5A63" w:rsidRPr="005F5F4B">
        <w:rPr>
          <w:rFonts w:asciiTheme="majorHAnsi" w:hAnsiTheme="majorHAnsi" w:cs="Arial"/>
          <w:szCs w:val="24"/>
          <w:lang w:val="fr-FR"/>
        </w:rPr>
        <w:t>citoyen</w:t>
      </w:r>
      <w:r w:rsidR="00A5315F" w:rsidRPr="005F5F4B">
        <w:rPr>
          <w:rFonts w:asciiTheme="majorHAnsi" w:hAnsiTheme="majorHAnsi" w:cs="Arial"/>
          <w:szCs w:val="24"/>
          <w:lang w:val="fr-FR"/>
        </w:rPr>
        <w:t>s concernés</w:t>
      </w:r>
      <w:r w:rsidR="007F7077" w:rsidRPr="005F5F4B">
        <w:rPr>
          <w:rFonts w:asciiTheme="majorHAnsi" w:hAnsiTheme="majorHAnsi" w:cs="Arial"/>
          <w:szCs w:val="24"/>
          <w:lang w:val="fr-FR"/>
        </w:rPr>
        <w:t xml:space="preserve"> </w:t>
      </w:r>
    </w:p>
    <w:p w:rsidR="00D0352C" w:rsidRPr="005F5F4B" w:rsidRDefault="00EB5A63" w:rsidP="009E28A6">
      <w:pPr>
        <w:pStyle w:val="ListParagraph"/>
        <w:numPr>
          <w:ilvl w:val="0"/>
          <w:numId w:val="42"/>
        </w:numPr>
        <w:spacing w:after="0"/>
        <w:jc w:val="both"/>
        <w:rPr>
          <w:rFonts w:asciiTheme="majorHAnsi" w:hAnsiTheme="majorHAnsi" w:cs="Arial"/>
          <w:szCs w:val="24"/>
          <w:lang w:val="fr-FR"/>
        </w:rPr>
      </w:pPr>
      <w:r w:rsidRPr="005F5F4B">
        <w:rPr>
          <w:rFonts w:asciiTheme="majorHAnsi" w:hAnsiTheme="majorHAnsi" w:cs="Arial"/>
          <w:szCs w:val="24"/>
          <w:lang w:val="fr-FR"/>
        </w:rPr>
        <w:t>L'</w:t>
      </w:r>
      <w:r w:rsidR="00873385" w:rsidRPr="005F5F4B">
        <w:rPr>
          <w:rFonts w:asciiTheme="majorHAnsi" w:hAnsiTheme="majorHAnsi" w:cs="Arial"/>
          <w:szCs w:val="24"/>
          <w:lang w:val="fr-FR"/>
        </w:rPr>
        <w:t>engagement</w:t>
      </w:r>
      <w:r w:rsidRPr="005F5F4B">
        <w:rPr>
          <w:rFonts w:asciiTheme="majorHAnsi" w:hAnsiTheme="majorHAnsi" w:cs="Arial"/>
          <w:szCs w:val="24"/>
          <w:lang w:val="fr-FR"/>
        </w:rPr>
        <w:t xml:space="preserve"> démocratique par </w:t>
      </w:r>
      <w:r w:rsidR="00A828DF" w:rsidRPr="005F5F4B">
        <w:rPr>
          <w:rFonts w:asciiTheme="majorHAnsi" w:hAnsiTheme="majorHAnsi" w:cs="Arial"/>
          <w:szCs w:val="24"/>
          <w:lang w:val="fr-FR"/>
        </w:rPr>
        <w:t>l</w:t>
      </w:r>
      <w:r w:rsidRPr="005F5F4B">
        <w:rPr>
          <w:rFonts w:asciiTheme="majorHAnsi" w:hAnsiTheme="majorHAnsi" w:cs="Arial"/>
          <w:szCs w:val="24"/>
          <w:lang w:val="fr-FR"/>
        </w:rPr>
        <w:t xml:space="preserve">es </w:t>
      </w:r>
      <w:r w:rsidR="00D0352C" w:rsidRPr="005F5F4B">
        <w:rPr>
          <w:rFonts w:asciiTheme="majorHAnsi" w:hAnsiTheme="majorHAnsi" w:cs="Arial"/>
          <w:szCs w:val="24"/>
          <w:lang w:val="fr-FR"/>
        </w:rPr>
        <w:t xml:space="preserve">dialogues </w:t>
      </w:r>
      <w:r w:rsidR="00873385" w:rsidRPr="005F5F4B">
        <w:rPr>
          <w:rFonts w:asciiTheme="majorHAnsi" w:hAnsiTheme="majorHAnsi" w:cs="Arial"/>
          <w:szCs w:val="24"/>
          <w:lang w:val="fr-FR"/>
        </w:rPr>
        <w:t>entre l</w:t>
      </w:r>
      <w:r w:rsidR="00D0352C" w:rsidRPr="005F5F4B">
        <w:rPr>
          <w:rFonts w:asciiTheme="majorHAnsi" w:hAnsiTheme="majorHAnsi" w:cs="Arial"/>
          <w:szCs w:val="24"/>
          <w:lang w:val="fr-FR"/>
        </w:rPr>
        <w:t xml:space="preserve">es </w:t>
      </w:r>
      <w:r w:rsidRPr="005F5F4B">
        <w:rPr>
          <w:rFonts w:asciiTheme="majorHAnsi" w:hAnsiTheme="majorHAnsi" w:cs="Arial"/>
          <w:szCs w:val="24"/>
          <w:lang w:val="fr-FR"/>
        </w:rPr>
        <w:t xml:space="preserve">parties prenantes </w:t>
      </w:r>
    </w:p>
    <w:p w:rsidR="009E28A6" w:rsidRPr="005F5F4B" w:rsidRDefault="00EB5A63" w:rsidP="009E28A6">
      <w:pPr>
        <w:pStyle w:val="ListParagraph"/>
        <w:numPr>
          <w:ilvl w:val="0"/>
          <w:numId w:val="42"/>
        </w:numPr>
        <w:spacing w:after="0"/>
        <w:jc w:val="both"/>
        <w:rPr>
          <w:rFonts w:asciiTheme="majorHAnsi" w:hAnsiTheme="majorHAnsi" w:cs="Arial"/>
          <w:szCs w:val="24"/>
          <w:lang w:val="fr-FR"/>
        </w:rPr>
      </w:pPr>
      <w:r w:rsidRPr="005F5F4B">
        <w:rPr>
          <w:rFonts w:asciiTheme="majorHAnsi" w:hAnsiTheme="majorHAnsi" w:cs="Arial"/>
          <w:szCs w:val="24"/>
          <w:lang w:val="fr-FR"/>
        </w:rPr>
        <w:t xml:space="preserve">Les politiques </w:t>
      </w:r>
      <w:r w:rsidR="00A828DF" w:rsidRPr="005F5F4B">
        <w:rPr>
          <w:rFonts w:asciiTheme="majorHAnsi" w:hAnsiTheme="majorHAnsi" w:cs="Arial"/>
          <w:szCs w:val="24"/>
          <w:lang w:val="fr-FR"/>
        </w:rPr>
        <w:t>d</w:t>
      </w:r>
      <w:r w:rsidR="00574336" w:rsidRPr="005F5F4B">
        <w:rPr>
          <w:rFonts w:asciiTheme="majorHAnsi" w:hAnsiTheme="majorHAnsi" w:cs="Arial"/>
          <w:szCs w:val="24"/>
          <w:lang w:val="fr-FR"/>
        </w:rPr>
        <w:t>e résilience</w:t>
      </w:r>
      <w:r w:rsidRPr="005F5F4B">
        <w:rPr>
          <w:rFonts w:asciiTheme="majorHAnsi" w:hAnsiTheme="majorHAnsi" w:cs="Arial"/>
          <w:szCs w:val="24"/>
          <w:lang w:val="fr-FR"/>
        </w:rPr>
        <w:t xml:space="preserve"> et de redistribution qui </w:t>
      </w:r>
      <w:r w:rsidR="00D0352C" w:rsidRPr="005F5F4B">
        <w:rPr>
          <w:rFonts w:asciiTheme="majorHAnsi" w:hAnsiTheme="majorHAnsi" w:cs="Arial"/>
          <w:szCs w:val="24"/>
          <w:lang w:val="fr-FR"/>
        </w:rPr>
        <w:t>luttent contre</w:t>
      </w:r>
      <w:r w:rsidRPr="005F5F4B">
        <w:rPr>
          <w:rFonts w:asciiTheme="majorHAnsi" w:hAnsiTheme="majorHAnsi" w:cs="Arial"/>
          <w:szCs w:val="24"/>
          <w:lang w:val="fr-FR"/>
        </w:rPr>
        <w:t xml:space="preserve"> les inégalités et </w:t>
      </w:r>
      <w:r w:rsidR="00A828DF" w:rsidRPr="005F5F4B">
        <w:rPr>
          <w:rFonts w:asciiTheme="majorHAnsi" w:hAnsiTheme="majorHAnsi" w:cs="Arial"/>
          <w:szCs w:val="24"/>
          <w:lang w:val="fr-FR"/>
        </w:rPr>
        <w:t>qui offrent</w:t>
      </w:r>
      <w:r w:rsidR="0062398E" w:rsidRPr="005F5F4B">
        <w:rPr>
          <w:rFonts w:asciiTheme="majorHAnsi" w:hAnsiTheme="majorHAnsi" w:cs="Arial"/>
          <w:szCs w:val="24"/>
          <w:lang w:val="fr-FR"/>
        </w:rPr>
        <w:t xml:space="preserve"> d</w:t>
      </w:r>
      <w:r w:rsidR="00D0352C" w:rsidRPr="005F5F4B">
        <w:rPr>
          <w:rFonts w:asciiTheme="majorHAnsi" w:hAnsiTheme="majorHAnsi" w:cs="Arial"/>
          <w:szCs w:val="24"/>
          <w:lang w:val="fr-FR"/>
        </w:rPr>
        <w:t>es chances</w:t>
      </w:r>
      <w:r w:rsidR="0062398E" w:rsidRPr="005F5F4B">
        <w:rPr>
          <w:rFonts w:asciiTheme="majorHAnsi" w:hAnsiTheme="majorHAnsi" w:cs="Arial"/>
          <w:szCs w:val="24"/>
          <w:lang w:val="fr-FR"/>
        </w:rPr>
        <w:t xml:space="preserve"> </w:t>
      </w:r>
      <w:r w:rsidR="00D0352C" w:rsidRPr="005F5F4B">
        <w:rPr>
          <w:rFonts w:asciiTheme="majorHAnsi" w:hAnsiTheme="majorHAnsi" w:cs="Arial"/>
          <w:szCs w:val="24"/>
          <w:lang w:val="fr-FR"/>
        </w:rPr>
        <w:t xml:space="preserve">de développement </w:t>
      </w:r>
      <w:r w:rsidRPr="005F5F4B">
        <w:rPr>
          <w:rFonts w:asciiTheme="majorHAnsi" w:hAnsiTheme="majorHAnsi" w:cs="Arial"/>
          <w:szCs w:val="24"/>
          <w:lang w:val="fr-FR"/>
        </w:rPr>
        <w:t xml:space="preserve">équitable </w:t>
      </w:r>
      <w:r w:rsidR="00D0352C" w:rsidRPr="005F5F4B">
        <w:rPr>
          <w:rFonts w:asciiTheme="majorHAnsi" w:hAnsiTheme="majorHAnsi" w:cs="Arial"/>
          <w:szCs w:val="24"/>
          <w:lang w:val="fr-FR"/>
        </w:rPr>
        <w:t xml:space="preserve">incluant l’utilisation des </w:t>
      </w:r>
      <w:r w:rsidRPr="005F5F4B">
        <w:rPr>
          <w:rFonts w:asciiTheme="majorHAnsi" w:hAnsiTheme="majorHAnsi" w:cs="Arial"/>
          <w:szCs w:val="24"/>
          <w:lang w:val="fr-FR"/>
        </w:rPr>
        <w:t xml:space="preserve">systèmes </w:t>
      </w:r>
      <w:r w:rsidR="00C54714" w:rsidRPr="005F5F4B">
        <w:rPr>
          <w:rFonts w:asciiTheme="majorHAnsi" w:hAnsiTheme="majorHAnsi" w:cs="Arial"/>
          <w:szCs w:val="24"/>
          <w:lang w:val="fr-FR"/>
        </w:rPr>
        <w:t xml:space="preserve">propres aux pays concernés. </w:t>
      </w:r>
    </w:p>
    <w:p w:rsidR="00A828DF" w:rsidRPr="005F5F4B" w:rsidRDefault="00A828DF" w:rsidP="009E28A6">
      <w:pPr>
        <w:jc w:val="both"/>
        <w:rPr>
          <w:rFonts w:asciiTheme="majorHAnsi" w:hAnsiTheme="majorHAnsi" w:cs="Arial"/>
          <w:szCs w:val="24"/>
          <w:lang w:val="fr-FR"/>
        </w:rPr>
      </w:pPr>
    </w:p>
    <w:p w:rsidR="009E28A6" w:rsidRPr="005F5F4B" w:rsidRDefault="0062398E" w:rsidP="009E28A6">
      <w:pPr>
        <w:jc w:val="both"/>
        <w:rPr>
          <w:rFonts w:asciiTheme="majorHAnsi" w:hAnsiTheme="majorHAnsi" w:cs="Arial"/>
          <w:szCs w:val="24"/>
          <w:lang w:val="fr-FR"/>
        </w:rPr>
      </w:pPr>
      <w:r w:rsidRPr="009E28A6">
        <w:rPr>
          <w:rFonts w:asciiTheme="majorHAnsi" w:hAnsiTheme="majorHAnsi" w:cs="Arial"/>
          <w:sz w:val="24"/>
          <w:szCs w:val="24"/>
          <w:lang w:val="fr-FR"/>
        </w:rPr>
        <w:t xml:space="preserve">Au niveau international et régional, il est impératif que les partenaires sociaux soient reconnus </w:t>
      </w:r>
      <w:r w:rsidR="000235B5">
        <w:rPr>
          <w:rFonts w:asciiTheme="majorHAnsi" w:hAnsiTheme="majorHAnsi" w:cs="Arial"/>
          <w:sz w:val="24"/>
          <w:szCs w:val="24"/>
          <w:lang w:val="fr-FR"/>
        </w:rPr>
        <w:t xml:space="preserve">comme des </w:t>
      </w:r>
      <w:r w:rsidRPr="009E28A6">
        <w:rPr>
          <w:rFonts w:asciiTheme="majorHAnsi" w:hAnsiTheme="majorHAnsi" w:cs="Arial"/>
          <w:sz w:val="24"/>
          <w:szCs w:val="24"/>
          <w:lang w:val="fr-FR"/>
        </w:rPr>
        <w:t xml:space="preserve">acteurs à part entière. </w:t>
      </w:r>
      <w:r w:rsidR="00AA6315">
        <w:rPr>
          <w:rFonts w:asciiTheme="majorHAnsi" w:hAnsiTheme="majorHAnsi" w:cs="Arial"/>
          <w:sz w:val="24"/>
          <w:szCs w:val="24"/>
          <w:lang w:val="fr-FR"/>
        </w:rPr>
        <w:t>Là où</w:t>
      </w:r>
      <w:r w:rsidR="00374382">
        <w:rPr>
          <w:rFonts w:asciiTheme="majorHAnsi" w:hAnsiTheme="majorHAnsi" w:cs="Arial"/>
          <w:sz w:val="24"/>
          <w:szCs w:val="24"/>
          <w:lang w:val="fr-FR"/>
        </w:rPr>
        <w:t xml:space="preserve"> le</w:t>
      </w:r>
      <w:r w:rsidRPr="009E28A6">
        <w:rPr>
          <w:rFonts w:asciiTheme="majorHAnsi" w:hAnsiTheme="majorHAnsi" w:cs="Arial"/>
          <w:sz w:val="24"/>
          <w:szCs w:val="24"/>
          <w:lang w:val="fr-FR"/>
        </w:rPr>
        <w:t xml:space="preserve"> secteur privé </w:t>
      </w:r>
      <w:r w:rsidR="00374382">
        <w:rPr>
          <w:rFonts w:asciiTheme="majorHAnsi" w:hAnsiTheme="majorHAnsi" w:cs="Arial"/>
          <w:sz w:val="24"/>
          <w:szCs w:val="24"/>
          <w:lang w:val="fr-FR"/>
        </w:rPr>
        <w:t>et</w:t>
      </w:r>
      <w:r w:rsidR="00012E0A">
        <w:rPr>
          <w:rFonts w:asciiTheme="majorHAnsi" w:hAnsiTheme="majorHAnsi" w:cs="Arial"/>
          <w:sz w:val="24"/>
          <w:szCs w:val="24"/>
          <w:lang w:val="fr-FR"/>
        </w:rPr>
        <w:t xml:space="preserve"> les </w:t>
      </w:r>
      <w:r w:rsidR="00374382">
        <w:rPr>
          <w:rFonts w:asciiTheme="majorHAnsi" w:hAnsiTheme="majorHAnsi" w:cs="Arial"/>
          <w:sz w:val="24"/>
          <w:szCs w:val="24"/>
          <w:lang w:val="fr-FR"/>
        </w:rPr>
        <w:t xml:space="preserve">entreprises </w:t>
      </w:r>
      <w:r w:rsidR="00374382" w:rsidRPr="005F5F4B">
        <w:rPr>
          <w:rFonts w:asciiTheme="majorHAnsi" w:hAnsiTheme="majorHAnsi" w:cs="Arial"/>
          <w:szCs w:val="24"/>
          <w:lang w:val="fr-FR"/>
        </w:rPr>
        <w:t>privées ont porte ouverte dans tous les milieux de développement</w:t>
      </w:r>
      <w:r w:rsidRPr="005F5F4B">
        <w:rPr>
          <w:rFonts w:asciiTheme="majorHAnsi" w:hAnsiTheme="majorHAnsi" w:cs="Arial"/>
          <w:szCs w:val="24"/>
          <w:lang w:val="fr-FR"/>
        </w:rPr>
        <w:t>, le mouvement syndical</w:t>
      </w:r>
      <w:r w:rsidR="00374382" w:rsidRPr="005F5F4B">
        <w:rPr>
          <w:rFonts w:asciiTheme="majorHAnsi" w:hAnsiTheme="majorHAnsi" w:cs="Arial"/>
          <w:szCs w:val="24"/>
          <w:lang w:val="fr-FR"/>
        </w:rPr>
        <w:t xml:space="preserve"> est </w:t>
      </w:r>
      <w:r w:rsidR="00374382" w:rsidRPr="005F5F4B">
        <w:rPr>
          <w:rFonts w:asciiTheme="majorHAnsi" w:hAnsiTheme="majorHAnsi" w:cs="Arial"/>
          <w:szCs w:val="24"/>
          <w:lang w:val="fr-FR"/>
        </w:rPr>
        <w:lastRenderedPageBreak/>
        <w:t>relégué</w:t>
      </w:r>
      <w:r w:rsidR="00A453BE" w:rsidRPr="005F5F4B">
        <w:rPr>
          <w:rFonts w:asciiTheme="majorHAnsi" w:hAnsiTheme="majorHAnsi" w:cs="Arial"/>
          <w:szCs w:val="24"/>
          <w:lang w:val="fr-FR"/>
        </w:rPr>
        <w:t xml:space="preserve"> </w:t>
      </w:r>
      <w:r w:rsidR="00374382" w:rsidRPr="005F5F4B">
        <w:rPr>
          <w:rFonts w:asciiTheme="majorHAnsi" w:hAnsiTheme="majorHAnsi" w:cs="Arial"/>
          <w:szCs w:val="24"/>
          <w:lang w:val="fr-FR"/>
        </w:rPr>
        <w:t>au rang d’«une organisation de la société civile</w:t>
      </w:r>
      <w:r w:rsidRPr="005F5F4B">
        <w:rPr>
          <w:rFonts w:asciiTheme="majorHAnsi" w:hAnsiTheme="majorHAnsi" w:cs="Arial"/>
          <w:szCs w:val="24"/>
          <w:lang w:val="fr-FR"/>
        </w:rPr>
        <w:t>»</w:t>
      </w:r>
      <w:r w:rsidR="00A453BE" w:rsidRPr="005F5F4B">
        <w:rPr>
          <w:rFonts w:asciiTheme="majorHAnsi" w:hAnsiTheme="majorHAnsi" w:cs="Arial"/>
          <w:szCs w:val="24"/>
          <w:lang w:val="fr-FR"/>
        </w:rPr>
        <w:t>, parmi tant d’autres,</w:t>
      </w:r>
      <w:r w:rsidRPr="005F5F4B">
        <w:rPr>
          <w:rFonts w:asciiTheme="majorHAnsi" w:hAnsiTheme="majorHAnsi" w:cs="Arial"/>
          <w:szCs w:val="24"/>
          <w:lang w:val="fr-FR"/>
        </w:rPr>
        <w:t xml:space="preserve"> </w:t>
      </w:r>
      <w:r w:rsidR="00CF5176" w:rsidRPr="005F5F4B">
        <w:rPr>
          <w:rFonts w:asciiTheme="majorHAnsi" w:hAnsiTheme="majorHAnsi" w:cs="Arial"/>
          <w:szCs w:val="24"/>
          <w:lang w:val="fr-FR"/>
        </w:rPr>
        <w:t xml:space="preserve">ce qui </w:t>
      </w:r>
      <w:r w:rsidR="00EE48B6" w:rsidRPr="005F5F4B">
        <w:rPr>
          <w:rFonts w:asciiTheme="majorHAnsi" w:hAnsiTheme="majorHAnsi" w:cs="Arial"/>
          <w:szCs w:val="24"/>
          <w:lang w:val="fr-FR"/>
        </w:rPr>
        <w:t>réduit</w:t>
      </w:r>
      <w:r w:rsidRPr="005F5F4B">
        <w:rPr>
          <w:rFonts w:asciiTheme="majorHAnsi" w:hAnsiTheme="majorHAnsi" w:cs="Arial"/>
          <w:szCs w:val="24"/>
          <w:lang w:val="fr-FR"/>
        </w:rPr>
        <w:t xml:space="preserve"> </w:t>
      </w:r>
      <w:r w:rsidR="00EE48B6" w:rsidRPr="005F5F4B">
        <w:rPr>
          <w:rFonts w:asciiTheme="majorHAnsi" w:hAnsiTheme="majorHAnsi" w:cs="Arial"/>
          <w:szCs w:val="24"/>
          <w:lang w:val="fr-FR"/>
        </w:rPr>
        <w:t>s</w:t>
      </w:r>
      <w:r w:rsidR="00E613C7" w:rsidRPr="005F5F4B">
        <w:rPr>
          <w:rFonts w:asciiTheme="majorHAnsi" w:hAnsiTheme="majorHAnsi" w:cs="Arial"/>
          <w:szCs w:val="24"/>
          <w:lang w:val="fr-FR"/>
        </w:rPr>
        <w:t>es attributions</w:t>
      </w:r>
      <w:r w:rsidRPr="005F5F4B">
        <w:rPr>
          <w:rFonts w:asciiTheme="majorHAnsi" w:hAnsiTheme="majorHAnsi" w:cs="Arial"/>
          <w:szCs w:val="24"/>
          <w:lang w:val="fr-FR"/>
        </w:rPr>
        <w:t xml:space="preserve"> et son mandat </w:t>
      </w:r>
      <w:r w:rsidR="00581363" w:rsidRPr="005F5F4B">
        <w:rPr>
          <w:rFonts w:asciiTheme="majorHAnsi" w:hAnsiTheme="majorHAnsi" w:cs="Arial"/>
          <w:szCs w:val="24"/>
          <w:lang w:val="fr-FR"/>
        </w:rPr>
        <w:t>en tant que</w:t>
      </w:r>
      <w:r w:rsidRPr="005F5F4B">
        <w:rPr>
          <w:rFonts w:asciiTheme="majorHAnsi" w:hAnsiTheme="majorHAnsi" w:cs="Arial"/>
          <w:szCs w:val="24"/>
          <w:lang w:val="fr-FR"/>
        </w:rPr>
        <w:t xml:space="preserve"> partenaire social</w:t>
      </w:r>
      <w:r w:rsidR="00581363" w:rsidRPr="005F5F4B">
        <w:rPr>
          <w:rFonts w:asciiTheme="majorHAnsi" w:hAnsiTheme="majorHAnsi" w:cs="Arial"/>
          <w:szCs w:val="24"/>
          <w:lang w:val="fr-FR"/>
        </w:rPr>
        <w:t xml:space="preserve">, </w:t>
      </w:r>
      <w:r w:rsidRPr="005F5F4B">
        <w:rPr>
          <w:rFonts w:asciiTheme="majorHAnsi" w:hAnsiTheme="majorHAnsi" w:cs="Arial"/>
          <w:szCs w:val="24"/>
          <w:lang w:val="fr-FR"/>
        </w:rPr>
        <w:t xml:space="preserve">en tant que </w:t>
      </w:r>
      <w:r w:rsidR="00581363" w:rsidRPr="005F5F4B">
        <w:rPr>
          <w:rFonts w:asciiTheme="majorHAnsi" w:hAnsiTheme="majorHAnsi" w:cs="Arial"/>
          <w:szCs w:val="24"/>
          <w:lang w:val="fr-FR"/>
        </w:rPr>
        <w:t>mandant</w:t>
      </w:r>
      <w:r w:rsidRPr="005F5F4B">
        <w:rPr>
          <w:rFonts w:asciiTheme="majorHAnsi" w:hAnsiTheme="majorHAnsi" w:cs="Arial"/>
          <w:szCs w:val="24"/>
          <w:lang w:val="fr-FR"/>
        </w:rPr>
        <w:t xml:space="preserve"> clé de l'OIT et </w:t>
      </w:r>
      <w:r w:rsidR="00581363" w:rsidRPr="005F5F4B">
        <w:rPr>
          <w:rFonts w:asciiTheme="majorHAnsi" w:hAnsiTheme="majorHAnsi" w:cs="Arial"/>
          <w:szCs w:val="24"/>
          <w:lang w:val="fr-FR"/>
        </w:rPr>
        <w:t xml:space="preserve">en tant que </w:t>
      </w:r>
      <w:r w:rsidRPr="005F5F4B">
        <w:rPr>
          <w:rFonts w:asciiTheme="majorHAnsi" w:hAnsiTheme="majorHAnsi" w:cs="Arial"/>
          <w:szCs w:val="24"/>
          <w:lang w:val="fr-FR"/>
        </w:rPr>
        <w:t>mouvement social</w:t>
      </w:r>
      <w:r w:rsidR="005C1BB1" w:rsidRPr="005F5F4B">
        <w:rPr>
          <w:rFonts w:asciiTheme="majorHAnsi" w:hAnsiTheme="majorHAnsi" w:cs="Arial"/>
          <w:szCs w:val="24"/>
          <w:lang w:val="fr-FR"/>
        </w:rPr>
        <w:t xml:space="preserve"> représentatif majeur doté de membres</w:t>
      </w:r>
      <w:r w:rsidR="00581363" w:rsidRPr="005F5F4B">
        <w:rPr>
          <w:rFonts w:asciiTheme="majorHAnsi" w:hAnsiTheme="majorHAnsi" w:cs="Arial"/>
          <w:szCs w:val="24"/>
          <w:lang w:val="fr-FR"/>
        </w:rPr>
        <w:t xml:space="preserve"> </w:t>
      </w:r>
      <w:r w:rsidRPr="005F5F4B">
        <w:rPr>
          <w:rFonts w:asciiTheme="majorHAnsi" w:hAnsiTheme="majorHAnsi" w:cs="Arial"/>
          <w:szCs w:val="24"/>
          <w:lang w:val="fr-FR"/>
        </w:rPr>
        <w:t xml:space="preserve">dans la grande majorité des pays du monde. </w:t>
      </w:r>
      <w:r w:rsidR="00EE48B6" w:rsidRPr="005F5F4B">
        <w:rPr>
          <w:rFonts w:asciiTheme="majorHAnsi" w:hAnsiTheme="majorHAnsi" w:cs="Arial"/>
          <w:szCs w:val="24"/>
          <w:lang w:val="fr-FR"/>
        </w:rPr>
        <w:t>A travers l'histoire, l</w:t>
      </w:r>
      <w:r w:rsidRPr="005F5F4B">
        <w:rPr>
          <w:rFonts w:asciiTheme="majorHAnsi" w:hAnsiTheme="majorHAnsi" w:cs="Arial"/>
          <w:szCs w:val="24"/>
          <w:lang w:val="fr-FR"/>
        </w:rPr>
        <w:t>à où</w:t>
      </w:r>
      <w:r w:rsidR="005C1ABE" w:rsidRPr="005F5F4B">
        <w:rPr>
          <w:rFonts w:asciiTheme="majorHAnsi" w:hAnsiTheme="majorHAnsi" w:cs="Arial"/>
          <w:szCs w:val="24"/>
          <w:lang w:val="fr-FR"/>
        </w:rPr>
        <w:t xml:space="preserve"> </w:t>
      </w:r>
      <w:r w:rsidRPr="005F5F4B">
        <w:rPr>
          <w:rFonts w:asciiTheme="majorHAnsi" w:hAnsiTheme="majorHAnsi" w:cs="Arial"/>
          <w:szCs w:val="24"/>
          <w:lang w:val="fr-FR"/>
        </w:rPr>
        <w:t>les politiques</w:t>
      </w:r>
      <w:r w:rsidR="005C1ABE" w:rsidRPr="005F5F4B">
        <w:rPr>
          <w:rFonts w:asciiTheme="majorHAnsi" w:hAnsiTheme="majorHAnsi" w:cs="Arial"/>
          <w:szCs w:val="24"/>
          <w:lang w:val="fr-FR"/>
        </w:rPr>
        <w:t xml:space="preserve">, </w:t>
      </w:r>
      <w:r w:rsidR="00BC7308" w:rsidRPr="005F5F4B">
        <w:rPr>
          <w:rFonts w:asciiTheme="majorHAnsi" w:hAnsiTheme="majorHAnsi" w:cs="Arial"/>
          <w:szCs w:val="24"/>
          <w:lang w:val="fr-FR"/>
        </w:rPr>
        <w:t>notamment</w:t>
      </w:r>
      <w:r w:rsidR="005C1ABE" w:rsidRPr="005F5F4B">
        <w:rPr>
          <w:rFonts w:asciiTheme="majorHAnsi" w:hAnsiTheme="majorHAnsi" w:cs="Arial"/>
          <w:szCs w:val="24"/>
          <w:lang w:val="fr-FR"/>
        </w:rPr>
        <w:t xml:space="preserve"> </w:t>
      </w:r>
      <w:r w:rsidRPr="005F5F4B">
        <w:rPr>
          <w:rFonts w:asciiTheme="majorHAnsi" w:hAnsiTheme="majorHAnsi" w:cs="Arial"/>
          <w:szCs w:val="24"/>
          <w:lang w:val="fr-FR"/>
        </w:rPr>
        <w:t>les politiques de développement</w:t>
      </w:r>
      <w:r w:rsidR="00EE48B6" w:rsidRPr="005F5F4B">
        <w:rPr>
          <w:rFonts w:asciiTheme="majorHAnsi" w:hAnsiTheme="majorHAnsi" w:cs="Arial"/>
          <w:szCs w:val="24"/>
          <w:lang w:val="fr-FR"/>
        </w:rPr>
        <w:t>,</w:t>
      </w:r>
      <w:r w:rsidRPr="005F5F4B">
        <w:rPr>
          <w:rFonts w:asciiTheme="majorHAnsi" w:hAnsiTheme="majorHAnsi" w:cs="Arial"/>
          <w:szCs w:val="24"/>
          <w:lang w:val="fr-FR"/>
        </w:rPr>
        <w:t xml:space="preserve"> </w:t>
      </w:r>
      <w:r w:rsidR="00BC7308" w:rsidRPr="005F5F4B">
        <w:rPr>
          <w:rFonts w:asciiTheme="majorHAnsi" w:hAnsiTheme="majorHAnsi" w:cs="Arial"/>
          <w:szCs w:val="24"/>
          <w:lang w:val="fr-FR"/>
        </w:rPr>
        <w:t>n’</w:t>
      </w:r>
      <w:r w:rsidRPr="005F5F4B">
        <w:rPr>
          <w:rFonts w:asciiTheme="majorHAnsi" w:hAnsiTheme="majorHAnsi" w:cs="Arial"/>
          <w:szCs w:val="24"/>
          <w:lang w:val="fr-FR"/>
        </w:rPr>
        <w:t xml:space="preserve">ont </w:t>
      </w:r>
      <w:r w:rsidR="00BC7308" w:rsidRPr="005F5F4B">
        <w:rPr>
          <w:rFonts w:asciiTheme="majorHAnsi" w:hAnsiTheme="majorHAnsi" w:cs="Arial"/>
          <w:szCs w:val="24"/>
          <w:lang w:val="fr-FR"/>
        </w:rPr>
        <w:t>pas réussi à</w:t>
      </w:r>
      <w:r w:rsidR="00EE48B6" w:rsidRPr="005F5F4B">
        <w:rPr>
          <w:rFonts w:asciiTheme="majorHAnsi" w:hAnsiTheme="majorHAnsi" w:cs="Arial"/>
          <w:szCs w:val="24"/>
          <w:lang w:val="fr-FR"/>
        </w:rPr>
        <w:t xml:space="preserve"> apporter des </w:t>
      </w:r>
      <w:r w:rsidR="00BB3489" w:rsidRPr="005F5F4B">
        <w:rPr>
          <w:rFonts w:asciiTheme="majorHAnsi" w:hAnsiTheme="majorHAnsi" w:cs="Arial"/>
          <w:szCs w:val="24"/>
          <w:lang w:val="fr-FR"/>
        </w:rPr>
        <w:t>mutations</w:t>
      </w:r>
      <w:r w:rsidRPr="005F5F4B">
        <w:rPr>
          <w:rFonts w:asciiTheme="majorHAnsi" w:hAnsiTheme="majorHAnsi" w:cs="Arial"/>
          <w:szCs w:val="24"/>
          <w:lang w:val="fr-FR"/>
        </w:rPr>
        <w:t xml:space="preserve">, y compris le récent printemps arabe, le mouvement syndical a été très souvent à l'avant-garde des mouvements de changement. Notre </w:t>
      </w:r>
      <w:r w:rsidR="00EE48B6" w:rsidRPr="005F5F4B">
        <w:rPr>
          <w:rFonts w:asciiTheme="majorHAnsi" w:hAnsiTheme="majorHAnsi" w:cs="Arial"/>
          <w:szCs w:val="24"/>
          <w:lang w:val="fr-FR"/>
        </w:rPr>
        <w:t>place</w:t>
      </w:r>
      <w:r w:rsidRPr="005F5F4B">
        <w:rPr>
          <w:rFonts w:asciiTheme="majorHAnsi" w:hAnsiTheme="majorHAnsi" w:cs="Arial"/>
          <w:szCs w:val="24"/>
          <w:lang w:val="fr-FR"/>
        </w:rPr>
        <w:t xml:space="preserve"> à la table n'est pas un simple symbole de tolérance et d'ouverture, </w:t>
      </w:r>
      <w:r w:rsidR="00913EB2" w:rsidRPr="005F5F4B">
        <w:rPr>
          <w:rFonts w:asciiTheme="majorHAnsi" w:hAnsiTheme="majorHAnsi" w:cs="Arial"/>
          <w:szCs w:val="24"/>
          <w:lang w:val="fr-FR"/>
        </w:rPr>
        <w:t>c’</w:t>
      </w:r>
      <w:r w:rsidRPr="005F5F4B">
        <w:rPr>
          <w:rFonts w:asciiTheme="majorHAnsi" w:hAnsiTheme="majorHAnsi" w:cs="Arial"/>
          <w:szCs w:val="24"/>
          <w:lang w:val="fr-FR"/>
        </w:rPr>
        <w:t xml:space="preserve">est également </w:t>
      </w:r>
      <w:r w:rsidR="003A5267" w:rsidRPr="005F5F4B">
        <w:rPr>
          <w:rFonts w:asciiTheme="majorHAnsi" w:hAnsiTheme="majorHAnsi" w:cs="Arial"/>
          <w:szCs w:val="24"/>
          <w:lang w:val="fr-FR"/>
        </w:rPr>
        <w:t>un</w:t>
      </w:r>
      <w:r w:rsidR="00913EB2" w:rsidRPr="005F5F4B">
        <w:rPr>
          <w:rFonts w:asciiTheme="majorHAnsi" w:hAnsiTheme="majorHAnsi" w:cs="Arial"/>
          <w:szCs w:val="24"/>
          <w:lang w:val="fr-FR"/>
        </w:rPr>
        <w:t xml:space="preserve"> élément à introduire dans le</w:t>
      </w:r>
      <w:r w:rsidRPr="005F5F4B">
        <w:rPr>
          <w:rFonts w:asciiTheme="majorHAnsi" w:hAnsiTheme="majorHAnsi" w:cs="Arial"/>
          <w:szCs w:val="24"/>
          <w:lang w:val="fr-FR"/>
        </w:rPr>
        <w:t xml:space="preserve"> débat </w:t>
      </w:r>
      <w:r w:rsidR="00280EAF" w:rsidRPr="005F5F4B">
        <w:rPr>
          <w:rFonts w:asciiTheme="majorHAnsi" w:hAnsiTheme="majorHAnsi" w:cs="Arial"/>
          <w:szCs w:val="24"/>
          <w:lang w:val="fr-FR"/>
        </w:rPr>
        <w:t>au</w:t>
      </w:r>
      <w:r w:rsidRPr="005F5F4B">
        <w:rPr>
          <w:rFonts w:asciiTheme="majorHAnsi" w:hAnsiTheme="majorHAnsi" w:cs="Arial"/>
          <w:szCs w:val="24"/>
          <w:lang w:val="fr-FR"/>
        </w:rPr>
        <w:t xml:space="preserve"> moment</w:t>
      </w:r>
      <w:r w:rsidR="00280EAF" w:rsidRPr="005F5F4B">
        <w:rPr>
          <w:rFonts w:asciiTheme="majorHAnsi" w:hAnsiTheme="majorHAnsi" w:cs="Arial"/>
          <w:szCs w:val="24"/>
          <w:lang w:val="fr-FR"/>
        </w:rPr>
        <w:t xml:space="preserve"> opportun, </w:t>
      </w:r>
      <w:r w:rsidRPr="005F5F4B">
        <w:rPr>
          <w:rFonts w:asciiTheme="majorHAnsi" w:hAnsiTheme="majorHAnsi" w:cs="Arial"/>
          <w:szCs w:val="24"/>
          <w:lang w:val="fr-FR"/>
        </w:rPr>
        <w:t xml:space="preserve">un des </w:t>
      </w:r>
      <w:r w:rsidR="00280EAF" w:rsidRPr="005F5F4B">
        <w:rPr>
          <w:rFonts w:asciiTheme="majorHAnsi" w:hAnsiTheme="majorHAnsi" w:cs="Arial"/>
          <w:szCs w:val="24"/>
          <w:lang w:val="fr-FR"/>
        </w:rPr>
        <w:t>éléments essentiels</w:t>
      </w:r>
      <w:r w:rsidRPr="005F5F4B">
        <w:rPr>
          <w:rFonts w:asciiTheme="majorHAnsi" w:hAnsiTheme="majorHAnsi" w:cs="Arial"/>
          <w:szCs w:val="24"/>
          <w:lang w:val="fr-FR"/>
        </w:rPr>
        <w:t xml:space="preserve"> du changement et de la représentation démocratique de la </w:t>
      </w:r>
      <w:r w:rsidR="005C1ABE" w:rsidRPr="005F5F4B">
        <w:rPr>
          <w:rFonts w:asciiTheme="majorHAnsi" w:hAnsiTheme="majorHAnsi" w:cs="Arial"/>
          <w:szCs w:val="24"/>
          <w:lang w:val="fr-FR"/>
        </w:rPr>
        <w:t>main d’œuvre</w:t>
      </w:r>
      <w:r w:rsidR="00280EAF" w:rsidRPr="005F5F4B">
        <w:rPr>
          <w:rFonts w:asciiTheme="majorHAnsi" w:hAnsiTheme="majorHAnsi" w:cs="Arial"/>
          <w:szCs w:val="24"/>
          <w:lang w:val="fr-FR"/>
        </w:rPr>
        <w:t>, un</w:t>
      </w:r>
      <w:r w:rsidRPr="005F5F4B">
        <w:rPr>
          <w:rFonts w:asciiTheme="majorHAnsi" w:hAnsiTheme="majorHAnsi" w:cs="Arial"/>
          <w:szCs w:val="24"/>
          <w:lang w:val="fr-FR"/>
        </w:rPr>
        <w:t xml:space="preserve"> facteur déterminant du développement.</w:t>
      </w:r>
    </w:p>
    <w:p w:rsidR="009E28A6" w:rsidRPr="005F5F4B" w:rsidRDefault="00F22263" w:rsidP="009E28A6">
      <w:pPr>
        <w:jc w:val="both"/>
        <w:rPr>
          <w:rFonts w:asciiTheme="majorHAnsi" w:hAnsiTheme="majorHAnsi" w:cs="Arial"/>
          <w:szCs w:val="24"/>
          <w:lang w:val="fr-FR"/>
        </w:rPr>
      </w:pPr>
      <w:r>
        <w:rPr>
          <w:rStyle w:val="TitleChar"/>
          <w:color w:val="4F6228" w:themeColor="accent3" w:themeShade="80"/>
          <w:sz w:val="36"/>
          <w:shd w:val="clear" w:color="auto" w:fill="92D050"/>
          <w:lang w:val="fr-BE"/>
        </w:rPr>
        <w:t>NOS PRINCIPALES DEMANDES</w:t>
      </w:r>
      <w:r w:rsidRPr="00F22263">
        <w:rPr>
          <w:rStyle w:val="TitleChar"/>
          <w:color w:val="4F6228" w:themeColor="accent3" w:themeShade="80"/>
          <w:sz w:val="44"/>
          <w:lang w:val="fr-BE"/>
        </w:rPr>
        <w:t xml:space="preserve"> </w:t>
      </w:r>
      <w:r w:rsidR="00982A12" w:rsidRPr="005F5F4B">
        <w:rPr>
          <w:rFonts w:asciiTheme="majorHAnsi" w:hAnsiTheme="majorHAnsi" w:cs="Arial"/>
          <w:szCs w:val="24"/>
          <w:lang w:val="fr-FR"/>
        </w:rPr>
        <w:t xml:space="preserve">sont </w:t>
      </w:r>
      <w:r w:rsidR="003A5267" w:rsidRPr="005F5F4B">
        <w:rPr>
          <w:rFonts w:asciiTheme="majorHAnsi" w:hAnsiTheme="majorHAnsi" w:cs="Arial"/>
          <w:szCs w:val="24"/>
          <w:lang w:val="fr-FR"/>
        </w:rPr>
        <w:t>ax</w:t>
      </w:r>
      <w:r w:rsidR="009B2ED3" w:rsidRPr="005F5F4B">
        <w:rPr>
          <w:rFonts w:asciiTheme="majorHAnsi" w:hAnsiTheme="majorHAnsi" w:cs="Arial"/>
          <w:szCs w:val="24"/>
          <w:lang w:val="fr-FR"/>
        </w:rPr>
        <w:t>é</w:t>
      </w:r>
      <w:r w:rsidR="00982A12" w:rsidRPr="005F5F4B">
        <w:rPr>
          <w:rFonts w:asciiTheme="majorHAnsi" w:hAnsiTheme="majorHAnsi" w:cs="Arial"/>
          <w:szCs w:val="24"/>
          <w:lang w:val="fr-FR"/>
        </w:rPr>
        <w:t>e</w:t>
      </w:r>
      <w:r w:rsidR="009B2ED3" w:rsidRPr="005F5F4B">
        <w:rPr>
          <w:rFonts w:asciiTheme="majorHAnsi" w:hAnsiTheme="majorHAnsi" w:cs="Arial"/>
          <w:szCs w:val="24"/>
          <w:lang w:val="fr-FR"/>
        </w:rPr>
        <w:t xml:space="preserve">s sur les éléments clés de l'Agenda du travail décent </w:t>
      </w:r>
      <w:r w:rsidR="00982A12" w:rsidRPr="005F5F4B">
        <w:rPr>
          <w:rFonts w:asciiTheme="majorHAnsi" w:hAnsiTheme="majorHAnsi" w:cs="Arial"/>
          <w:szCs w:val="24"/>
          <w:lang w:val="fr-FR"/>
        </w:rPr>
        <w:t xml:space="preserve">(ATD) </w:t>
      </w:r>
      <w:r w:rsidR="009B2ED3" w:rsidRPr="005F5F4B">
        <w:rPr>
          <w:rFonts w:asciiTheme="majorHAnsi" w:hAnsiTheme="majorHAnsi" w:cs="Arial"/>
          <w:szCs w:val="24"/>
          <w:lang w:val="fr-FR"/>
        </w:rPr>
        <w:t xml:space="preserve">et la reconnaissance des syndicats </w:t>
      </w:r>
      <w:r w:rsidR="003A5267" w:rsidRPr="005F5F4B">
        <w:rPr>
          <w:rFonts w:asciiTheme="majorHAnsi" w:hAnsiTheme="majorHAnsi" w:cs="Arial"/>
          <w:szCs w:val="24"/>
          <w:lang w:val="fr-FR"/>
        </w:rPr>
        <w:t xml:space="preserve">comme </w:t>
      </w:r>
      <w:r w:rsidR="009B2ED3" w:rsidRPr="005F5F4B">
        <w:rPr>
          <w:rFonts w:asciiTheme="majorHAnsi" w:hAnsiTheme="majorHAnsi" w:cs="Arial"/>
          <w:szCs w:val="24"/>
          <w:lang w:val="fr-FR"/>
        </w:rPr>
        <w:t xml:space="preserve">acteurs </w:t>
      </w:r>
      <w:r w:rsidR="007231C8" w:rsidRPr="005F5F4B">
        <w:rPr>
          <w:rFonts w:asciiTheme="majorHAnsi" w:hAnsiTheme="majorHAnsi" w:cs="Arial"/>
          <w:szCs w:val="24"/>
          <w:lang w:val="fr-FR"/>
        </w:rPr>
        <w:t>de développement à part entière</w:t>
      </w:r>
      <w:r w:rsidR="009B2ED3" w:rsidRPr="005F5F4B">
        <w:rPr>
          <w:rFonts w:asciiTheme="majorHAnsi" w:hAnsiTheme="majorHAnsi" w:cs="Arial"/>
          <w:szCs w:val="24"/>
          <w:lang w:val="fr-FR"/>
        </w:rPr>
        <w:t>.</w:t>
      </w:r>
    </w:p>
    <w:p w:rsidR="003A5267" w:rsidRPr="005F5F4B" w:rsidRDefault="009B2ED3" w:rsidP="00A11FE0">
      <w:pPr>
        <w:pStyle w:val="ListParagraph"/>
        <w:numPr>
          <w:ilvl w:val="0"/>
          <w:numId w:val="43"/>
        </w:numPr>
        <w:jc w:val="both"/>
        <w:rPr>
          <w:rFonts w:asciiTheme="majorHAnsi" w:hAnsiTheme="majorHAnsi" w:cs="Arial"/>
          <w:b/>
          <w:szCs w:val="24"/>
          <w:lang w:val="fr-FR"/>
        </w:rPr>
      </w:pPr>
      <w:r w:rsidRPr="005F5F4B">
        <w:rPr>
          <w:rFonts w:asciiTheme="majorHAnsi" w:hAnsiTheme="majorHAnsi" w:cs="Arial"/>
          <w:szCs w:val="24"/>
          <w:lang w:val="fr-FR"/>
        </w:rPr>
        <w:t xml:space="preserve">Les stratégies de développement </w:t>
      </w:r>
      <w:r w:rsidRPr="005F5F4B">
        <w:rPr>
          <w:rFonts w:asciiTheme="majorHAnsi" w:hAnsiTheme="majorHAnsi" w:cs="Arial"/>
          <w:b/>
          <w:szCs w:val="24"/>
          <w:lang w:val="fr-FR"/>
        </w:rPr>
        <w:t>doivent</w:t>
      </w:r>
      <w:r w:rsidR="007955FA" w:rsidRPr="005F5F4B">
        <w:rPr>
          <w:rFonts w:asciiTheme="majorHAnsi" w:hAnsiTheme="majorHAnsi" w:cs="Arial"/>
          <w:b/>
          <w:szCs w:val="24"/>
          <w:lang w:val="fr-FR"/>
        </w:rPr>
        <w:t xml:space="preserve"> </w:t>
      </w:r>
      <w:r w:rsidR="00982A12" w:rsidRPr="005F5F4B">
        <w:rPr>
          <w:rFonts w:asciiTheme="majorHAnsi" w:hAnsiTheme="majorHAnsi" w:cs="Arial"/>
          <w:b/>
          <w:szCs w:val="24"/>
          <w:lang w:val="fr-FR"/>
        </w:rPr>
        <w:t xml:space="preserve">prendre en compte </w:t>
      </w:r>
      <w:r w:rsidR="007955FA" w:rsidRPr="005F5F4B">
        <w:rPr>
          <w:rFonts w:asciiTheme="majorHAnsi" w:hAnsiTheme="majorHAnsi" w:cs="Arial"/>
          <w:b/>
          <w:szCs w:val="24"/>
          <w:lang w:val="fr-FR"/>
        </w:rPr>
        <w:t xml:space="preserve">et être axées sur </w:t>
      </w:r>
      <w:r w:rsidR="00982A12" w:rsidRPr="005F5F4B">
        <w:rPr>
          <w:rFonts w:asciiTheme="majorHAnsi" w:hAnsiTheme="majorHAnsi" w:cs="Arial"/>
          <w:b/>
          <w:szCs w:val="24"/>
          <w:lang w:val="fr-FR"/>
        </w:rPr>
        <w:t>le</w:t>
      </w:r>
      <w:r w:rsidRPr="005F5F4B">
        <w:rPr>
          <w:rFonts w:asciiTheme="majorHAnsi" w:hAnsiTheme="majorHAnsi" w:cs="Arial"/>
          <w:b/>
          <w:szCs w:val="24"/>
          <w:lang w:val="fr-FR"/>
        </w:rPr>
        <w:t xml:space="preserve"> respect des droits de l'homme universellement reconnus (</w:t>
      </w:r>
      <w:r w:rsidR="007955FA" w:rsidRPr="005F5F4B">
        <w:rPr>
          <w:rFonts w:asciiTheme="majorHAnsi" w:hAnsiTheme="majorHAnsi" w:cs="Arial"/>
          <w:b/>
          <w:szCs w:val="24"/>
          <w:lang w:val="fr-FR"/>
        </w:rPr>
        <w:t>notamment</w:t>
      </w:r>
      <w:r w:rsidRPr="005F5F4B">
        <w:rPr>
          <w:rFonts w:asciiTheme="majorHAnsi" w:hAnsiTheme="majorHAnsi" w:cs="Arial"/>
          <w:b/>
          <w:szCs w:val="24"/>
          <w:lang w:val="fr-FR"/>
        </w:rPr>
        <w:t xml:space="preserve"> les droits des travailleurs, les droits des femmes, les droits environnementaux, etc</w:t>
      </w:r>
      <w:r w:rsidR="007955FA" w:rsidRPr="005F5F4B">
        <w:rPr>
          <w:rFonts w:asciiTheme="majorHAnsi" w:hAnsiTheme="majorHAnsi" w:cs="Arial"/>
          <w:b/>
          <w:szCs w:val="24"/>
          <w:lang w:val="fr-FR"/>
        </w:rPr>
        <w:t>.</w:t>
      </w:r>
      <w:r w:rsidRPr="005F5F4B">
        <w:rPr>
          <w:rFonts w:asciiTheme="majorHAnsi" w:hAnsiTheme="majorHAnsi" w:cs="Arial"/>
          <w:b/>
          <w:szCs w:val="24"/>
          <w:lang w:val="fr-FR"/>
        </w:rPr>
        <w:t xml:space="preserve"> ...)</w:t>
      </w:r>
    </w:p>
    <w:p w:rsidR="00683AEA" w:rsidRPr="005F5F4B" w:rsidRDefault="00982A12" w:rsidP="00A11FE0">
      <w:pPr>
        <w:pStyle w:val="ListParagraph"/>
        <w:jc w:val="both"/>
        <w:rPr>
          <w:rFonts w:asciiTheme="majorHAnsi" w:hAnsiTheme="majorHAnsi" w:cs="Arial"/>
          <w:szCs w:val="24"/>
          <w:lang w:val="fr-FR"/>
        </w:rPr>
      </w:pPr>
      <w:r w:rsidRPr="005F5F4B">
        <w:rPr>
          <w:rFonts w:asciiTheme="majorHAnsi" w:hAnsiTheme="majorHAnsi" w:cs="Arial"/>
          <w:szCs w:val="24"/>
          <w:lang w:val="fr-FR"/>
        </w:rPr>
        <w:t xml:space="preserve">Les </w:t>
      </w:r>
      <w:r w:rsidR="009F797C" w:rsidRPr="005F5F4B">
        <w:rPr>
          <w:rFonts w:asciiTheme="majorHAnsi" w:hAnsiTheme="majorHAnsi" w:cs="Arial"/>
          <w:szCs w:val="24"/>
          <w:lang w:val="fr-FR"/>
        </w:rPr>
        <w:t>modèles</w:t>
      </w:r>
      <w:r w:rsidR="009B2ED3" w:rsidRPr="005F5F4B">
        <w:rPr>
          <w:rFonts w:asciiTheme="majorHAnsi" w:hAnsiTheme="majorHAnsi" w:cs="Arial"/>
          <w:szCs w:val="24"/>
          <w:lang w:val="fr-FR"/>
        </w:rPr>
        <w:t xml:space="preserve"> de développement ne d</w:t>
      </w:r>
      <w:r w:rsidR="009F797C" w:rsidRPr="005F5F4B">
        <w:rPr>
          <w:rFonts w:asciiTheme="majorHAnsi" w:hAnsiTheme="majorHAnsi" w:cs="Arial"/>
          <w:szCs w:val="24"/>
          <w:lang w:val="fr-FR"/>
        </w:rPr>
        <w:t>oiv</w:t>
      </w:r>
      <w:r w:rsidR="009B2ED3" w:rsidRPr="005F5F4B">
        <w:rPr>
          <w:rFonts w:asciiTheme="majorHAnsi" w:hAnsiTheme="majorHAnsi" w:cs="Arial"/>
          <w:szCs w:val="24"/>
          <w:lang w:val="fr-FR"/>
        </w:rPr>
        <w:t xml:space="preserve">ent pas être </w:t>
      </w:r>
      <w:r w:rsidR="009F797C" w:rsidRPr="005F5F4B">
        <w:rPr>
          <w:rFonts w:asciiTheme="majorHAnsi" w:hAnsiTheme="majorHAnsi" w:cs="Arial"/>
          <w:szCs w:val="24"/>
          <w:lang w:val="fr-FR"/>
        </w:rPr>
        <w:t>un</w:t>
      </w:r>
      <w:r w:rsidRPr="005F5F4B">
        <w:rPr>
          <w:rFonts w:asciiTheme="majorHAnsi" w:hAnsiTheme="majorHAnsi" w:cs="Arial"/>
          <w:szCs w:val="24"/>
          <w:lang w:val="fr-FR"/>
        </w:rPr>
        <w:t xml:space="preserve"> </w:t>
      </w:r>
      <w:r w:rsidR="009B2ED3" w:rsidRPr="005F5F4B">
        <w:rPr>
          <w:rFonts w:asciiTheme="majorHAnsi" w:hAnsiTheme="majorHAnsi" w:cs="Arial"/>
          <w:szCs w:val="24"/>
          <w:lang w:val="fr-FR"/>
        </w:rPr>
        <w:t>simple assistan</w:t>
      </w:r>
      <w:r w:rsidRPr="005F5F4B">
        <w:rPr>
          <w:rFonts w:asciiTheme="majorHAnsi" w:hAnsiTheme="majorHAnsi" w:cs="Arial"/>
          <w:szCs w:val="24"/>
          <w:lang w:val="fr-FR"/>
        </w:rPr>
        <w:t>a</w:t>
      </w:r>
      <w:r w:rsidR="009B2ED3" w:rsidRPr="005F5F4B">
        <w:rPr>
          <w:rFonts w:asciiTheme="majorHAnsi" w:hAnsiTheme="majorHAnsi" w:cs="Arial"/>
          <w:szCs w:val="24"/>
          <w:lang w:val="fr-FR"/>
        </w:rPr>
        <w:t>t</w:t>
      </w:r>
      <w:r w:rsidRPr="005F5F4B">
        <w:rPr>
          <w:rFonts w:asciiTheme="majorHAnsi" w:hAnsiTheme="majorHAnsi" w:cs="Arial"/>
          <w:szCs w:val="24"/>
          <w:lang w:val="fr-FR"/>
        </w:rPr>
        <w:t xml:space="preserve"> et ne </w:t>
      </w:r>
      <w:r w:rsidR="009F797C" w:rsidRPr="005F5F4B">
        <w:rPr>
          <w:rFonts w:asciiTheme="majorHAnsi" w:hAnsiTheme="majorHAnsi" w:cs="Arial"/>
          <w:szCs w:val="24"/>
          <w:lang w:val="fr-FR"/>
        </w:rPr>
        <w:t xml:space="preserve">doivent pas </w:t>
      </w:r>
      <w:r w:rsidRPr="005F5F4B">
        <w:rPr>
          <w:rFonts w:asciiTheme="majorHAnsi" w:hAnsiTheme="majorHAnsi" w:cs="Arial"/>
          <w:szCs w:val="24"/>
          <w:lang w:val="fr-FR"/>
        </w:rPr>
        <w:t xml:space="preserve">supplanter </w:t>
      </w:r>
      <w:r w:rsidR="009F797C" w:rsidRPr="005F5F4B">
        <w:rPr>
          <w:rFonts w:asciiTheme="majorHAnsi" w:hAnsiTheme="majorHAnsi" w:cs="Arial"/>
          <w:szCs w:val="24"/>
          <w:lang w:val="fr-FR"/>
        </w:rPr>
        <w:t>c</w:t>
      </w:r>
      <w:r w:rsidR="009B2ED3" w:rsidRPr="005F5F4B">
        <w:rPr>
          <w:rFonts w:asciiTheme="majorHAnsi" w:hAnsiTheme="majorHAnsi" w:cs="Arial"/>
          <w:szCs w:val="24"/>
          <w:lang w:val="fr-FR"/>
        </w:rPr>
        <w:t>e</w:t>
      </w:r>
      <w:r w:rsidRPr="005F5F4B">
        <w:rPr>
          <w:rFonts w:asciiTheme="majorHAnsi" w:hAnsiTheme="majorHAnsi" w:cs="Arial"/>
          <w:szCs w:val="24"/>
          <w:lang w:val="fr-FR"/>
        </w:rPr>
        <w:t>s</w:t>
      </w:r>
      <w:r w:rsidR="009B2ED3" w:rsidRPr="005F5F4B">
        <w:rPr>
          <w:rFonts w:asciiTheme="majorHAnsi" w:hAnsiTheme="majorHAnsi" w:cs="Arial"/>
          <w:szCs w:val="24"/>
          <w:lang w:val="fr-FR"/>
        </w:rPr>
        <w:t xml:space="preserve"> cadre</w:t>
      </w:r>
      <w:r w:rsidRPr="005F5F4B">
        <w:rPr>
          <w:rFonts w:asciiTheme="majorHAnsi" w:hAnsiTheme="majorHAnsi" w:cs="Arial"/>
          <w:szCs w:val="24"/>
          <w:lang w:val="fr-FR"/>
        </w:rPr>
        <w:t>s</w:t>
      </w:r>
      <w:r w:rsidR="009B2ED3" w:rsidRPr="005F5F4B">
        <w:rPr>
          <w:rFonts w:asciiTheme="majorHAnsi" w:hAnsiTheme="majorHAnsi" w:cs="Arial"/>
          <w:szCs w:val="24"/>
          <w:lang w:val="fr-FR"/>
        </w:rPr>
        <w:t xml:space="preserve"> </w:t>
      </w:r>
      <w:r w:rsidRPr="005F5F4B">
        <w:rPr>
          <w:rFonts w:asciiTheme="majorHAnsi" w:hAnsiTheme="majorHAnsi" w:cs="Arial"/>
          <w:szCs w:val="24"/>
          <w:lang w:val="fr-FR"/>
        </w:rPr>
        <w:t>des</w:t>
      </w:r>
      <w:r w:rsidR="009B2ED3" w:rsidRPr="005F5F4B">
        <w:rPr>
          <w:rFonts w:asciiTheme="majorHAnsi" w:hAnsiTheme="majorHAnsi" w:cs="Arial"/>
          <w:szCs w:val="24"/>
          <w:lang w:val="fr-FR"/>
        </w:rPr>
        <w:t xml:space="preserve"> droits internationalement reconnus. Cela implique </w:t>
      </w:r>
      <w:r w:rsidR="00DA379C" w:rsidRPr="005F5F4B">
        <w:rPr>
          <w:rFonts w:asciiTheme="majorHAnsi" w:hAnsiTheme="majorHAnsi" w:cs="Arial"/>
          <w:szCs w:val="24"/>
          <w:lang w:val="fr-FR"/>
        </w:rPr>
        <w:t>au</w:t>
      </w:r>
      <w:r w:rsidR="009B2ED3" w:rsidRPr="005F5F4B">
        <w:rPr>
          <w:rFonts w:asciiTheme="majorHAnsi" w:hAnsiTheme="majorHAnsi" w:cs="Arial"/>
          <w:szCs w:val="24"/>
          <w:lang w:val="fr-FR"/>
        </w:rPr>
        <w:t xml:space="preserve"> préalable </w:t>
      </w:r>
      <w:r w:rsidR="009B2ED3" w:rsidRPr="005F5F4B">
        <w:rPr>
          <w:rFonts w:asciiTheme="majorHAnsi" w:hAnsiTheme="majorHAnsi" w:cs="Arial"/>
          <w:i/>
          <w:szCs w:val="24"/>
          <w:lang w:val="fr-FR"/>
        </w:rPr>
        <w:t xml:space="preserve">la reconnaissance de la liberté </w:t>
      </w:r>
      <w:r w:rsidR="00DA379C" w:rsidRPr="005F5F4B">
        <w:rPr>
          <w:rFonts w:asciiTheme="majorHAnsi" w:hAnsiTheme="majorHAnsi" w:cs="Arial"/>
          <w:i/>
          <w:szCs w:val="24"/>
          <w:lang w:val="fr-FR"/>
        </w:rPr>
        <w:t>syndicale</w:t>
      </w:r>
      <w:r w:rsidR="009B2ED3" w:rsidRPr="005F5F4B">
        <w:rPr>
          <w:rFonts w:asciiTheme="majorHAnsi" w:hAnsiTheme="majorHAnsi" w:cs="Arial"/>
          <w:szCs w:val="24"/>
          <w:lang w:val="fr-FR"/>
        </w:rPr>
        <w:t xml:space="preserve"> (</w:t>
      </w:r>
      <w:r w:rsidR="00DF5BA9" w:rsidRPr="005F5F4B">
        <w:rPr>
          <w:rFonts w:asciiTheme="majorHAnsi" w:hAnsiTheme="majorHAnsi" w:cs="Arial"/>
          <w:szCs w:val="24"/>
          <w:lang w:val="fr-FR"/>
        </w:rPr>
        <w:t>C.</w:t>
      </w:r>
      <w:r w:rsidR="0024137A" w:rsidRPr="005F5F4B">
        <w:rPr>
          <w:rFonts w:asciiTheme="majorHAnsi" w:hAnsiTheme="majorHAnsi" w:cs="Arial"/>
          <w:szCs w:val="24"/>
          <w:lang w:val="fr-FR"/>
        </w:rPr>
        <w:t xml:space="preserve">87 &amp; </w:t>
      </w:r>
      <w:r w:rsidR="00DF5BA9" w:rsidRPr="005F5F4B">
        <w:rPr>
          <w:rFonts w:asciiTheme="majorHAnsi" w:hAnsiTheme="majorHAnsi" w:cs="Arial"/>
          <w:szCs w:val="24"/>
          <w:lang w:val="fr-FR"/>
        </w:rPr>
        <w:t>C.</w:t>
      </w:r>
      <w:r w:rsidR="003A5267" w:rsidRPr="005F5F4B">
        <w:rPr>
          <w:rFonts w:asciiTheme="majorHAnsi" w:hAnsiTheme="majorHAnsi" w:cs="Arial"/>
          <w:szCs w:val="24"/>
          <w:lang w:val="fr-FR"/>
        </w:rPr>
        <w:t>98</w:t>
      </w:r>
      <w:r w:rsidR="00DF5BA9" w:rsidRPr="005F5F4B">
        <w:rPr>
          <w:rFonts w:asciiTheme="majorHAnsi" w:hAnsiTheme="majorHAnsi" w:cs="Arial"/>
          <w:szCs w:val="24"/>
          <w:lang w:val="fr-FR"/>
        </w:rPr>
        <w:t xml:space="preserve"> de l’OIT</w:t>
      </w:r>
      <w:r w:rsidR="003A5267" w:rsidRPr="005F5F4B">
        <w:rPr>
          <w:rFonts w:asciiTheme="majorHAnsi" w:hAnsiTheme="majorHAnsi" w:cs="Arial"/>
          <w:szCs w:val="24"/>
          <w:lang w:val="fr-FR"/>
        </w:rPr>
        <w:t>)</w:t>
      </w:r>
      <w:r w:rsidR="00DF5BA9" w:rsidRPr="005F5F4B">
        <w:rPr>
          <w:rFonts w:asciiTheme="majorHAnsi" w:hAnsiTheme="majorHAnsi" w:cs="Arial"/>
          <w:szCs w:val="24"/>
          <w:lang w:val="fr-FR"/>
        </w:rPr>
        <w:t xml:space="preserve"> </w:t>
      </w:r>
      <w:r w:rsidR="00DF5BA9" w:rsidRPr="005F5F4B">
        <w:rPr>
          <w:rFonts w:asciiTheme="majorHAnsi" w:hAnsiTheme="majorHAnsi" w:cs="Arial"/>
          <w:i/>
          <w:szCs w:val="24"/>
          <w:lang w:val="fr-FR"/>
        </w:rPr>
        <w:t>des syndicats indépendants et libres</w:t>
      </w:r>
      <w:r w:rsidR="002121E5" w:rsidRPr="005F5F4B">
        <w:rPr>
          <w:rFonts w:asciiTheme="majorHAnsi" w:hAnsiTheme="majorHAnsi" w:cs="Arial"/>
          <w:i/>
          <w:szCs w:val="24"/>
          <w:lang w:val="fr-FR"/>
        </w:rPr>
        <w:t xml:space="preserve">, </w:t>
      </w:r>
      <w:r w:rsidR="0024137A" w:rsidRPr="005F5F4B">
        <w:rPr>
          <w:rFonts w:asciiTheme="majorHAnsi" w:hAnsiTheme="majorHAnsi" w:cs="Arial"/>
          <w:szCs w:val="24"/>
          <w:lang w:val="fr-FR"/>
        </w:rPr>
        <w:t xml:space="preserve">la </w:t>
      </w:r>
      <w:r w:rsidR="003A5267" w:rsidRPr="005F5F4B">
        <w:rPr>
          <w:rFonts w:asciiTheme="majorHAnsi" w:hAnsiTheme="majorHAnsi" w:cs="Arial"/>
          <w:szCs w:val="24"/>
          <w:lang w:val="fr-FR"/>
        </w:rPr>
        <w:t xml:space="preserve">liberté </w:t>
      </w:r>
      <w:r w:rsidR="009B2ED3" w:rsidRPr="005F5F4B">
        <w:rPr>
          <w:rFonts w:asciiTheme="majorHAnsi" w:hAnsiTheme="majorHAnsi" w:cs="Arial"/>
          <w:szCs w:val="24"/>
          <w:lang w:val="fr-FR"/>
        </w:rPr>
        <w:t>de réunion</w:t>
      </w:r>
      <w:r w:rsidR="002121E5" w:rsidRPr="005F5F4B">
        <w:rPr>
          <w:rFonts w:asciiTheme="majorHAnsi" w:hAnsiTheme="majorHAnsi" w:cs="Arial"/>
          <w:szCs w:val="24"/>
          <w:lang w:val="fr-FR"/>
        </w:rPr>
        <w:t xml:space="preserve">, </w:t>
      </w:r>
      <w:r w:rsidR="002121E5" w:rsidRPr="005F5F4B">
        <w:rPr>
          <w:rFonts w:asciiTheme="majorHAnsi" w:hAnsiTheme="majorHAnsi" w:cs="Arial"/>
          <w:i/>
          <w:szCs w:val="24"/>
          <w:lang w:val="fr-FR"/>
        </w:rPr>
        <w:t xml:space="preserve">la liberté </w:t>
      </w:r>
      <w:r w:rsidR="003A5267" w:rsidRPr="005F5F4B">
        <w:rPr>
          <w:rFonts w:asciiTheme="majorHAnsi" w:hAnsiTheme="majorHAnsi" w:cs="Arial"/>
          <w:i/>
          <w:szCs w:val="24"/>
          <w:lang w:val="fr-FR"/>
        </w:rPr>
        <w:t xml:space="preserve">d'expression </w:t>
      </w:r>
      <w:r w:rsidR="002121E5" w:rsidRPr="005F5F4B">
        <w:rPr>
          <w:rFonts w:asciiTheme="majorHAnsi" w:hAnsiTheme="majorHAnsi" w:cs="Arial"/>
          <w:i/>
          <w:szCs w:val="24"/>
          <w:lang w:val="fr-FR"/>
        </w:rPr>
        <w:t>ainsi qu’un</w:t>
      </w:r>
      <w:r w:rsidR="003A5267" w:rsidRPr="005F5F4B">
        <w:rPr>
          <w:rFonts w:asciiTheme="majorHAnsi" w:hAnsiTheme="majorHAnsi" w:cs="Arial"/>
          <w:i/>
          <w:szCs w:val="24"/>
          <w:lang w:val="fr-FR"/>
        </w:rPr>
        <w:t xml:space="preserve"> </w:t>
      </w:r>
      <w:r w:rsidR="009B2ED3" w:rsidRPr="005F5F4B">
        <w:rPr>
          <w:rFonts w:asciiTheme="majorHAnsi" w:hAnsiTheme="majorHAnsi" w:cs="Arial"/>
          <w:i/>
          <w:szCs w:val="24"/>
          <w:lang w:val="fr-FR"/>
        </w:rPr>
        <w:t xml:space="preserve">environnement favorable </w:t>
      </w:r>
      <w:r w:rsidR="003A5267" w:rsidRPr="005F5F4B">
        <w:rPr>
          <w:rFonts w:asciiTheme="majorHAnsi" w:hAnsiTheme="majorHAnsi" w:cs="Arial"/>
          <w:i/>
          <w:szCs w:val="24"/>
          <w:lang w:val="fr-FR"/>
        </w:rPr>
        <w:t>aux</w:t>
      </w:r>
      <w:r w:rsidR="009B2ED3" w:rsidRPr="005F5F4B">
        <w:rPr>
          <w:rFonts w:asciiTheme="majorHAnsi" w:hAnsiTheme="majorHAnsi" w:cs="Arial"/>
          <w:i/>
          <w:szCs w:val="24"/>
          <w:lang w:val="fr-FR"/>
        </w:rPr>
        <w:t xml:space="preserve"> organisations de la société civile</w:t>
      </w:r>
      <w:r w:rsidR="00355173" w:rsidRPr="005F5F4B">
        <w:rPr>
          <w:rFonts w:asciiTheme="majorHAnsi" w:hAnsiTheme="majorHAnsi" w:cs="Arial"/>
          <w:szCs w:val="24"/>
          <w:lang w:val="fr-FR"/>
        </w:rPr>
        <w:t xml:space="preserve">, toutes choses </w:t>
      </w:r>
      <w:r w:rsidR="003A5267" w:rsidRPr="005F5F4B">
        <w:rPr>
          <w:rFonts w:asciiTheme="majorHAnsi" w:hAnsiTheme="majorHAnsi" w:cs="Arial"/>
          <w:szCs w:val="24"/>
          <w:lang w:val="fr-FR"/>
        </w:rPr>
        <w:t>qui font partie</w:t>
      </w:r>
      <w:r w:rsidR="0024137A" w:rsidRPr="005F5F4B">
        <w:rPr>
          <w:rFonts w:asciiTheme="majorHAnsi" w:hAnsiTheme="majorHAnsi" w:cs="Arial"/>
          <w:szCs w:val="24"/>
          <w:lang w:val="fr-FR"/>
        </w:rPr>
        <w:t xml:space="preserve"> </w:t>
      </w:r>
      <w:r w:rsidR="009B2ED3" w:rsidRPr="005F5F4B">
        <w:rPr>
          <w:rFonts w:asciiTheme="majorHAnsi" w:hAnsiTheme="majorHAnsi" w:cs="Arial"/>
          <w:szCs w:val="24"/>
          <w:lang w:val="fr-FR"/>
        </w:rPr>
        <w:t>de l'</w:t>
      </w:r>
      <w:r w:rsidR="00355173" w:rsidRPr="005F5F4B">
        <w:rPr>
          <w:rFonts w:asciiTheme="majorHAnsi" w:hAnsiTheme="majorHAnsi" w:cs="Arial"/>
          <w:szCs w:val="24"/>
          <w:lang w:val="fr-FR"/>
        </w:rPr>
        <w:t>engagement</w:t>
      </w:r>
      <w:r w:rsidR="009B2ED3" w:rsidRPr="005F5F4B">
        <w:rPr>
          <w:rFonts w:asciiTheme="majorHAnsi" w:hAnsiTheme="majorHAnsi" w:cs="Arial"/>
          <w:szCs w:val="24"/>
          <w:lang w:val="fr-FR"/>
        </w:rPr>
        <w:t xml:space="preserve"> démocratique et </w:t>
      </w:r>
      <w:r w:rsidR="003A5267" w:rsidRPr="005F5F4B">
        <w:rPr>
          <w:rFonts w:asciiTheme="majorHAnsi" w:hAnsiTheme="majorHAnsi" w:cs="Arial"/>
          <w:szCs w:val="24"/>
          <w:lang w:val="fr-FR"/>
        </w:rPr>
        <w:t>d</w:t>
      </w:r>
      <w:r w:rsidR="009B2ED3" w:rsidRPr="005F5F4B">
        <w:rPr>
          <w:rFonts w:asciiTheme="majorHAnsi" w:hAnsiTheme="majorHAnsi" w:cs="Arial"/>
          <w:szCs w:val="24"/>
          <w:lang w:val="fr-FR"/>
        </w:rPr>
        <w:t xml:space="preserve">es exigences </w:t>
      </w:r>
      <w:r w:rsidR="00355173" w:rsidRPr="005F5F4B">
        <w:rPr>
          <w:rFonts w:asciiTheme="majorHAnsi" w:hAnsiTheme="majorHAnsi" w:cs="Arial"/>
          <w:szCs w:val="24"/>
          <w:lang w:val="fr-FR"/>
        </w:rPr>
        <w:t xml:space="preserve">de la reddition </w:t>
      </w:r>
      <w:r w:rsidR="0024137A" w:rsidRPr="005F5F4B">
        <w:rPr>
          <w:rFonts w:asciiTheme="majorHAnsi" w:hAnsiTheme="majorHAnsi" w:cs="Arial"/>
          <w:szCs w:val="24"/>
          <w:lang w:val="fr-FR"/>
        </w:rPr>
        <w:t xml:space="preserve">de </w:t>
      </w:r>
      <w:r w:rsidR="00355173" w:rsidRPr="005F5F4B">
        <w:rPr>
          <w:rFonts w:asciiTheme="majorHAnsi" w:hAnsiTheme="majorHAnsi" w:cs="Arial"/>
          <w:szCs w:val="24"/>
          <w:lang w:val="fr-FR"/>
        </w:rPr>
        <w:t xml:space="preserve">compte </w:t>
      </w:r>
      <w:r w:rsidR="009B2ED3" w:rsidRPr="005F5F4B">
        <w:rPr>
          <w:rFonts w:asciiTheme="majorHAnsi" w:hAnsiTheme="majorHAnsi" w:cs="Arial"/>
          <w:szCs w:val="24"/>
          <w:lang w:val="fr-FR"/>
        </w:rPr>
        <w:t>en matière d</w:t>
      </w:r>
      <w:r w:rsidR="00355173" w:rsidRPr="005F5F4B">
        <w:rPr>
          <w:rFonts w:asciiTheme="majorHAnsi" w:hAnsiTheme="majorHAnsi" w:cs="Arial"/>
          <w:szCs w:val="24"/>
          <w:lang w:val="fr-FR"/>
        </w:rPr>
        <w:t>e</w:t>
      </w:r>
      <w:r w:rsidR="009B2ED3" w:rsidRPr="005F5F4B">
        <w:rPr>
          <w:rFonts w:asciiTheme="majorHAnsi" w:hAnsiTheme="majorHAnsi" w:cs="Arial"/>
          <w:szCs w:val="24"/>
          <w:lang w:val="fr-FR"/>
        </w:rPr>
        <w:t xml:space="preserve"> développement. </w:t>
      </w:r>
      <w:r w:rsidR="003B296C" w:rsidRPr="005F5F4B">
        <w:rPr>
          <w:rFonts w:asciiTheme="majorHAnsi" w:hAnsiTheme="majorHAnsi" w:cs="Arial"/>
          <w:szCs w:val="24"/>
          <w:lang w:val="fr-FR"/>
        </w:rPr>
        <w:t xml:space="preserve">Une approche fondée sur les droits humains (Human Rights </w:t>
      </w:r>
      <w:proofErr w:type="spellStart"/>
      <w:r w:rsidR="003B296C" w:rsidRPr="005F5F4B">
        <w:rPr>
          <w:rFonts w:asciiTheme="majorHAnsi" w:hAnsiTheme="majorHAnsi" w:cs="Arial"/>
          <w:szCs w:val="24"/>
          <w:lang w:val="fr-FR"/>
        </w:rPr>
        <w:t>Based</w:t>
      </w:r>
      <w:proofErr w:type="spellEnd"/>
      <w:r w:rsidR="003B296C" w:rsidRPr="005F5F4B">
        <w:rPr>
          <w:rFonts w:asciiTheme="majorHAnsi" w:hAnsiTheme="majorHAnsi" w:cs="Arial"/>
          <w:szCs w:val="24"/>
          <w:lang w:val="fr-FR"/>
        </w:rPr>
        <w:t xml:space="preserve"> </w:t>
      </w:r>
      <w:proofErr w:type="spellStart"/>
      <w:r w:rsidR="00A11FE0" w:rsidRPr="005F5F4B">
        <w:rPr>
          <w:rFonts w:asciiTheme="majorHAnsi" w:hAnsiTheme="majorHAnsi" w:cs="Arial"/>
          <w:szCs w:val="24"/>
          <w:lang w:val="fr-FR"/>
        </w:rPr>
        <w:t>Approach</w:t>
      </w:r>
      <w:proofErr w:type="spellEnd"/>
      <w:r w:rsidR="00A11FE0" w:rsidRPr="005F5F4B">
        <w:rPr>
          <w:rFonts w:asciiTheme="majorHAnsi" w:hAnsiTheme="majorHAnsi" w:cs="Arial"/>
          <w:szCs w:val="24"/>
          <w:lang w:val="fr-FR"/>
        </w:rPr>
        <w:t xml:space="preserve"> – HRBA </w:t>
      </w:r>
      <w:r w:rsidR="003B296C" w:rsidRPr="005F5F4B">
        <w:rPr>
          <w:rFonts w:asciiTheme="majorHAnsi" w:hAnsiTheme="majorHAnsi" w:cs="Arial"/>
          <w:szCs w:val="24"/>
          <w:lang w:val="fr-FR"/>
        </w:rPr>
        <w:t>en anglais)</w:t>
      </w:r>
      <w:r w:rsidR="009B2ED3" w:rsidRPr="005F5F4B">
        <w:rPr>
          <w:rFonts w:asciiTheme="majorHAnsi" w:hAnsiTheme="majorHAnsi" w:cs="Arial"/>
          <w:szCs w:val="24"/>
          <w:lang w:val="fr-FR"/>
        </w:rPr>
        <w:t xml:space="preserve"> implique une approch</w:t>
      </w:r>
      <w:r w:rsidR="0024137A" w:rsidRPr="005F5F4B">
        <w:rPr>
          <w:rFonts w:asciiTheme="majorHAnsi" w:hAnsiTheme="majorHAnsi" w:cs="Arial"/>
          <w:szCs w:val="24"/>
          <w:lang w:val="fr-FR"/>
        </w:rPr>
        <w:t xml:space="preserve">e </w:t>
      </w:r>
      <w:r w:rsidRPr="005F5F4B">
        <w:rPr>
          <w:rFonts w:asciiTheme="majorHAnsi" w:hAnsiTheme="majorHAnsi" w:cs="Arial"/>
          <w:szCs w:val="24"/>
          <w:lang w:val="fr-FR"/>
        </w:rPr>
        <w:t xml:space="preserve"> </w:t>
      </w:r>
      <w:r w:rsidR="00706A3F" w:rsidRPr="005F5F4B">
        <w:rPr>
          <w:rFonts w:asciiTheme="majorHAnsi" w:hAnsiTheme="majorHAnsi" w:cs="Arial"/>
          <w:szCs w:val="24"/>
          <w:lang w:val="fr-FR"/>
        </w:rPr>
        <w:t>qui rend compte</w:t>
      </w:r>
      <w:r w:rsidR="009B2ED3" w:rsidRPr="005F5F4B">
        <w:rPr>
          <w:rFonts w:asciiTheme="majorHAnsi" w:hAnsiTheme="majorHAnsi" w:cs="Arial"/>
          <w:szCs w:val="24"/>
          <w:lang w:val="fr-FR"/>
        </w:rPr>
        <w:t xml:space="preserve"> au nom de toutes les parties prenantes</w:t>
      </w:r>
      <w:r w:rsidR="00706A3F" w:rsidRPr="005F5F4B">
        <w:rPr>
          <w:rFonts w:asciiTheme="majorHAnsi" w:hAnsiTheme="majorHAnsi" w:cs="Arial"/>
          <w:szCs w:val="24"/>
          <w:lang w:val="fr-FR"/>
        </w:rPr>
        <w:t xml:space="preserve">, </w:t>
      </w:r>
      <w:r w:rsidR="009B2ED3" w:rsidRPr="005F5F4B">
        <w:rPr>
          <w:rFonts w:asciiTheme="majorHAnsi" w:hAnsiTheme="majorHAnsi" w:cs="Arial"/>
          <w:szCs w:val="24"/>
          <w:lang w:val="fr-FR"/>
        </w:rPr>
        <w:t>qui permet</w:t>
      </w:r>
      <w:r w:rsidR="0024137A" w:rsidRPr="005F5F4B">
        <w:rPr>
          <w:rFonts w:asciiTheme="majorHAnsi" w:hAnsiTheme="majorHAnsi" w:cs="Arial"/>
          <w:szCs w:val="24"/>
          <w:lang w:val="fr-FR"/>
        </w:rPr>
        <w:t xml:space="preserve"> </w:t>
      </w:r>
      <w:r w:rsidR="00706A3F" w:rsidRPr="005F5F4B">
        <w:rPr>
          <w:rFonts w:asciiTheme="majorHAnsi" w:hAnsiTheme="majorHAnsi" w:cs="Arial"/>
          <w:szCs w:val="24"/>
          <w:lang w:val="fr-FR"/>
        </w:rPr>
        <w:t>un</w:t>
      </w:r>
      <w:r w:rsidR="0024137A" w:rsidRPr="005F5F4B">
        <w:rPr>
          <w:rFonts w:asciiTheme="majorHAnsi" w:hAnsiTheme="majorHAnsi" w:cs="Arial"/>
          <w:szCs w:val="24"/>
          <w:lang w:val="fr-FR"/>
        </w:rPr>
        <w:t xml:space="preserve"> contrôle </w:t>
      </w:r>
      <w:r w:rsidR="00706A3F" w:rsidRPr="005F5F4B">
        <w:rPr>
          <w:rFonts w:asciiTheme="majorHAnsi" w:hAnsiTheme="majorHAnsi" w:cs="Arial"/>
          <w:szCs w:val="24"/>
          <w:lang w:val="fr-FR"/>
        </w:rPr>
        <w:t xml:space="preserve">démocratique </w:t>
      </w:r>
      <w:r w:rsidR="0024137A" w:rsidRPr="005F5F4B">
        <w:rPr>
          <w:rFonts w:asciiTheme="majorHAnsi" w:hAnsiTheme="majorHAnsi" w:cs="Arial"/>
          <w:szCs w:val="24"/>
          <w:lang w:val="fr-FR"/>
        </w:rPr>
        <w:t xml:space="preserve">et </w:t>
      </w:r>
      <w:r w:rsidR="00706A3F" w:rsidRPr="005F5F4B">
        <w:rPr>
          <w:rFonts w:asciiTheme="majorHAnsi" w:hAnsiTheme="majorHAnsi" w:cs="Arial"/>
          <w:szCs w:val="24"/>
          <w:lang w:val="fr-FR"/>
        </w:rPr>
        <w:t>d</w:t>
      </w:r>
      <w:r w:rsidR="0024137A" w:rsidRPr="005F5F4B">
        <w:rPr>
          <w:rFonts w:asciiTheme="majorHAnsi" w:hAnsiTheme="majorHAnsi" w:cs="Arial"/>
          <w:szCs w:val="24"/>
          <w:lang w:val="fr-FR"/>
        </w:rPr>
        <w:t>es</w:t>
      </w:r>
      <w:r w:rsidR="009B2ED3" w:rsidRPr="005F5F4B">
        <w:rPr>
          <w:rFonts w:asciiTheme="majorHAnsi" w:hAnsiTheme="majorHAnsi" w:cs="Arial"/>
          <w:szCs w:val="24"/>
          <w:lang w:val="fr-FR"/>
        </w:rPr>
        <w:t xml:space="preserve"> </w:t>
      </w:r>
      <w:r w:rsidR="00706A3F" w:rsidRPr="005F5F4B">
        <w:rPr>
          <w:rFonts w:asciiTheme="majorHAnsi" w:hAnsiTheme="majorHAnsi" w:cs="Arial"/>
          <w:szCs w:val="24"/>
          <w:lang w:val="fr-FR"/>
        </w:rPr>
        <w:t xml:space="preserve">contrepouvoirs </w:t>
      </w:r>
      <w:r w:rsidR="009B2ED3" w:rsidRPr="005F5F4B">
        <w:rPr>
          <w:rFonts w:asciiTheme="majorHAnsi" w:hAnsiTheme="majorHAnsi" w:cs="Arial"/>
          <w:szCs w:val="24"/>
          <w:lang w:val="fr-FR"/>
        </w:rPr>
        <w:t xml:space="preserve">et </w:t>
      </w:r>
      <w:r w:rsidR="0024137A" w:rsidRPr="005F5F4B">
        <w:rPr>
          <w:rFonts w:asciiTheme="majorHAnsi" w:hAnsiTheme="majorHAnsi" w:cs="Arial"/>
          <w:szCs w:val="24"/>
          <w:lang w:val="fr-FR"/>
        </w:rPr>
        <w:t>l</w:t>
      </w:r>
      <w:r w:rsidR="009B2ED3" w:rsidRPr="005F5F4B">
        <w:rPr>
          <w:rFonts w:asciiTheme="majorHAnsi" w:hAnsiTheme="majorHAnsi" w:cs="Arial"/>
          <w:szCs w:val="24"/>
          <w:lang w:val="fr-FR"/>
        </w:rPr>
        <w:t xml:space="preserve">'évaluation des engagements </w:t>
      </w:r>
      <w:r w:rsidR="00683AEA" w:rsidRPr="005F5F4B">
        <w:rPr>
          <w:rFonts w:asciiTheme="majorHAnsi" w:hAnsiTheme="majorHAnsi" w:cs="Arial"/>
          <w:szCs w:val="24"/>
          <w:lang w:val="fr-FR"/>
        </w:rPr>
        <w:t xml:space="preserve">de manière </w:t>
      </w:r>
      <w:r w:rsidR="009B2ED3" w:rsidRPr="005F5F4B">
        <w:rPr>
          <w:rFonts w:asciiTheme="majorHAnsi" w:hAnsiTheme="majorHAnsi" w:cs="Arial"/>
          <w:szCs w:val="24"/>
          <w:lang w:val="fr-FR"/>
        </w:rPr>
        <w:t>indépendante et exécutoire.</w:t>
      </w:r>
    </w:p>
    <w:p w:rsidR="00C70D7D" w:rsidRPr="005F5F4B" w:rsidRDefault="00C70D7D" w:rsidP="003A5267">
      <w:pPr>
        <w:pStyle w:val="ListParagraph"/>
        <w:jc w:val="both"/>
        <w:rPr>
          <w:rFonts w:asciiTheme="majorHAnsi" w:hAnsiTheme="majorHAnsi" w:cs="Arial"/>
          <w:szCs w:val="24"/>
          <w:lang w:val="fr-FR"/>
        </w:rPr>
      </w:pPr>
    </w:p>
    <w:p w:rsidR="00A65AB1" w:rsidRPr="005F5F4B" w:rsidRDefault="00683AEA" w:rsidP="00C70D7D">
      <w:pPr>
        <w:pStyle w:val="ListParagraph"/>
        <w:numPr>
          <w:ilvl w:val="0"/>
          <w:numId w:val="43"/>
        </w:numPr>
        <w:jc w:val="both"/>
        <w:rPr>
          <w:rFonts w:asciiTheme="majorHAnsi" w:hAnsiTheme="majorHAnsi" w:cs="Arial"/>
          <w:szCs w:val="24"/>
          <w:lang w:val="fr-FR"/>
        </w:rPr>
      </w:pPr>
      <w:r w:rsidRPr="005F5F4B">
        <w:rPr>
          <w:rFonts w:asciiTheme="majorHAnsi" w:hAnsiTheme="majorHAnsi" w:cs="Arial"/>
          <w:szCs w:val="24"/>
          <w:lang w:val="fr-FR"/>
        </w:rPr>
        <w:t>Les stratégies de développement économique d</w:t>
      </w:r>
      <w:r w:rsidR="00073F5E" w:rsidRPr="005F5F4B">
        <w:rPr>
          <w:rFonts w:asciiTheme="majorHAnsi" w:hAnsiTheme="majorHAnsi" w:cs="Arial"/>
          <w:szCs w:val="24"/>
          <w:lang w:val="fr-FR"/>
        </w:rPr>
        <w:t>oiv</w:t>
      </w:r>
      <w:r w:rsidRPr="005F5F4B">
        <w:rPr>
          <w:rFonts w:asciiTheme="majorHAnsi" w:hAnsiTheme="majorHAnsi" w:cs="Arial"/>
          <w:szCs w:val="24"/>
          <w:lang w:val="fr-FR"/>
        </w:rPr>
        <w:t xml:space="preserve">ent être axées sur la création </w:t>
      </w:r>
      <w:r w:rsidRPr="005F5F4B">
        <w:rPr>
          <w:rFonts w:asciiTheme="majorHAnsi" w:hAnsiTheme="majorHAnsi" w:cs="Arial"/>
          <w:b/>
          <w:szCs w:val="24"/>
          <w:u w:val="single"/>
          <w:lang w:val="fr-FR"/>
        </w:rPr>
        <w:t xml:space="preserve">d'emplois verts, le plein emploi et </w:t>
      </w:r>
      <w:r w:rsidR="00073F5E" w:rsidRPr="005F5F4B">
        <w:rPr>
          <w:rFonts w:asciiTheme="majorHAnsi" w:hAnsiTheme="majorHAnsi" w:cs="Arial"/>
          <w:b/>
          <w:szCs w:val="24"/>
          <w:u w:val="single"/>
          <w:lang w:val="fr-FR"/>
        </w:rPr>
        <w:t>des emplois</w:t>
      </w:r>
      <w:r w:rsidR="003A5267" w:rsidRPr="005F5F4B">
        <w:rPr>
          <w:rFonts w:asciiTheme="majorHAnsi" w:hAnsiTheme="majorHAnsi" w:cs="Arial"/>
          <w:b/>
          <w:szCs w:val="24"/>
          <w:u w:val="single"/>
          <w:lang w:val="fr-FR"/>
        </w:rPr>
        <w:t xml:space="preserve"> libre</w:t>
      </w:r>
      <w:r w:rsidR="00073F5E" w:rsidRPr="005F5F4B">
        <w:rPr>
          <w:rFonts w:asciiTheme="majorHAnsi" w:hAnsiTheme="majorHAnsi" w:cs="Arial"/>
          <w:b/>
          <w:szCs w:val="24"/>
          <w:u w:val="single"/>
          <w:lang w:val="fr-FR"/>
        </w:rPr>
        <w:t>ment</w:t>
      </w:r>
      <w:r w:rsidR="003A5267" w:rsidRPr="005F5F4B">
        <w:rPr>
          <w:rFonts w:asciiTheme="majorHAnsi" w:hAnsiTheme="majorHAnsi" w:cs="Arial"/>
          <w:b/>
          <w:szCs w:val="24"/>
          <w:u w:val="single"/>
          <w:lang w:val="fr-FR"/>
        </w:rPr>
        <w:t xml:space="preserve"> choi</w:t>
      </w:r>
      <w:r w:rsidR="00073F5E" w:rsidRPr="005F5F4B">
        <w:rPr>
          <w:rFonts w:asciiTheme="majorHAnsi" w:hAnsiTheme="majorHAnsi" w:cs="Arial"/>
          <w:b/>
          <w:szCs w:val="24"/>
          <w:u w:val="single"/>
          <w:lang w:val="fr-FR"/>
        </w:rPr>
        <w:t>sis</w:t>
      </w:r>
      <w:r w:rsidR="003A5267" w:rsidRPr="005F5F4B">
        <w:rPr>
          <w:rFonts w:asciiTheme="majorHAnsi" w:hAnsiTheme="majorHAnsi" w:cs="Arial"/>
          <w:szCs w:val="24"/>
          <w:lang w:val="fr-FR"/>
        </w:rPr>
        <w:t xml:space="preserve"> </w:t>
      </w:r>
      <w:r w:rsidR="00D8202D" w:rsidRPr="005F5F4B">
        <w:rPr>
          <w:rFonts w:asciiTheme="majorHAnsi" w:hAnsiTheme="majorHAnsi" w:cs="Arial"/>
          <w:szCs w:val="24"/>
          <w:lang w:val="fr-FR"/>
        </w:rPr>
        <w:t xml:space="preserve">et constituer </w:t>
      </w:r>
      <w:r w:rsidRPr="005F5F4B">
        <w:rPr>
          <w:rFonts w:asciiTheme="majorHAnsi" w:hAnsiTheme="majorHAnsi" w:cs="Arial"/>
          <w:szCs w:val="24"/>
          <w:lang w:val="fr-FR"/>
        </w:rPr>
        <w:t xml:space="preserve">une alternative à la maximisation du profit et </w:t>
      </w:r>
      <w:r w:rsidR="00D8202D" w:rsidRPr="005F5F4B">
        <w:rPr>
          <w:rFonts w:asciiTheme="majorHAnsi" w:hAnsiTheme="majorHAnsi" w:cs="Arial"/>
          <w:szCs w:val="24"/>
          <w:lang w:val="fr-FR"/>
        </w:rPr>
        <w:t>à une croissance économique génératrice de chômage et d’un niveau élevé de carbone</w:t>
      </w:r>
      <w:r w:rsidRPr="005F5F4B">
        <w:rPr>
          <w:rFonts w:asciiTheme="majorHAnsi" w:hAnsiTheme="majorHAnsi" w:cs="Arial"/>
          <w:szCs w:val="24"/>
          <w:lang w:val="fr-FR"/>
        </w:rPr>
        <w:t xml:space="preserve">. Cela </w:t>
      </w:r>
      <w:r w:rsidR="00E54833" w:rsidRPr="005F5F4B">
        <w:rPr>
          <w:rFonts w:asciiTheme="majorHAnsi" w:hAnsiTheme="majorHAnsi" w:cs="Arial"/>
          <w:szCs w:val="24"/>
          <w:lang w:val="fr-FR"/>
        </w:rPr>
        <w:t>comprend</w:t>
      </w:r>
      <w:r w:rsidRPr="005F5F4B">
        <w:rPr>
          <w:rFonts w:asciiTheme="majorHAnsi" w:hAnsiTheme="majorHAnsi" w:cs="Arial"/>
          <w:szCs w:val="24"/>
          <w:lang w:val="fr-FR"/>
        </w:rPr>
        <w:t xml:space="preserve"> également des politiques fiscales justes et la réglementation des marchés financiers</w:t>
      </w:r>
      <w:r w:rsidR="00E54833" w:rsidRPr="005F5F4B">
        <w:rPr>
          <w:rFonts w:asciiTheme="majorHAnsi" w:hAnsiTheme="majorHAnsi" w:cs="Arial"/>
          <w:szCs w:val="24"/>
          <w:lang w:val="fr-FR"/>
        </w:rPr>
        <w:t xml:space="preserve"> ; </w:t>
      </w:r>
      <w:r w:rsidRPr="005F5F4B">
        <w:rPr>
          <w:rFonts w:asciiTheme="majorHAnsi" w:hAnsiTheme="majorHAnsi" w:cs="Arial"/>
          <w:szCs w:val="24"/>
          <w:lang w:val="fr-FR"/>
        </w:rPr>
        <w:t xml:space="preserve">l'utilisation des systèmes </w:t>
      </w:r>
      <w:r w:rsidR="00E54833" w:rsidRPr="005F5F4B">
        <w:rPr>
          <w:rFonts w:asciiTheme="majorHAnsi" w:hAnsiTheme="majorHAnsi" w:cs="Arial"/>
          <w:szCs w:val="24"/>
          <w:lang w:val="fr-FR"/>
        </w:rPr>
        <w:t xml:space="preserve">propres à chaque pays et </w:t>
      </w:r>
      <w:r w:rsidRPr="005F5F4B">
        <w:rPr>
          <w:rFonts w:asciiTheme="majorHAnsi" w:hAnsiTheme="majorHAnsi" w:cs="Arial"/>
          <w:szCs w:val="24"/>
          <w:lang w:val="fr-FR"/>
        </w:rPr>
        <w:t>des règles d</w:t>
      </w:r>
      <w:r w:rsidR="00CC5406" w:rsidRPr="005F5F4B">
        <w:rPr>
          <w:rFonts w:asciiTheme="majorHAnsi" w:hAnsiTheme="majorHAnsi" w:cs="Arial"/>
          <w:szCs w:val="24"/>
          <w:lang w:val="fr-FR"/>
        </w:rPr>
        <w:t>e passation de marchés</w:t>
      </w:r>
      <w:r w:rsidRPr="005F5F4B">
        <w:rPr>
          <w:rFonts w:asciiTheme="majorHAnsi" w:hAnsiTheme="majorHAnsi" w:cs="Arial"/>
          <w:szCs w:val="24"/>
          <w:lang w:val="fr-FR"/>
        </w:rPr>
        <w:t xml:space="preserve"> </w:t>
      </w:r>
      <w:r w:rsidR="00E54833" w:rsidRPr="005F5F4B">
        <w:rPr>
          <w:rFonts w:asciiTheme="majorHAnsi" w:hAnsiTheme="majorHAnsi" w:cs="Arial"/>
          <w:szCs w:val="24"/>
          <w:lang w:val="fr-FR"/>
        </w:rPr>
        <w:t>soucieuses du développement</w:t>
      </w:r>
      <w:r w:rsidR="00A71FF2" w:rsidRPr="005F5F4B">
        <w:rPr>
          <w:rFonts w:asciiTheme="majorHAnsi" w:hAnsiTheme="majorHAnsi" w:cs="Arial"/>
          <w:szCs w:val="24"/>
          <w:lang w:val="fr-FR"/>
        </w:rPr>
        <w:t xml:space="preserve"> ; </w:t>
      </w:r>
      <w:r w:rsidRPr="005F5F4B">
        <w:rPr>
          <w:rFonts w:asciiTheme="majorHAnsi" w:hAnsiTheme="majorHAnsi" w:cs="Arial"/>
          <w:szCs w:val="24"/>
          <w:lang w:val="fr-FR"/>
        </w:rPr>
        <w:t>la mise en place d'institutions efficaces</w:t>
      </w:r>
      <w:r w:rsidR="00A71FF2" w:rsidRPr="005F5F4B">
        <w:rPr>
          <w:rFonts w:asciiTheme="majorHAnsi" w:hAnsiTheme="majorHAnsi" w:cs="Arial"/>
          <w:szCs w:val="24"/>
          <w:lang w:val="fr-FR"/>
        </w:rPr>
        <w:t> ; d</w:t>
      </w:r>
      <w:r w:rsidRPr="005F5F4B">
        <w:rPr>
          <w:rFonts w:asciiTheme="majorHAnsi" w:hAnsiTheme="majorHAnsi" w:cs="Arial"/>
          <w:szCs w:val="24"/>
          <w:lang w:val="fr-FR"/>
        </w:rPr>
        <w:t>es politiques industrielles pour appuyer la transition vers l'économie verte et</w:t>
      </w:r>
      <w:r w:rsidR="00A65AB1" w:rsidRPr="005F5F4B">
        <w:rPr>
          <w:rFonts w:asciiTheme="majorHAnsi" w:hAnsiTheme="majorHAnsi" w:cs="Arial"/>
          <w:szCs w:val="24"/>
          <w:lang w:val="fr-FR"/>
        </w:rPr>
        <w:t xml:space="preserve"> </w:t>
      </w:r>
      <w:r w:rsidRPr="005F5F4B">
        <w:rPr>
          <w:rFonts w:asciiTheme="majorHAnsi" w:hAnsiTheme="majorHAnsi" w:cs="Arial"/>
          <w:szCs w:val="24"/>
          <w:lang w:val="fr-FR"/>
        </w:rPr>
        <w:t xml:space="preserve">des relations commerciales </w:t>
      </w:r>
      <w:r w:rsidR="00A71FF2" w:rsidRPr="005F5F4B">
        <w:rPr>
          <w:rFonts w:asciiTheme="majorHAnsi" w:hAnsiTheme="majorHAnsi" w:cs="Arial"/>
          <w:szCs w:val="24"/>
          <w:lang w:val="fr-FR"/>
        </w:rPr>
        <w:t>favorables au développement</w:t>
      </w:r>
      <w:r w:rsidRPr="005F5F4B">
        <w:rPr>
          <w:rFonts w:asciiTheme="majorHAnsi" w:hAnsiTheme="majorHAnsi" w:cs="Arial"/>
          <w:szCs w:val="24"/>
          <w:lang w:val="fr-FR"/>
        </w:rPr>
        <w:t>.</w:t>
      </w:r>
    </w:p>
    <w:p w:rsidR="00C70D7D" w:rsidRPr="005F5F4B" w:rsidRDefault="00C70D7D" w:rsidP="00C70D7D">
      <w:pPr>
        <w:pStyle w:val="ListParagraph"/>
        <w:jc w:val="both"/>
        <w:rPr>
          <w:rFonts w:asciiTheme="majorHAnsi" w:hAnsiTheme="majorHAnsi" w:cs="Arial"/>
          <w:szCs w:val="24"/>
          <w:lang w:val="fr-FR"/>
        </w:rPr>
      </w:pPr>
    </w:p>
    <w:p w:rsidR="00C70D7D" w:rsidRPr="005F5F4B" w:rsidRDefault="00EE15AF" w:rsidP="00C70D7D">
      <w:pPr>
        <w:pStyle w:val="ListParagraph"/>
        <w:numPr>
          <w:ilvl w:val="0"/>
          <w:numId w:val="43"/>
        </w:numPr>
        <w:jc w:val="both"/>
        <w:rPr>
          <w:rFonts w:asciiTheme="majorHAnsi" w:hAnsiTheme="majorHAnsi" w:cs="Arial"/>
          <w:szCs w:val="24"/>
          <w:lang w:val="fr-FR"/>
        </w:rPr>
      </w:pPr>
      <w:r w:rsidRPr="005F5F4B">
        <w:rPr>
          <w:rFonts w:asciiTheme="majorHAnsi" w:hAnsiTheme="majorHAnsi" w:cs="Arial"/>
          <w:b/>
          <w:szCs w:val="24"/>
          <w:u w:val="single"/>
          <w:lang w:val="fr-FR"/>
        </w:rPr>
        <w:t>L</w:t>
      </w:r>
      <w:r w:rsidR="001A111A" w:rsidRPr="005F5F4B">
        <w:rPr>
          <w:rFonts w:asciiTheme="majorHAnsi" w:hAnsiTheme="majorHAnsi" w:cs="Arial"/>
          <w:b/>
          <w:szCs w:val="24"/>
          <w:u w:val="single"/>
          <w:lang w:val="fr-FR"/>
        </w:rPr>
        <w:t>es s</w:t>
      </w:r>
      <w:r w:rsidR="00683AEA" w:rsidRPr="005F5F4B">
        <w:rPr>
          <w:rFonts w:asciiTheme="majorHAnsi" w:hAnsiTheme="majorHAnsi" w:cs="Arial"/>
          <w:b/>
          <w:szCs w:val="24"/>
          <w:u w:val="single"/>
          <w:lang w:val="fr-FR"/>
        </w:rPr>
        <w:t>ocles de protection sociale et les politiques de redistribution</w:t>
      </w:r>
      <w:r w:rsidR="00683AEA" w:rsidRPr="005F5F4B">
        <w:rPr>
          <w:rFonts w:asciiTheme="majorHAnsi" w:hAnsiTheme="majorHAnsi" w:cs="Arial"/>
          <w:szCs w:val="24"/>
          <w:lang w:val="fr-FR"/>
        </w:rPr>
        <w:t xml:space="preserve"> </w:t>
      </w:r>
      <w:r w:rsidR="0087675D" w:rsidRPr="005F5F4B">
        <w:rPr>
          <w:rFonts w:asciiTheme="majorHAnsi" w:hAnsiTheme="majorHAnsi" w:cs="Arial"/>
          <w:szCs w:val="24"/>
          <w:lang w:val="fr-FR"/>
        </w:rPr>
        <w:t>doivent</w:t>
      </w:r>
      <w:r w:rsidR="00683AEA" w:rsidRPr="005F5F4B">
        <w:rPr>
          <w:rFonts w:asciiTheme="majorHAnsi" w:hAnsiTheme="majorHAnsi" w:cs="Arial"/>
          <w:szCs w:val="24"/>
          <w:lang w:val="fr-FR"/>
        </w:rPr>
        <w:t xml:space="preserve"> </w:t>
      </w:r>
      <w:r w:rsidR="001A111A" w:rsidRPr="005F5F4B">
        <w:rPr>
          <w:rFonts w:asciiTheme="majorHAnsi" w:hAnsiTheme="majorHAnsi" w:cs="Arial"/>
          <w:szCs w:val="24"/>
          <w:lang w:val="fr-FR"/>
        </w:rPr>
        <w:t>encourage</w:t>
      </w:r>
      <w:r w:rsidRPr="005F5F4B">
        <w:rPr>
          <w:rFonts w:asciiTheme="majorHAnsi" w:hAnsiTheme="majorHAnsi" w:cs="Arial"/>
          <w:szCs w:val="24"/>
          <w:lang w:val="fr-FR"/>
        </w:rPr>
        <w:t>r</w:t>
      </w:r>
      <w:r w:rsidR="001A111A" w:rsidRPr="005F5F4B">
        <w:rPr>
          <w:rFonts w:asciiTheme="majorHAnsi" w:hAnsiTheme="majorHAnsi" w:cs="Arial"/>
          <w:szCs w:val="24"/>
          <w:lang w:val="fr-FR"/>
        </w:rPr>
        <w:t xml:space="preserve"> </w:t>
      </w:r>
      <w:r w:rsidR="00683AEA" w:rsidRPr="005F5F4B">
        <w:rPr>
          <w:rFonts w:asciiTheme="majorHAnsi" w:hAnsiTheme="majorHAnsi" w:cs="Arial"/>
          <w:szCs w:val="24"/>
          <w:lang w:val="fr-FR"/>
        </w:rPr>
        <w:t xml:space="preserve"> de</w:t>
      </w:r>
      <w:r w:rsidR="001A111A" w:rsidRPr="005F5F4B">
        <w:rPr>
          <w:rFonts w:asciiTheme="majorHAnsi" w:hAnsiTheme="majorHAnsi" w:cs="Arial"/>
          <w:szCs w:val="24"/>
          <w:lang w:val="fr-FR"/>
        </w:rPr>
        <w:t xml:space="preserve">s opportunités </w:t>
      </w:r>
      <w:r w:rsidR="0087675D" w:rsidRPr="005F5F4B">
        <w:rPr>
          <w:rFonts w:asciiTheme="majorHAnsi" w:hAnsiTheme="majorHAnsi" w:cs="Arial"/>
          <w:szCs w:val="24"/>
          <w:lang w:val="fr-FR"/>
        </w:rPr>
        <w:t xml:space="preserve">de développement </w:t>
      </w:r>
      <w:r w:rsidR="001A111A" w:rsidRPr="005F5F4B">
        <w:rPr>
          <w:rFonts w:asciiTheme="majorHAnsi" w:hAnsiTheme="majorHAnsi" w:cs="Arial"/>
          <w:szCs w:val="24"/>
          <w:lang w:val="fr-FR"/>
        </w:rPr>
        <w:t>pour tous</w:t>
      </w:r>
      <w:r w:rsidR="0087675D" w:rsidRPr="005F5F4B">
        <w:rPr>
          <w:rFonts w:asciiTheme="majorHAnsi" w:hAnsiTheme="majorHAnsi" w:cs="Arial"/>
          <w:szCs w:val="24"/>
          <w:lang w:val="fr-FR"/>
        </w:rPr>
        <w:t xml:space="preserve"> axées sur les droits</w:t>
      </w:r>
      <w:r w:rsidR="00683AEA" w:rsidRPr="005F5F4B">
        <w:rPr>
          <w:rFonts w:asciiTheme="majorHAnsi" w:hAnsiTheme="majorHAnsi" w:cs="Arial"/>
          <w:szCs w:val="24"/>
          <w:lang w:val="fr-FR"/>
        </w:rPr>
        <w:t xml:space="preserve">, </w:t>
      </w:r>
      <w:r w:rsidR="001A111A" w:rsidRPr="005F5F4B">
        <w:rPr>
          <w:rFonts w:asciiTheme="majorHAnsi" w:hAnsiTheme="majorHAnsi" w:cs="Arial"/>
          <w:szCs w:val="24"/>
          <w:lang w:val="fr-FR"/>
        </w:rPr>
        <w:t xml:space="preserve">tel que </w:t>
      </w:r>
      <w:r w:rsidR="0087675D" w:rsidRPr="005F5F4B">
        <w:rPr>
          <w:rFonts w:asciiTheme="majorHAnsi" w:hAnsiTheme="majorHAnsi" w:cs="Arial"/>
          <w:szCs w:val="24"/>
          <w:lang w:val="fr-FR"/>
        </w:rPr>
        <w:t xml:space="preserve">le </w:t>
      </w:r>
      <w:r w:rsidR="001A111A" w:rsidRPr="005F5F4B">
        <w:rPr>
          <w:rFonts w:asciiTheme="majorHAnsi" w:hAnsiTheme="majorHAnsi" w:cs="Arial"/>
          <w:szCs w:val="24"/>
          <w:lang w:val="fr-FR"/>
        </w:rPr>
        <w:t>stipul</w:t>
      </w:r>
      <w:r w:rsidR="0087675D" w:rsidRPr="005F5F4B">
        <w:rPr>
          <w:rFonts w:asciiTheme="majorHAnsi" w:hAnsiTheme="majorHAnsi" w:cs="Arial"/>
          <w:szCs w:val="24"/>
          <w:lang w:val="fr-FR"/>
        </w:rPr>
        <w:t>e</w:t>
      </w:r>
      <w:r w:rsidR="001A111A" w:rsidRPr="005F5F4B">
        <w:rPr>
          <w:rFonts w:asciiTheme="majorHAnsi" w:hAnsiTheme="majorHAnsi" w:cs="Arial"/>
          <w:szCs w:val="24"/>
          <w:lang w:val="fr-FR"/>
        </w:rPr>
        <w:t xml:space="preserve"> </w:t>
      </w:r>
      <w:r w:rsidR="00683AEA" w:rsidRPr="005F5F4B">
        <w:rPr>
          <w:rFonts w:asciiTheme="majorHAnsi" w:hAnsiTheme="majorHAnsi" w:cs="Arial"/>
          <w:szCs w:val="24"/>
          <w:lang w:val="fr-FR"/>
        </w:rPr>
        <w:t>la Convention 102 de l'OIT (et la recommandation 202).</w:t>
      </w:r>
    </w:p>
    <w:p w:rsidR="00C70D7D" w:rsidRPr="005F5F4B" w:rsidRDefault="00C70D7D" w:rsidP="00C70D7D">
      <w:pPr>
        <w:pStyle w:val="ListParagraph"/>
        <w:rPr>
          <w:rFonts w:asciiTheme="majorHAnsi" w:hAnsiTheme="majorHAnsi" w:cs="Arial"/>
          <w:szCs w:val="24"/>
          <w:lang w:val="fr-FR"/>
        </w:rPr>
      </w:pPr>
    </w:p>
    <w:p w:rsidR="00150E32" w:rsidRPr="005F5F4B" w:rsidRDefault="001A111A" w:rsidP="003B296C">
      <w:pPr>
        <w:pStyle w:val="ListParagraph"/>
        <w:numPr>
          <w:ilvl w:val="0"/>
          <w:numId w:val="43"/>
        </w:numPr>
        <w:jc w:val="both"/>
        <w:rPr>
          <w:rFonts w:asciiTheme="majorHAnsi" w:hAnsiTheme="majorHAnsi" w:cs="Arial"/>
          <w:szCs w:val="24"/>
          <w:lang w:val="fr-FR"/>
        </w:rPr>
      </w:pPr>
      <w:r w:rsidRPr="005F5F4B">
        <w:rPr>
          <w:rFonts w:asciiTheme="majorHAnsi" w:hAnsiTheme="majorHAnsi" w:cs="Arial"/>
          <w:b/>
          <w:szCs w:val="24"/>
          <w:u w:val="single"/>
          <w:lang w:val="fr-FR"/>
        </w:rPr>
        <w:t>La reconnaissance</w:t>
      </w:r>
      <w:r w:rsidRPr="005F5F4B">
        <w:rPr>
          <w:rFonts w:asciiTheme="majorHAnsi" w:hAnsiTheme="majorHAnsi" w:cs="Arial"/>
          <w:szCs w:val="24"/>
          <w:lang w:val="fr-FR"/>
        </w:rPr>
        <w:t xml:space="preserve"> par tous les partenaires </w:t>
      </w:r>
      <w:r w:rsidR="00A81674" w:rsidRPr="005F5F4B">
        <w:rPr>
          <w:rFonts w:asciiTheme="majorHAnsi" w:hAnsiTheme="majorHAnsi" w:cs="Arial"/>
          <w:szCs w:val="24"/>
          <w:lang w:val="fr-FR"/>
        </w:rPr>
        <w:t>au</w:t>
      </w:r>
      <w:r w:rsidRPr="005F5F4B">
        <w:rPr>
          <w:rFonts w:asciiTheme="majorHAnsi" w:hAnsiTheme="majorHAnsi" w:cs="Arial"/>
          <w:szCs w:val="24"/>
          <w:lang w:val="fr-FR"/>
        </w:rPr>
        <w:t xml:space="preserve"> développement du rôle </w:t>
      </w:r>
      <w:r w:rsidRPr="005F5F4B">
        <w:rPr>
          <w:rFonts w:asciiTheme="majorHAnsi" w:hAnsiTheme="majorHAnsi" w:cs="Arial"/>
          <w:b/>
          <w:szCs w:val="24"/>
          <w:u w:val="single"/>
          <w:lang w:val="fr-FR"/>
        </w:rPr>
        <w:t>des syndicats en tant qu'acteurs du développement et en tant que partenaires sociaux à part entière</w:t>
      </w:r>
      <w:r w:rsidRPr="005F5F4B">
        <w:rPr>
          <w:rFonts w:asciiTheme="majorHAnsi" w:hAnsiTheme="majorHAnsi" w:cs="Arial"/>
          <w:szCs w:val="24"/>
          <w:lang w:val="fr-FR"/>
        </w:rPr>
        <w:t xml:space="preserve">. C'est </w:t>
      </w:r>
      <w:r w:rsidR="00A81674" w:rsidRPr="005F5F4B">
        <w:rPr>
          <w:rFonts w:asciiTheme="majorHAnsi" w:hAnsiTheme="majorHAnsi" w:cs="Arial"/>
          <w:szCs w:val="24"/>
          <w:lang w:val="fr-FR"/>
        </w:rPr>
        <w:t>un préalable</w:t>
      </w:r>
      <w:r w:rsidRPr="005F5F4B">
        <w:rPr>
          <w:rFonts w:asciiTheme="majorHAnsi" w:hAnsiTheme="majorHAnsi" w:cs="Arial"/>
          <w:szCs w:val="24"/>
          <w:lang w:val="fr-FR"/>
        </w:rPr>
        <w:t xml:space="preserve"> pour </w:t>
      </w:r>
      <w:r w:rsidRPr="005F5F4B">
        <w:rPr>
          <w:rFonts w:asciiTheme="majorHAnsi" w:hAnsiTheme="majorHAnsi" w:cs="Arial"/>
          <w:b/>
          <w:szCs w:val="24"/>
          <w:u w:val="single"/>
          <w:lang w:val="fr-FR"/>
        </w:rPr>
        <w:t>un dialogue social</w:t>
      </w:r>
      <w:r w:rsidRPr="005F5F4B">
        <w:rPr>
          <w:rFonts w:asciiTheme="majorHAnsi" w:hAnsiTheme="majorHAnsi" w:cs="Arial"/>
          <w:szCs w:val="24"/>
          <w:lang w:val="fr-FR"/>
        </w:rPr>
        <w:t xml:space="preserve"> </w:t>
      </w:r>
      <w:r w:rsidR="00A81674" w:rsidRPr="005F5F4B">
        <w:rPr>
          <w:rFonts w:asciiTheme="majorHAnsi" w:hAnsiTheme="majorHAnsi" w:cs="Arial"/>
          <w:szCs w:val="24"/>
          <w:lang w:val="fr-FR"/>
        </w:rPr>
        <w:t>significatif</w:t>
      </w:r>
      <w:r w:rsidRPr="005F5F4B">
        <w:rPr>
          <w:rFonts w:asciiTheme="majorHAnsi" w:hAnsiTheme="majorHAnsi" w:cs="Arial"/>
          <w:szCs w:val="24"/>
          <w:lang w:val="fr-FR"/>
        </w:rPr>
        <w:t xml:space="preserve"> et </w:t>
      </w:r>
      <w:r w:rsidRPr="005F5F4B">
        <w:rPr>
          <w:rFonts w:asciiTheme="majorHAnsi" w:hAnsiTheme="majorHAnsi" w:cs="Arial"/>
          <w:b/>
          <w:szCs w:val="24"/>
          <w:u w:val="single"/>
          <w:lang w:val="fr-FR"/>
        </w:rPr>
        <w:t>efficace</w:t>
      </w:r>
      <w:r w:rsidRPr="005F5F4B">
        <w:rPr>
          <w:rFonts w:asciiTheme="majorHAnsi" w:hAnsiTheme="majorHAnsi" w:cs="Arial"/>
          <w:szCs w:val="24"/>
          <w:lang w:val="fr-FR"/>
        </w:rPr>
        <w:t>, conform</w:t>
      </w:r>
      <w:r w:rsidR="00A81674" w:rsidRPr="005F5F4B">
        <w:rPr>
          <w:rFonts w:asciiTheme="majorHAnsi" w:hAnsiTheme="majorHAnsi" w:cs="Arial"/>
          <w:szCs w:val="24"/>
          <w:lang w:val="fr-FR"/>
        </w:rPr>
        <w:t xml:space="preserve">ément aux </w:t>
      </w:r>
      <w:r w:rsidRPr="005F5F4B">
        <w:rPr>
          <w:rFonts w:asciiTheme="majorHAnsi" w:hAnsiTheme="majorHAnsi" w:cs="Arial"/>
          <w:szCs w:val="24"/>
          <w:lang w:val="fr-FR"/>
        </w:rPr>
        <w:t xml:space="preserve">principes et </w:t>
      </w:r>
      <w:r w:rsidR="00A81674" w:rsidRPr="005F5F4B">
        <w:rPr>
          <w:rFonts w:asciiTheme="majorHAnsi" w:hAnsiTheme="majorHAnsi" w:cs="Arial"/>
          <w:szCs w:val="24"/>
          <w:lang w:val="fr-FR"/>
        </w:rPr>
        <w:t>aux</w:t>
      </w:r>
      <w:r w:rsidRPr="005F5F4B">
        <w:rPr>
          <w:rFonts w:asciiTheme="majorHAnsi" w:hAnsiTheme="majorHAnsi" w:cs="Arial"/>
          <w:szCs w:val="24"/>
          <w:lang w:val="fr-FR"/>
        </w:rPr>
        <w:t xml:space="preserve"> conventions de l'OIT. Le dialogue social, </w:t>
      </w:r>
      <w:r w:rsidR="00A90985" w:rsidRPr="005F5F4B">
        <w:rPr>
          <w:rFonts w:asciiTheme="majorHAnsi" w:hAnsiTheme="majorHAnsi" w:cs="Arial"/>
          <w:szCs w:val="24"/>
          <w:lang w:val="fr-FR"/>
        </w:rPr>
        <w:t>qui réunit</w:t>
      </w:r>
      <w:r w:rsidRPr="005F5F4B">
        <w:rPr>
          <w:rFonts w:asciiTheme="majorHAnsi" w:hAnsiTheme="majorHAnsi" w:cs="Arial"/>
          <w:szCs w:val="24"/>
          <w:lang w:val="fr-FR"/>
        </w:rPr>
        <w:t xml:space="preserve"> </w:t>
      </w:r>
      <w:r w:rsidRPr="005F5F4B">
        <w:rPr>
          <w:rFonts w:asciiTheme="majorHAnsi" w:hAnsiTheme="majorHAnsi" w:cs="Arial"/>
          <w:szCs w:val="24"/>
          <w:lang w:val="fr-FR"/>
        </w:rPr>
        <w:lastRenderedPageBreak/>
        <w:t>autour d</w:t>
      </w:r>
      <w:r w:rsidR="00A90985" w:rsidRPr="005F5F4B">
        <w:rPr>
          <w:rFonts w:asciiTheme="majorHAnsi" w:hAnsiTheme="majorHAnsi" w:cs="Arial"/>
          <w:szCs w:val="24"/>
          <w:lang w:val="fr-FR"/>
        </w:rPr>
        <w:t>’un</w:t>
      </w:r>
      <w:r w:rsidRPr="005F5F4B">
        <w:rPr>
          <w:rFonts w:asciiTheme="majorHAnsi" w:hAnsiTheme="majorHAnsi" w:cs="Arial"/>
          <w:szCs w:val="24"/>
          <w:lang w:val="fr-FR"/>
        </w:rPr>
        <w:t xml:space="preserve">e </w:t>
      </w:r>
      <w:r w:rsidR="00A90985" w:rsidRPr="005F5F4B">
        <w:rPr>
          <w:rFonts w:asciiTheme="majorHAnsi" w:hAnsiTheme="majorHAnsi" w:cs="Arial"/>
          <w:szCs w:val="24"/>
          <w:lang w:val="fr-FR"/>
        </w:rPr>
        <w:t>table</w:t>
      </w:r>
      <w:r w:rsidRPr="005F5F4B">
        <w:rPr>
          <w:rFonts w:asciiTheme="majorHAnsi" w:hAnsiTheme="majorHAnsi" w:cs="Arial"/>
          <w:szCs w:val="24"/>
          <w:lang w:val="fr-FR"/>
        </w:rPr>
        <w:t xml:space="preserve"> les principaux acteurs du développement économique et social, doit être reconnu comme </w:t>
      </w:r>
      <w:r w:rsidR="00A90985" w:rsidRPr="005F5F4B">
        <w:rPr>
          <w:rFonts w:asciiTheme="majorHAnsi" w:hAnsiTheme="majorHAnsi" w:cs="Arial"/>
          <w:szCs w:val="24"/>
          <w:lang w:val="fr-FR"/>
        </w:rPr>
        <w:t>un instrument</w:t>
      </w:r>
      <w:r w:rsidR="00150E32" w:rsidRPr="005F5F4B">
        <w:rPr>
          <w:rFonts w:asciiTheme="majorHAnsi" w:hAnsiTheme="majorHAnsi" w:cs="Arial"/>
          <w:szCs w:val="24"/>
          <w:lang w:val="fr-FR"/>
        </w:rPr>
        <w:t xml:space="preserve"> </w:t>
      </w:r>
      <w:r w:rsidR="00A90985" w:rsidRPr="005F5F4B">
        <w:rPr>
          <w:rFonts w:asciiTheme="majorHAnsi" w:hAnsiTheme="majorHAnsi" w:cs="Arial"/>
          <w:szCs w:val="24"/>
          <w:lang w:val="fr-FR"/>
        </w:rPr>
        <w:t xml:space="preserve">fondamental </w:t>
      </w:r>
      <w:r w:rsidR="00150E32" w:rsidRPr="005F5F4B">
        <w:rPr>
          <w:rFonts w:asciiTheme="majorHAnsi" w:hAnsiTheme="majorHAnsi" w:cs="Arial"/>
          <w:szCs w:val="24"/>
          <w:lang w:val="fr-FR"/>
        </w:rPr>
        <w:t>de</w:t>
      </w:r>
      <w:r w:rsidRPr="005F5F4B">
        <w:rPr>
          <w:rFonts w:asciiTheme="majorHAnsi" w:hAnsiTheme="majorHAnsi" w:cs="Arial"/>
          <w:szCs w:val="24"/>
          <w:lang w:val="fr-FR"/>
        </w:rPr>
        <w:t xml:space="preserve"> l'</w:t>
      </w:r>
      <w:r w:rsidR="00A90985" w:rsidRPr="005F5F4B">
        <w:rPr>
          <w:rFonts w:asciiTheme="majorHAnsi" w:hAnsiTheme="majorHAnsi" w:cs="Arial"/>
          <w:szCs w:val="24"/>
          <w:lang w:val="fr-FR"/>
        </w:rPr>
        <w:t>engagement</w:t>
      </w:r>
      <w:r w:rsidRPr="005F5F4B">
        <w:rPr>
          <w:rFonts w:asciiTheme="majorHAnsi" w:hAnsiTheme="majorHAnsi" w:cs="Arial"/>
          <w:szCs w:val="24"/>
          <w:lang w:val="fr-FR"/>
        </w:rPr>
        <w:t xml:space="preserve"> démocratique et du dialogue </w:t>
      </w:r>
      <w:r w:rsidR="00A90985" w:rsidRPr="005F5F4B">
        <w:rPr>
          <w:rFonts w:asciiTheme="majorHAnsi" w:hAnsiTheme="majorHAnsi" w:cs="Arial"/>
          <w:szCs w:val="24"/>
          <w:lang w:val="fr-FR"/>
        </w:rPr>
        <w:t>des parties prenantes</w:t>
      </w:r>
      <w:r w:rsidRPr="005F5F4B">
        <w:rPr>
          <w:rFonts w:asciiTheme="majorHAnsi" w:hAnsiTheme="majorHAnsi" w:cs="Arial"/>
          <w:szCs w:val="24"/>
          <w:lang w:val="fr-FR"/>
        </w:rPr>
        <w:t xml:space="preserve"> </w:t>
      </w:r>
      <w:r w:rsidR="00AF100A" w:rsidRPr="005F5F4B">
        <w:rPr>
          <w:rFonts w:asciiTheme="majorHAnsi" w:hAnsiTheme="majorHAnsi" w:cs="Arial"/>
          <w:szCs w:val="24"/>
          <w:lang w:val="fr-FR"/>
        </w:rPr>
        <w:t>dans</w:t>
      </w:r>
      <w:r w:rsidRPr="005F5F4B">
        <w:rPr>
          <w:rFonts w:asciiTheme="majorHAnsi" w:hAnsiTheme="majorHAnsi" w:cs="Arial"/>
          <w:szCs w:val="24"/>
          <w:lang w:val="fr-FR"/>
        </w:rPr>
        <w:t xml:space="preserve"> les objectifs et </w:t>
      </w:r>
      <w:r w:rsidR="00EE15AF" w:rsidRPr="005F5F4B">
        <w:rPr>
          <w:rFonts w:asciiTheme="majorHAnsi" w:hAnsiTheme="majorHAnsi" w:cs="Arial"/>
          <w:szCs w:val="24"/>
          <w:lang w:val="fr-FR"/>
        </w:rPr>
        <w:t xml:space="preserve">les </w:t>
      </w:r>
      <w:r w:rsidRPr="005F5F4B">
        <w:rPr>
          <w:rFonts w:asciiTheme="majorHAnsi" w:hAnsiTheme="majorHAnsi" w:cs="Arial"/>
          <w:szCs w:val="24"/>
          <w:lang w:val="fr-FR"/>
        </w:rPr>
        <w:t xml:space="preserve">stratégies de développement des pays. De même, le </w:t>
      </w:r>
      <w:r w:rsidR="003B296C" w:rsidRPr="005F5F4B">
        <w:rPr>
          <w:rFonts w:asciiTheme="majorHAnsi" w:hAnsiTheme="majorHAnsi" w:cs="Arial"/>
          <w:szCs w:val="24"/>
          <w:lang w:val="fr-FR"/>
        </w:rPr>
        <w:t xml:space="preserve">Partenariat Mondial pour une Coopération Efficace au service du Développement (Global </w:t>
      </w:r>
      <w:proofErr w:type="spellStart"/>
      <w:r w:rsidR="003B296C" w:rsidRPr="005F5F4B">
        <w:rPr>
          <w:rFonts w:asciiTheme="majorHAnsi" w:hAnsiTheme="majorHAnsi" w:cs="Arial"/>
          <w:szCs w:val="24"/>
          <w:lang w:val="fr-FR"/>
        </w:rPr>
        <w:t>Partnership</w:t>
      </w:r>
      <w:proofErr w:type="spellEnd"/>
      <w:r w:rsidR="003B296C" w:rsidRPr="005F5F4B">
        <w:rPr>
          <w:rFonts w:asciiTheme="majorHAnsi" w:hAnsiTheme="majorHAnsi" w:cs="Arial"/>
          <w:szCs w:val="24"/>
          <w:lang w:val="fr-FR"/>
        </w:rPr>
        <w:t xml:space="preserve"> for Effective Development Cooperation – GPEDC en anglais) </w:t>
      </w:r>
      <w:r w:rsidR="00150E32" w:rsidRPr="005F5F4B">
        <w:rPr>
          <w:rFonts w:asciiTheme="majorHAnsi" w:hAnsiTheme="majorHAnsi" w:cs="Arial"/>
          <w:szCs w:val="24"/>
          <w:lang w:val="fr-FR"/>
        </w:rPr>
        <w:t xml:space="preserve">ainsi que d’autres </w:t>
      </w:r>
      <w:r w:rsidRPr="005F5F4B">
        <w:rPr>
          <w:rFonts w:asciiTheme="majorHAnsi" w:hAnsiTheme="majorHAnsi" w:cs="Arial"/>
          <w:szCs w:val="24"/>
          <w:lang w:val="fr-FR"/>
        </w:rPr>
        <w:t>cadres internationaux de développement d</w:t>
      </w:r>
      <w:r w:rsidR="00472CC9" w:rsidRPr="005F5F4B">
        <w:rPr>
          <w:rFonts w:asciiTheme="majorHAnsi" w:hAnsiTheme="majorHAnsi" w:cs="Arial"/>
          <w:szCs w:val="24"/>
          <w:lang w:val="fr-FR"/>
        </w:rPr>
        <w:t>oiv</w:t>
      </w:r>
      <w:r w:rsidRPr="005F5F4B">
        <w:rPr>
          <w:rFonts w:asciiTheme="majorHAnsi" w:hAnsiTheme="majorHAnsi" w:cs="Arial"/>
          <w:szCs w:val="24"/>
          <w:lang w:val="fr-FR"/>
        </w:rPr>
        <w:t xml:space="preserve">ent </w:t>
      </w:r>
      <w:r w:rsidR="00472CC9" w:rsidRPr="005F5F4B">
        <w:rPr>
          <w:rFonts w:asciiTheme="majorHAnsi" w:hAnsiTheme="majorHAnsi" w:cs="Arial"/>
          <w:szCs w:val="24"/>
          <w:lang w:val="fr-FR"/>
        </w:rPr>
        <w:t>inclure</w:t>
      </w:r>
      <w:r w:rsidR="00150E32" w:rsidRPr="005F5F4B">
        <w:rPr>
          <w:rFonts w:asciiTheme="majorHAnsi" w:hAnsiTheme="majorHAnsi" w:cs="Arial"/>
          <w:szCs w:val="24"/>
          <w:lang w:val="fr-FR"/>
        </w:rPr>
        <w:t xml:space="preserve"> </w:t>
      </w:r>
      <w:r w:rsidRPr="005F5F4B">
        <w:rPr>
          <w:rFonts w:asciiTheme="majorHAnsi" w:hAnsiTheme="majorHAnsi" w:cs="Arial"/>
          <w:szCs w:val="24"/>
          <w:lang w:val="fr-FR"/>
        </w:rPr>
        <w:t xml:space="preserve">les syndicats </w:t>
      </w:r>
      <w:r w:rsidR="00150E32" w:rsidRPr="005F5F4B">
        <w:rPr>
          <w:rFonts w:asciiTheme="majorHAnsi" w:hAnsiTheme="majorHAnsi" w:cs="Arial"/>
          <w:szCs w:val="24"/>
          <w:lang w:val="fr-FR"/>
        </w:rPr>
        <w:t xml:space="preserve">comme </w:t>
      </w:r>
      <w:r w:rsidR="002D280C" w:rsidRPr="005F5F4B">
        <w:rPr>
          <w:rFonts w:asciiTheme="majorHAnsi" w:hAnsiTheme="majorHAnsi" w:cs="Arial"/>
          <w:szCs w:val="24"/>
          <w:lang w:val="fr-FR"/>
        </w:rPr>
        <w:t xml:space="preserve">des </w:t>
      </w:r>
      <w:r w:rsidR="00150E32" w:rsidRPr="005F5F4B">
        <w:rPr>
          <w:rFonts w:asciiTheme="majorHAnsi" w:hAnsiTheme="majorHAnsi" w:cs="Arial"/>
          <w:szCs w:val="24"/>
          <w:lang w:val="fr-FR"/>
        </w:rPr>
        <w:t xml:space="preserve">partenaires </w:t>
      </w:r>
      <w:r w:rsidR="00472CC9" w:rsidRPr="005F5F4B">
        <w:rPr>
          <w:rFonts w:asciiTheme="majorHAnsi" w:hAnsiTheme="majorHAnsi" w:cs="Arial"/>
          <w:szCs w:val="24"/>
          <w:lang w:val="fr-FR"/>
        </w:rPr>
        <w:t xml:space="preserve">sociaux </w:t>
      </w:r>
      <w:r w:rsidR="00150E32" w:rsidRPr="005F5F4B">
        <w:rPr>
          <w:rFonts w:asciiTheme="majorHAnsi" w:hAnsiTheme="majorHAnsi" w:cs="Arial"/>
          <w:szCs w:val="24"/>
          <w:lang w:val="fr-FR"/>
        </w:rPr>
        <w:t xml:space="preserve">et </w:t>
      </w:r>
      <w:r w:rsidR="002D280C" w:rsidRPr="005F5F4B">
        <w:rPr>
          <w:rFonts w:asciiTheme="majorHAnsi" w:hAnsiTheme="majorHAnsi" w:cs="Arial"/>
          <w:szCs w:val="24"/>
          <w:lang w:val="fr-FR"/>
        </w:rPr>
        <w:t xml:space="preserve">des </w:t>
      </w:r>
      <w:r w:rsidR="00150E32" w:rsidRPr="005F5F4B">
        <w:rPr>
          <w:rFonts w:asciiTheme="majorHAnsi" w:hAnsiTheme="majorHAnsi" w:cs="Arial"/>
          <w:szCs w:val="24"/>
          <w:lang w:val="fr-FR"/>
        </w:rPr>
        <w:t>acteurs à part entière</w:t>
      </w:r>
      <w:r w:rsidRPr="005F5F4B">
        <w:rPr>
          <w:rFonts w:asciiTheme="majorHAnsi" w:hAnsiTheme="majorHAnsi" w:cs="Arial"/>
          <w:szCs w:val="24"/>
          <w:lang w:val="fr-FR"/>
        </w:rPr>
        <w:t>.</w:t>
      </w:r>
    </w:p>
    <w:p w:rsidR="00C70D7D" w:rsidRPr="005F5F4B" w:rsidRDefault="00C70D7D" w:rsidP="00C70D7D">
      <w:pPr>
        <w:pStyle w:val="ListParagraph"/>
        <w:jc w:val="both"/>
        <w:rPr>
          <w:rFonts w:asciiTheme="majorHAnsi" w:hAnsiTheme="majorHAnsi" w:cs="Arial"/>
          <w:szCs w:val="24"/>
          <w:lang w:val="fr-FR"/>
        </w:rPr>
      </w:pPr>
    </w:p>
    <w:p w:rsidR="009E28A6" w:rsidRPr="005F5F4B" w:rsidRDefault="001A111A" w:rsidP="009E28A6">
      <w:pPr>
        <w:pStyle w:val="ListParagraph"/>
        <w:numPr>
          <w:ilvl w:val="0"/>
          <w:numId w:val="43"/>
        </w:numPr>
        <w:jc w:val="both"/>
        <w:rPr>
          <w:rFonts w:asciiTheme="majorHAnsi" w:hAnsiTheme="majorHAnsi" w:cs="Arial"/>
          <w:szCs w:val="24"/>
          <w:lang w:val="fr-FR"/>
        </w:rPr>
      </w:pPr>
      <w:r w:rsidRPr="005F5F4B">
        <w:rPr>
          <w:rFonts w:asciiTheme="majorHAnsi" w:hAnsiTheme="majorHAnsi" w:cs="Arial"/>
          <w:szCs w:val="24"/>
          <w:lang w:val="fr-FR"/>
        </w:rPr>
        <w:t>Tout cela d</w:t>
      </w:r>
      <w:r w:rsidR="00020E3F" w:rsidRPr="005F5F4B">
        <w:rPr>
          <w:rFonts w:asciiTheme="majorHAnsi" w:hAnsiTheme="majorHAnsi" w:cs="Arial"/>
          <w:szCs w:val="24"/>
          <w:lang w:val="fr-FR"/>
        </w:rPr>
        <w:t>o</w:t>
      </w:r>
      <w:r w:rsidRPr="005F5F4B">
        <w:rPr>
          <w:rFonts w:asciiTheme="majorHAnsi" w:hAnsiTheme="majorHAnsi" w:cs="Arial"/>
          <w:szCs w:val="24"/>
          <w:lang w:val="fr-FR"/>
        </w:rPr>
        <w:t xml:space="preserve">it modifier les </w:t>
      </w:r>
      <w:r w:rsidR="00020E3F" w:rsidRPr="005F5F4B">
        <w:rPr>
          <w:rFonts w:asciiTheme="majorHAnsi" w:hAnsiTheme="majorHAnsi" w:cs="Arial"/>
          <w:szCs w:val="24"/>
          <w:lang w:val="fr-FR"/>
        </w:rPr>
        <w:t>cadres</w:t>
      </w:r>
      <w:r w:rsidRPr="005F5F4B">
        <w:rPr>
          <w:rFonts w:asciiTheme="majorHAnsi" w:hAnsiTheme="majorHAnsi" w:cs="Arial"/>
          <w:szCs w:val="24"/>
          <w:lang w:val="fr-FR"/>
        </w:rPr>
        <w:t xml:space="preserve"> </w:t>
      </w:r>
      <w:r w:rsidR="00EE15AF" w:rsidRPr="005F5F4B">
        <w:rPr>
          <w:rFonts w:asciiTheme="majorHAnsi" w:hAnsiTheme="majorHAnsi" w:cs="Arial"/>
          <w:szCs w:val="24"/>
          <w:lang w:val="fr-FR"/>
        </w:rPr>
        <w:t>d</w:t>
      </w:r>
      <w:r w:rsidR="00020E3F" w:rsidRPr="005F5F4B">
        <w:rPr>
          <w:rFonts w:asciiTheme="majorHAnsi" w:hAnsiTheme="majorHAnsi" w:cs="Arial"/>
          <w:szCs w:val="24"/>
          <w:lang w:val="fr-FR"/>
        </w:rPr>
        <w:t>e</w:t>
      </w:r>
      <w:r w:rsidR="00256581" w:rsidRPr="005F5F4B">
        <w:rPr>
          <w:rFonts w:asciiTheme="majorHAnsi" w:hAnsiTheme="majorHAnsi" w:cs="Arial"/>
          <w:szCs w:val="24"/>
          <w:lang w:val="fr-FR"/>
        </w:rPr>
        <w:t xml:space="preserve"> développement</w:t>
      </w:r>
      <w:r w:rsidRPr="005F5F4B">
        <w:rPr>
          <w:rFonts w:asciiTheme="majorHAnsi" w:hAnsiTheme="majorHAnsi" w:cs="Arial"/>
          <w:szCs w:val="24"/>
          <w:lang w:val="fr-FR"/>
        </w:rPr>
        <w:t xml:space="preserve">, l'architecture et la gouvernance </w:t>
      </w:r>
      <w:r w:rsidR="003917F1" w:rsidRPr="005F5F4B">
        <w:rPr>
          <w:rFonts w:asciiTheme="majorHAnsi" w:hAnsiTheme="majorHAnsi" w:cs="Arial"/>
          <w:szCs w:val="24"/>
          <w:lang w:val="fr-FR"/>
        </w:rPr>
        <w:t>internationaux</w:t>
      </w:r>
      <w:r w:rsidR="0080579D" w:rsidRPr="005F5F4B">
        <w:rPr>
          <w:rFonts w:asciiTheme="majorHAnsi" w:hAnsiTheme="majorHAnsi" w:cs="Arial"/>
          <w:szCs w:val="24"/>
          <w:lang w:val="fr-FR"/>
        </w:rPr>
        <w:t xml:space="preserve"> </w:t>
      </w:r>
      <w:r w:rsidR="00256581" w:rsidRPr="005F5F4B">
        <w:rPr>
          <w:rFonts w:asciiTheme="majorHAnsi" w:hAnsiTheme="majorHAnsi" w:cs="Arial"/>
          <w:szCs w:val="24"/>
          <w:lang w:val="fr-FR"/>
        </w:rPr>
        <w:t>et</w:t>
      </w:r>
      <w:r w:rsidRPr="005F5F4B">
        <w:rPr>
          <w:rFonts w:asciiTheme="majorHAnsi" w:hAnsiTheme="majorHAnsi" w:cs="Arial"/>
          <w:szCs w:val="24"/>
          <w:lang w:val="fr-FR"/>
        </w:rPr>
        <w:t xml:space="preserve"> sout</w:t>
      </w:r>
      <w:r w:rsidR="00256581" w:rsidRPr="005F5F4B">
        <w:rPr>
          <w:rFonts w:asciiTheme="majorHAnsi" w:hAnsiTheme="majorHAnsi" w:cs="Arial"/>
          <w:szCs w:val="24"/>
          <w:lang w:val="fr-FR"/>
        </w:rPr>
        <w:t>enir</w:t>
      </w:r>
      <w:r w:rsidRPr="005F5F4B">
        <w:rPr>
          <w:rFonts w:asciiTheme="majorHAnsi" w:hAnsiTheme="majorHAnsi" w:cs="Arial"/>
          <w:szCs w:val="24"/>
          <w:lang w:val="fr-FR"/>
        </w:rPr>
        <w:t xml:space="preserve"> l</w:t>
      </w:r>
      <w:r w:rsidR="00020E3F" w:rsidRPr="005F5F4B">
        <w:rPr>
          <w:rFonts w:asciiTheme="majorHAnsi" w:hAnsiTheme="majorHAnsi" w:cs="Arial"/>
          <w:szCs w:val="24"/>
          <w:lang w:val="fr-FR"/>
        </w:rPr>
        <w:t>es</w:t>
      </w:r>
      <w:r w:rsidRPr="005F5F4B">
        <w:rPr>
          <w:rFonts w:asciiTheme="majorHAnsi" w:hAnsiTheme="majorHAnsi" w:cs="Arial"/>
          <w:szCs w:val="24"/>
          <w:lang w:val="fr-FR"/>
        </w:rPr>
        <w:t xml:space="preserve"> demande</w:t>
      </w:r>
      <w:r w:rsidR="00020E3F" w:rsidRPr="005F5F4B">
        <w:rPr>
          <w:rFonts w:asciiTheme="majorHAnsi" w:hAnsiTheme="majorHAnsi" w:cs="Arial"/>
          <w:szCs w:val="24"/>
          <w:lang w:val="fr-FR"/>
        </w:rPr>
        <w:t>s</w:t>
      </w:r>
      <w:r w:rsidRPr="005F5F4B">
        <w:rPr>
          <w:rFonts w:asciiTheme="majorHAnsi" w:hAnsiTheme="majorHAnsi" w:cs="Arial"/>
          <w:szCs w:val="24"/>
          <w:lang w:val="fr-FR"/>
        </w:rPr>
        <w:t xml:space="preserve"> globale</w:t>
      </w:r>
      <w:r w:rsidR="00020E3F" w:rsidRPr="005F5F4B">
        <w:rPr>
          <w:rFonts w:asciiTheme="majorHAnsi" w:hAnsiTheme="majorHAnsi" w:cs="Arial"/>
          <w:szCs w:val="24"/>
          <w:lang w:val="fr-FR"/>
        </w:rPr>
        <w:t>s</w:t>
      </w:r>
      <w:r w:rsidRPr="005F5F4B">
        <w:rPr>
          <w:rFonts w:asciiTheme="majorHAnsi" w:hAnsiTheme="majorHAnsi" w:cs="Arial"/>
          <w:szCs w:val="24"/>
          <w:lang w:val="fr-FR"/>
        </w:rPr>
        <w:t xml:space="preserve"> d</w:t>
      </w:r>
      <w:r w:rsidR="00020E3F" w:rsidRPr="005F5F4B">
        <w:rPr>
          <w:rFonts w:asciiTheme="majorHAnsi" w:hAnsiTheme="majorHAnsi" w:cs="Arial"/>
          <w:szCs w:val="24"/>
          <w:lang w:val="fr-FR"/>
        </w:rPr>
        <w:t>e la communauté de</w:t>
      </w:r>
      <w:r w:rsidRPr="005F5F4B">
        <w:rPr>
          <w:rFonts w:asciiTheme="majorHAnsi" w:hAnsiTheme="majorHAnsi" w:cs="Arial"/>
          <w:szCs w:val="24"/>
          <w:lang w:val="fr-FR"/>
        </w:rPr>
        <w:t xml:space="preserve"> développement </w:t>
      </w:r>
      <w:r w:rsidR="009C34C4" w:rsidRPr="005F5F4B">
        <w:rPr>
          <w:rFonts w:asciiTheme="majorHAnsi" w:hAnsiTheme="majorHAnsi" w:cs="Arial"/>
          <w:szCs w:val="24"/>
          <w:lang w:val="fr-FR"/>
        </w:rPr>
        <w:t>en vue d’</w:t>
      </w:r>
      <w:r w:rsidR="004C138E" w:rsidRPr="005F5F4B">
        <w:rPr>
          <w:rFonts w:asciiTheme="majorHAnsi" w:hAnsiTheme="majorHAnsi" w:cs="Arial"/>
          <w:szCs w:val="24"/>
          <w:lang w:val="fr-FR"/>
        </w:rPr>
        <w:t>un</w:t>
      </w:r>
      <w:r w:rsidRPr="005F5F4B">
        <w:rPr>
          <w:rFonts w:asciiTheme="majorHAnsi" w:hAnsiTheme="majorHAnsi" w:cs="Arial"/>
          <w:szCs w:val="24"/>
          <w:lang w:val="fr-FR"/>
        </w:rPr>
        <w:t xml:space="preserve"> </w:t>
      </w:r>
      <w:r w:rsidRPr="005F5F4B">
        <w:rPr>
          <w:rFonts w:asciiTheme="majorHAnsi" w:hAnsiTheme="majorHAnsi" w:cs="Arial"/>
          <w:b/>
          <w:szCs w:val="24"/>
          <w:u w:val="single"/>
          <w:lang w:val="fr-FR"/>
        </w:rPr>
        <w:t>système responsab</w:t>
      </w:r>
      <w:r w:rsidR="009C34C4" w:rsidRPr="005F5F4B">
        <w:rPr>
          <w:rFonts w:asciiTheme="majorHAnsi" w:hAnsiTheme="majorHAnsi" w:cs="Arial"/>
          <w:b/>
          <w:szCs w:val="24"/>
          <w:u w:val="single"/>
          <w:lang w:val="fr-FR"/>
        </w:rPr>
        <w:t>le, respectueux d</w:t>
      </w:r>
      <w:r w:rsidR="004C138E" w:rsidRPr="005F5F4B">
        <w:rPr>
          <w:rFonts w:asciiTheme="majorHAnsi" w:hAnsiTheme="majorHAnsi" w:cs="Arial"/>
          <w:b/>
          <w:szCs w:val="24"/>
          <w:u w:val="single"/>
          <w:lang w:val="fr-FR"/>
        </w:rPr>
        <w:t xml:space="preserve">es </w:t>
      </w:r>
      <w:r w:rsidRPr="005F5F4B">
        <w:rPr>
          <w:rFonts w:asciiTheme="majorHAnsi" w:hAnsiTheme="majorHAnsi" w:cs="Arial"/>
          <w:b/>
          <w:szCs w:val="24"/>
          <w:u w:val="single"/>
          <w:lang w:val="fr-FR"/>
        </w:rPr>
        <w:t xml:space="preserve">normes </w:t>
      </w:r>
      <w:r w:rsidR="009C34C4" w:rsidRPr="005F5F4B">
        <w:rPr>
          <w:rFonts w:asciiTheme="majorHAnsi" w:hAnsiTheme="majorHAnsi" w:cs="Arial"/>
          <w:b/>
          <w:szCs w:val="24"/>
          <w:u w:val="single"/>
          <w:lang w:val="fr-FR"/>
        </w:rPr>
        <w:t>et</w:t>
      </w:r>
      <w:r w:rsidRPr="005F5F4B">
        <w:rPr>
          <w:rFonts w:asciiTheme="majorHAnsi" w:hAnsiTheme="majorHAnsi" w:cs="Arial"/>
          <w:b/>
          <w:szCs w:val="24"/>
          <w:u w:val="single"/>
          <w:lang w:val="fr-FR"/>
        </w:rPr>
        <w:t xml:space="preserve"> dispos</w:t>
      </w:r>
      <w:r w:rsidR="009C34C4" w:rsidRPr="005F5F4B">
        <w:rPr>
          <w:rFonts w:asciiTheme="majorHAnsi" w:hAnsiTheme="majorHAnsi" w:cs="Arial"/>
          <w:b/>
          <w:szCs w:val="24"/>
          <w:u w:val="single"/>
          <w:lang w:val="fr-FR"/>
        </w:rPr>
        <w:t>a</w:t>
      </w:r>
      <w:r w:rsidR="004C138E" w:rsidRPr="005F5F4B">
        <w:rPr>
          <w:rFonts w:asciiTheme="majorHAnsi" w:hAnsiTheme="majorHAnsi" w:cs="Arial"/>
          <w:b/>
          <w:szCs w:val="24"/>
          <w:u w:val="single"/>
          <w:lang w:val="fr-FR"/>
        </w:rPr>
        <w:t>nt</w:t>
      </w:r>
      <w:r w:rsidRPr="005F5F4B">
        <w:rPr>
          <w:rFonts w:asciiTheme="majorHAnsi" w:hAnsiTheme="majorHAnsi" w:cs="Arial"/>
          <w:b/>
          <w:szCs w:val="24"/>
          <w:u w:val="single"/>
          <w:lang w:val="fr-FR"/>
        </w:rPr>
        <w:t xml:space="preserve"> d'un mécanisme de </w:t>
      </w:r>
      <w:r w:rsidR="009C34C4" w:rsidRPr="005F5F4B">
        <w:rPr>
          <w:rFonts w:asciiTheme="majorHAnsi" w:hAnsiTheme="majorHAnsi" w:cs="Arial"/>
          <w:b/>
          <w:szCs w:val="24"/>
          <w:u w:val="single"/>
          <w:lang w:val="fr-FR"/>
        </w:rPr>
        <w:t>supervision</w:t>
      </w:r>
      <w:r w:rsidRPr="005F5F4B">
        <w:rPr>
          <w:rFonts w:asciiTheme="majorHAnsi" w:hAnsiTheme="majorHAnsi" w:cs="Arial"/>
          <w:b/>
          <w:szCs w:val="24"/>
          <w:u w:val="single"/>
          <w:lang w:val="fr-FR"/>
        </w:rPr>
        <w:t xml:space="preserve"> efficace et indépendant </w:t>
      </w:r>
      <w:r w:rsidR="004C138E" w:rsidRPr="005F5F4B">
        <w:rPr>
          <w:rFonts w:asciiTheme="majorHAnsi" w:hAnsiTheme="majorHAnsi" w:cs="Arial"/>
          <w:b/>
          <w:szCs w:val="24"/>
          <w:u w:val="single"/>
          <w:lang w:val="fr-FR"/>
        </w:rPr>
        <w:t>axé</w:t>
      </w:r>
      <w:r w:rsidRPr="005F5F4B">
        <w:rPr>
          <w:rFonts w:asciiTheme="majorHAnsi" w:hAnsiTheme="majorHAnsi" w:cs="Arial"/>
          <w:b/>
          <w:szCs w:val="24"/>
          <w:u w:val="single"/>
          <w:lang w:val="fr-FR"/>
        </w:rPr>
        <w:t xml:space="preserve"> sur une approche véritablement </w:t>
      </w:r>
      <w:r w:rsidR="004132F4" w:rsidRPr="005F5F4B">
        <w:rPr>
          <w:rFonts w:asciiTheme="majorHAnsi" w:hAnsiTheme="majorHAnsi" w:cs="Arial"/>
          <w:b/>
          <w:szCs w:val="24"/>
          <w:u w:val="single"/>
          <w:lang w:val="fr-FR"/>
        </w:rPr>
        <w:t>multilatérale</w:t>
      </w:r>
      <w:r w:rsidR="009251A1" w:rsidRPr="005F5F4B">
        <w:rPr>
          <w:rFonts w:asciiTheme="majorHAnsi" w:hAnsiTheme="majorHAnsi" w:cs="Arial"/>
          <w:szCs w:val="24"/>
          <w:lang w:val="fr-FR"/>
        </w:rPr>
        <w:t xml:space="preserve"> et qui est </w:t>
      </w:r>
      <w:r w:rsidRPr="005F5F4B">
        <w:rPr>
          <w:rFonts w:asciiTheme="majorHAnsi" w:hAnsiTheme="majorHAnsi" w:cs="Arial"/>
          <w:szCs w:val="24"/>
          <w:lang w:val="fr-FR"/>
        </w:rPr>
        <w:t xml:space="preserve">loin des cadres intergouvernementaux </w:t>
      </w:r>
      <w:r w:rsidR="004C138E" w:rsidRPr="005F5F4B">
        <w:rPr>
          <w:rFonts w:asciiTheme="majorHAnsi" w:hAnsiTheme="majorHAnsi" w:cs="Arial"/>
          <w:szCs w:val="24"/>
          <w:lang w:val="fr-FR"/>
        </w:rPr>
        <w:t>dépassés</w:t>
      </w:r>
      <w:r w:rsidRPr="005F5F4B">
        <w:rPr>
          <w:rFonts w:asciiTheme="majorHAnsi" w:hAnsiTheme="majorHAnsi" w:cs="Arial"/>
          <w:szCs w:val="24"/>
          <w:lang w:val="fr-FR"/>
        </w:rPr>
        <w:t xml:space="preserve"> qui </w:t>
      </w:r>
      <w:r w:rsidR="009251A1" w:rsidRPr="005F5F4B">
        <w:rPr>
          <w:rFonts w:asciiTheme="majorHAnsi" w:hAnsiTheme="majorHAnsi" w:cs="Arial"/>
          <w:szCs w:val="24"/>
          <w:lang w:val="fr-FR"/>
        </w:rPr>
        <w:t>n’</w:t>
      </w:r>
      <w:r w:rsidR="004C138E" w:rsidRPr="005F5F4B">
        <w:rPr>
          <w:rFonts w:asciiTheme="majorHAnsi" w:hAnsiTheme="majorHAnsi" w:cs="Arial"/>
          <w:szCs w:val="24"/>
          <w:lang w:val="fr-FR"/>
        </w:rPr>
        <w:t xml:space="preserve">ont </w:t>
      </w:r>
      <w:r w:rsidR="009251A1" w:rsidRPr="005F5F4B">
        <w:rPr>
          <w:rFonts w:asciiTheme="majorHAnsi" w:hAnsiTheme="majorHAnsi" w:cs="Arial"/>
          <w:szCs w:val="24"/>
          <w:lang w:val="fr-FR"/>
        </w:rPr>
        <w:t xml:space="preserve">pas réussi à introduire </w:t>
      </w:r>
      <w:r w:rsidRPr="005F5F4B">
        <w:rPr>
          <w:rFonts w:asciiTheme="majorHAnsi" w:hAnsiTheme="majorHAnsi" w:cs="Arial"/>
          <w:szCs w:val="24"/>
          <w:lang w:val="fr-FR"/>
        </w:rPr>
        <w:t xml:space="preserve">la justice </w:t>
      </w:r>
      <w:r w:rsidR="009251A1" w:rsidRPr="005F5F4B">
        <w:rPr>
          <w:rFonts w:asciiTheme="majorHAnsi" w:hAnsiTheme="majorHAnsi" w:cs="Arial"/>
          <w:szCs w:val="24"/>
          <w:lang w:val="fr-FR"/>
        </w:rPr>
        <w:t>dans le</w:t>
      </w:r>
      <w:r w:rsidRPr="005F5F4B">
        <w:rPr>
          <w:rFonts w:asciiTheme="majorHAnsi" w:hAnsiTheme="majorHAnsi" w:cs="Arial"/>
          <w:szCs w:val="24"/>
          <w:lang w:val="fr-FR"/>
        </w:rPr>
        <w:t xml:space="preserve"> développement.</w:t>
      </w:r>
    </w:p>
    <w:p w:rsidR="009E28A6" w:rsidRDefault="009E28A6" w:rsidP="009E28A6">
      <w:pPr>
        <w:jc w:val="both"/>
        <w:rPr>
          <w:rFonts w:asciiTheme="majorHAnsi" w:hAnsiTheme="majorHAnsi" w:cs="Arial"/>
          <w:sz w:val="24"/>
          <w:szCs w:val="24"/>
          <w:lang w:val="fr-FR"/>
        </w:rPr>
      </w:pPr>
    </w:p>
    <w:p w:rsidR="00BE51B1" w:rsidRPr="005F5F4B" w:rsidRDefault="00F22263" w:rsidP="00BE51B1">
      <w:pPr>
        <w:jc w:val="both"/>
        <w:rPr>
          <w:rFonts w:asciiTheme="majorHAnsi" w:hAnsiTheme="majorHAnsi"/>
          <w:szCs w:val="24"/>
          <w:lang w:val="fr-FR"/>
        </w:rPr>
      </w:pPr>
      <w:r w:rsidRPr="00F22263">
        <w:rPr>
          <w:rStyle w:val="TitleChar"/>
          <w:color w:val="4F6228" w:themeColor="accent3" w:themeShade="80"/>
          <w:sz w:val="36"/>
          <w:shd w:val="clear" w:color="auto" w:fill="92D050"/>
          <w:lang w:val="fr-BE"/>
        </w:rPr>
        <w:t>RÉSULTATS ATTENDUS</w:t>
      </w:r>
      <w:r w:rsidRPr="00F22263">
        <w:rPr>
          <w:rStyle w:val="TitleChar"/>
          <w:color w:val="4F6228" w:themeColor="accent3" w:themeShade="80"/>
          <w:sz w:val="44"/>
          <w:lang w:val="fr-BE"/>
        </w:rPr>
        <w:t xml:space="preserve"> </w:t>
      </w:r>
      <w:r w:rsidR="00BE51B1" w:rsidRPr="005F5F4B">
        <w:rPr>
          <w:rFonts w:asciiTheme="majorHAnsi" w:hAnsiTheme="majorHAnsi"/>
          <w:szCs w:val="24"/>
          <w:lang w:val="fr-BE"/>
        </w:rPr>
        <w:t xml:space="preserve">après Busan/et avant 2015. </w:t>
      </w:r>
      <w:r w:rsidR="00BE51B1" w:rsidRPr="005F5F4B">
        <w:rPr>
          <w:rFonts w:asciiTheme="majorHAnsi" w:hAnsiTheme="majorHAnsi"/>
          <w:szCs w:val="24"/>
          <w:lang w:val="fr-FR"/>
        </w:rPr>
        <w:t>(2013-2014)</w:t>
      </w:r>
    </w:p>
    <w:p w:rsidR="00BE51B1" w:rsidRPr="005F5F4B" w:rsidRDefault="00BE51B1" w:rsidP="00BE51B1">
      <w:pPr>
        <w:ind w:left="708"/>
        <w:jc w:val="both"/>
        <w:rPr>
          <w:rFonts w:asciiTheme="majorHAnsi" w:hAnsiTheme="majorHAnsi"/>
          <w:szCs w:val="24"/>
          <w:lang w:val="fr-FR"/>
        </w:rPr>
      </w:pPr>
      <w:r w:rsidRPr="005F5F4B">
        <w:rPr>
          <w:rFonts w:asciiTheme="majorHAnsi" w:hAnsiTheme="majorHAnsi"/>
          <w:szCs w:val="24"/>
          <w:lang w:val="fr-FR"/>
        </w:rPr>
        <w:t>• Des documents de principe syndicaux consolidés et approuvés sur le</w:t>
      </w:r>
      <w:r w:rsidR="003917F1" w:rsidRPr="005F5F4B">
        <w:rPr>
          <w:rFonts w:asciiTheme="majorHAnsi" w:hAnsiTheme="majorHAnsi"/>
          <w:szCs w:val="24"/>
          <w:lang w:val="fr-FR"/>
        </w:rPr>
        <w:t>s objectifs de développement du</w:t>
      </w:r>
      <w:r w:rsidRPr="005F5F4B">
        <w:rPr>
          <w:rFonts w:asciiTheme="majorHAnsi" w:hAnsiTheme="majorHAnsi"/>
          <w:szCs w:val="24"/>
          <w:lang w:val="fr-FR"/>
        </w:rPr>
        <w:t xml:space="preserve"> cadre post 2015 et sur les politiques régionales (UE, ...).</w:t>
      </w:r>
    </w:p>
    <w:p w:rsidR="003917F1" w:rsidRPr="005F5F4B" w:rsidRDefault="00BE51B1" w:rsidP="003917F1">
      <w:pPr>
        <w:ind w:left="708"/>
        <w:jc w:val="both"/>
        <w:rPr>
          <w:rFonts w:asciiTheme="majorHAnsi" w:hAnsiTheme="majorHAnsi"/>
          <w:szCs w:val="24"/>
          <w:lang w:val="fr-FR"/>
        </w:rPr>
      </w:pPr>
      <w:r w:rsidRPr="005F5F4B">
        <w:rPr>
          <w:rFonts w:asciiTheme="majorHAnsi" w:hAnsiTheme="majorHAnsi"/>
          <w:szCs w:val="24"/>
          <w:lang w:val="fr-FR"/>
        </w:rPr>
        <w:t>• Les syndicats sont activement impliqués dans les structures de préparation, de prise de décision e</w:t>
      </w:r>
      <w:r w:rsidR="003917F1" w:rsidRPr="005F5F4B">
        <w:rPr>
          <w:rFonts w:asciiTheme="majorHAnsi" w:hAnsiTheme="majorHAnsi"/>
          <w:szCs w:val="24"/>
          <w:lang w:val="fr-FR"/>
        </w:rPr>
        <w:t>t de suivi du processus de 2015.</w:t>
      </w:r>
    </w:p>
    <w:p w:rsidR="00BE51B1" w:rsidRPr="005F5F4B" w:rsidRDefault="00BE51B1" w:rsidP="003917F1">
      <w:pPr>
        <w:ind w:left="708"/>
        <w:jc w:val="both"/>
        <w:rPr>
          <w:rFonts w:asciiTheme="majorHAnsi" w:hAnsiTheme="majorHAnsi"/>
          <w:szCs w:val="24"/>
          <w:lang w:val="fr-FR"/>
        </w:rPr>
      </w:pPr>
      <w:r w:rsidRPr="005F5F4B">
        <w:rPr>
          <w:rFonts w:asciiTheme="majorHAnsi" w:hAnsiTheme="majorHAnsi"/>
          <w:szCs w:val="24"/>
          <w:lang w:val="fr-FR"/>
        </w:rPr>
        <w:t>• Le cadre post 2015 reconnaît et intègre les positions syndicales sur le travail décent, la protection sociale et l'environnement fav</w:t>
      </w:r>
      <w:r w:rsidR="003917F1" w:rsidRPr="005F5F4B">
        <w:rPr>
          <w:rFonts w:asciiTheme="majorHAnsi" w:hAnsiTheme="majorHAnsi"/>
          <w:szCs w:val="24"/>
          <w:lang w:val="fr-FR"/>
        </w:rPr>
        <w:t>orable au développement durable.</w:t>
      </w:r>
      <w:r w:rsidR="003917F1" w:rsidRPr="005F5F4B">
        <w:rPr>
          <w:rFonts w:asciiTheme="majorHAnsi" w:hAnsiTheme="majorHAnsi"/>
          <w:szCs w:val="24"/>
          <w:lang w:val="fr-FR"/>
        </w:rPr>
        <w:br/>
      </w:r>
      <w:r w:rsidRPr="005F5F4B">
        <w:rPr>
          <w:rFonts w:asciiTheme="majorHAnsi" w:hAnsiTheme="majorHAnsi"/>
          <w:szCs w:val="24"/>
          <w:lang w:val="fr-FR"/>
        </w:rPr>
        <w:br/>
        <w:t>• Les organisations pertinentes de coopération au développement et les cadres des politiques au niveau national, régional et international reconnaissent les syndicats comme des partenaires sociaux et des partenaires au développement à part entière et la promotion du dialogue social et du dialogue sur la politique du marché du travail comme des instruments fondamentaux de développement.</w:t>
      </w:r>
    </w:p>
    <w:p w:rsidR="00BE51B1" w:rsidRPr="005F5F4B" w:rsidRDefault="00BE51B1" w:rsidP="00BE51B1">
      <w:pPr>
        <w:ind w:left="708"/>
        <w:jc w:val="both"/>
        <w:rPr>
          <w:rStyle w:val="TitleChar"/>
          <w:bCs/>
          <w:color w:val="4F6228" w:themeColor="accent3" w:themeShade="80"/>
          <w:sz w:val="22"/>
          <w:szCs w:val="24"/>
          <w:lang w:val="fr-FR"/>
        </w:rPr>
      </w:pPr>
    </w:p>
    <w:p w:rsidR="00BE51B1" w:rsidRPr="00F22263" w:rsidRDefault="00BE51B1" w:rsidP="00BE51B1">
      <w:pPr>
        <w:spacing w:after="0"/>
        <w:jc w:val="both"/>
        <w:rPr>
          <w:rFonts w:asciiTheme="majorHAnsi" w:eastAsia="Times New Roman" w:hAnsiTheme="majorHAnsi" w:cs="Times New Roman"/>
          <w:color w:val="4F6228"/>
          <w:sz w:val="36"/>
          <w:szCs w:val="36"/>
          <w:shd w:val="clear" w:color="auto" w:fill="92D050"/>
          <w:lang w:val="fr-FR" w:eastAsia="en-GB"/>
        </w:rPr>
      </w:pPr>
      <w:r w:rsidRPr="00F22263">
        <w:rPr>
          <w:rFonts w:asciiTheme="majorHAnsi" w:eastAsia="Times New Roman" w:hAnsiTheme="majorHAnsi" w:cs="Times New Roman"/>
          <w:color w:val="4F6228"/>
          <w:sz w:val="36"/>
          <w:szCs w:val="36"/>
          <w:shd w:val="clear" w:color="auto" w:fill="92D050"/>
          <w:lang w:val="fr-FR" w:eastAsia="en-GB"/>
        </w:rPr>
        <w:t>Domaines d'intervention</w:t>
      </w:r>
    </w:p>
    <w:p w:rsidR="00BE51B1" w:rsidRPr="00E449F0" w:rsidRDefault="00BE51B1" w:rsidP="00BE51B1">
      <w:pPr>
        <w:spacing w:after="0"/>
        <w:jc w:val="both"/>
        <w:rPr>
          <w:rFonts w:asciiTheme="majorHAnsi" w:eastAsia="Times New Roman" w:hAnsiTheme="majorHAnsi" w:cs="Times New Roman"/>
          <w:b/>
          <w:sz w:val="28"/>
          <w:szCs w:val="28"/>
          <w:u w:val="single"/>
          <w:lang w:val="fr-FR" w:eastAsia="en-GB"/>
        </w:rPr>
      </w:pPr>
      <w:r w:rsidRPr="00BE51B1">
        <w:rPr>
          <w:rFonts w:asciiTheme="majorHAnsi" w:eastAsia="Times New Roman" w:hAnsiTheme="majorHAnsi" w:cs="Times New Roman"/>
          <w:sz w:val="24"/>
          <w:szCs w:val="24"/>
          <w:lang w:val="fr-FR" w:eastAsia="en-GB"/>
        </w:rPr>
        <w:br/>
      </w:r>
      <w:r w:rsidRPr="00E449F0">
        <w:rPr>
          <w:rFonts w:asciiTheme="majorHAnsi" w:eastAsia="Times New Roman" w:hAnsiTheme="majorHAnsi" w:cs="Times New Roman"/>
          <w:b/>
          <w:color w:val="4F6228"/>
          <w:sz w:val="28"/>
          <w:szCs w:val="28"/>
          <w:u w:val="single"/>
          <w:lang w:val="fr-FR" w:eastAsia="en-GB"/>
        </w:rPr>
        <w:t>AU NIVEAU INTERNATIONAL</w:t>
      </w:r>
    </w:p>
    <w:p w:rsidR="00BE51B1" w:rsidRPr="005F5F4B" w:rsidRDefault="00BE51B1" w:rsidP="00BE51B1">
      <w:pPr>
        <w:spacing w:after="0"/>
        <w:jc w:val="both"/>
        <w:rPr>
          <w:rFonts w:asciiTheme="majorHAnsi" w:eastAsia="Times New Roman" w:hAnsiTheme="majorHAnsi" w:cs="Times New Roman"/>
          <w:szCs w:val="24"/>
          <w:lang w:val="fr-FR" w:eastAsia="en-GB"/>
        </w:rPr>
      </w:pPr>
      <w:r w:rsidRPr="00BE51B1">
        <w:rPr>
          <w:rFonts w:asciiTheme="majorHAnsi" w:eastAsia="Times New Roman" w:hAnsiTheme="majorHAnsi" w:cs="Times New Roman"/>
          <w:sz w:val="24"/>
          <w:szCs w:val="24"/>
          <w:lang w:val="fr-FR" w:eastAsia="en-GB"/>
        </w:rPr>
        <w:br/>
      </w:r>
      <w:r w:rsidRPr="005F5F4B">
        <w:rPr>
          <w:rFonts w:asciiTheme="majorHAnsi" w:eastAsia="Times New Roman" w:hAnsiTheme="majorHAnsi" w:cs="Times New Roman"/>
          <w:szCs w:val="24"/>
          <w:lang w:val="fr-FR" w:eastAsia="en-GB"/>
        </w:rPr>
        <w:t xml:space="preserve">• L’un des succès et des défis clés du Partenariat mondial de Busan, outre la participation de nombreux nouveaux partenaires au développement et des pays (tels que la Chine, le Brésil et l’Inde, ..) et d'autres acteurs (secteur privé, fondations, OSC, ...), a été l’accord selon lequel </w:t>
      </w:r>
      <w:r w:rsidRPr="005F5F4B">
        <w:rPr>
          <w:rFonts w:asciiTheme="majorHAnsi" w:eastAsia="Times New Roman" w:hAnsiTheme="majorHAnsi" w:cs="Times New Roman"/>
          <w:b/>
          <w:szCs w:val="24"/>
          <w:u w:val="single"/>
          <w:lang w:val="fr-FR" w:eastAsia="en-GB"/>
        </w:rPr>
        <w:t>les résultats du développement sont à la jonction des politiques et des pratiques internationales et nationales</w:t>
      </w:r>
      <w:r w:rsidRPr="005F5F4B">
        <w:rPr>
          <w:rFonts w:asciiTheme="majorHAnsi" w:eastAsia="Times New Roman" w:hAnsiTheme="majorHAnsi" w:cs="Times New Roman"/>
          <w:szCs w:val="24"/>
          <w:lang w:val="fr-FR" w:eastAsia="en-GB"/>
        </w:rPr>
        <w:t>.</w:t>
      </w:r>
    </w:p>
    <w:p w:rsidR="00BE51B1" w:rsidRPr="005F5F4B" w:rsidRDefault="00BE51B1" w:rsidP="00BE51B1">
      <w:pPr>
        <w:spacing w:after="0"/>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br/>
        <w:t xml:space="preserve">• Cela nous exhorte aussi à </w:t>
      </w:r>
      <w:r w:rsidRPr="005F5F4B">
        <w:rPr>
          <w:rFonts w:asciiTheme="majorHAnsi" w:eastAsia="Times New Roman" w:hAnsiTheme="majorHAnsi" w:cs="Times New Roman"/>
          <w:b/>
          <w:szCs w:val="24"/>
          <w:u w:val="single"/>
          <w:lang w:val="fr-FR" w:eastAsia="en-GB"/>
        </w:rPr>
        <w:t xml:space="preserve">mieux assurer une interaction efficace entre nos efforts </w:t>
      </w:r>
      <w:r w:rsidRPr="005F5F4B">
        <w:rPr>
          <w:rFonts w:asciiTheme="majorHAnsi" w:eastAsia="Times New Roman" w:hAnsiTheme="majorHAnsi" w:cs="Times New Roman"/>
          <w:b/>
          <w:szCs w:val="24"/>
          <w:u w:val="single"/>
          <w:lang w:val="fr-FR" w:eastAsia="en-GB"/>
        </w:rPr>
        <w:lastRenderedPageBreak/>
        <w:t>mondiaux et régionaux de plaidoyer et les efforts que nous pouvons et devons déployer au niveau national</w:t>
      </w:r>
      <w:r w:rsidRPr="005F5F4B">
        <w:rPr>
          <w:rFonts w:asciiTheme="majorHAnsi" w:eastAsia="Times New Roman" w:hAnsiTheme="majorHAnsi" w:cs="Times New Roman"/>
          <w:szCs w:val="24"/>
          <w:lang w:val="fr-FR" w:eastAsia="en-GB"/>
        </w:rPr>
        <w:t>, non seulement dans les pays donateurs, mais également et surtout dans les pays «partenaires»  en développement.</w:t>
      </w:r>
    </w:p>
    <w:p w:rsidR="00BE51B1" w:rsidRPr="005F5F4B" w:rsidRDefault="00BE51B1" w:rsidP="00BE51B1">
      <w:pPr>
        <w:spacing w:after="0"/>
        <w:jc w:val="both"/>
        <w:rPr>
          <w:rFonts w:asciiTheme="majorHAnsi" w:eastAsia="Times New Roman" w:hAnsiTheme="majorHAnsi" w:cs="Times New Roman"/>
          <w:szCs w:val="24"/>
          <w:lang w:val="fr-FR" w:eastAsia="en-GB"/>
        </w:rPr>
      </w:pPr>
    </w:p>
    <w:p w:rsidR="00BE51B1" w:rsidRPr="005F5F4B" w:rsidRDefault="00BE51B1" w:rsidP="00BE51B1">
      <w:pPr>
        <w:spacing w:after="0"/>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 xml:space="preserve">• Le principal défi à ce niveau est d’impliquer, le plus souvent très rapidement, des délégués et des porte-parole des pays en développement. La mise en place d’un réseau amélioré et proactif dans les régions peut contribuer à relever ce défi (voir également ci-dessous: </w:t>
      </w:r>
      <w:r w:rsidRPr="005F5F4B">
        <w:rPr>
          <w:rFonts w:asciiTheme="majorHAnsi" w:eastAsia="Times New Roman" w:hAnsiTheme="majorHAnsi" w:cs="Times New Roman"/>
          <w:b/>
          <w:szCs w:val="24"/>
          <w:u w:val="single"/>
          <w:lang w:val="fr-FR" w:eastAsia="en-GB"/>
        </w:rPr>
        <w:t>au niveau régional et national</w:t>
      </w:r>
      <w:r w:rsidRPr="005F5F4B">
        <w:rPr>
          <w:rFonts w:asciiTheme="majorHAnsi" w:eastAsia="Times New Roman" w:hAnsiTheme="majorHAnsi" w:cs="Times New Roman"/>
          <w:szCs w:val="24"/>
          <w:lang w:val="fr-FR" w:eastAsia="en-GB"/>
        </w:rPr>
        <w:t xml:space="preserve">). </w:t>
      </w:r>
    </w:p>
    <w:p w:rsidR="00BE51B1" w:rsidRPr="005F5F4B" w:rsidRDefault="00BE51B1" w:rsidP="00BE51B1">
      <w:pPr>
        <w:spacing w:after="0"/>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br/>
        <w:t xml:space="preserve">• </w:t>
      </w:r>
      <w:r w:rsidRPr="005F5F4B">
        <w:rPr>
          <w:rFonts w:asciiTheme="majorHAnsi" w:eastAsia="Times New Roman" w:hAnsiTheme="majorHAnsi" w:cs="Times New Roman"/>
          <w:b/>
          <w:szCs w:val="24"/>
          <w:u w:val="single"/>
          <w:lang w:val="fr-FR" w:eastAsia="en-GB"/>
        </w:rPr>
        <w:t>Le système de documentation et d'information</w:t>
      </w:r>
      <w:r w:rsidRPr="005F5F4B">
        <w:rPr>
          <w:rFonts w:asciiTheme="majorHAnsi" w:eastAsia="Times New Roman" w:hAnsiTheme="majorHAnsi" w:cs="Times New Roman"/>
          <w:szCs w:val="24"/>
          <w:lang w:val="fr-FR" w:eastAsia="en-GB"/>
        </w:rPr>
        <w:t xml:space="preserve"> : Le RSCD a mis au point une base de données de référence assez riche qui comprend les principaux documents de base sur les débats ayant trait au développement. Toutefois, un défi important demeure les </w:t>
      </w:r>
      <w:r w:rsidRPr="005F5F4B">
        <w:rPr>
          <w:rFonts w:asciiTheme="majorHAnsi" w:eastAsia="Times New Roman" w:hAnsiTheme="majorHAnsi" w:cs="Times New Roman"/>
          <w:b/>
          <w:szCs w:val="24"/>
          <w:u w:val="single"/>
          <w:lang w:val="fr-FR" w:eastAsia="en-GB"/>
        </w:rPr>
        <w:t>renseignements sur les positions nationales</w:t>
      </w:r>
      <w:r w:rsidRPr="005F5F4B">
        <w:rPr>
          <w:rFonts w:asciiTheme="majorHAnsi" w:eastAsia="Times New Roman" w:hAnsiTheme="majorHAnsi" w:cs="Times New Roman"/>
          <w:szCs w:val="24"/>
          <w:lang w:val="fr-FR" w:eastAsia="en-GB"/>
        </w:rPr>
        <w:t xml:space="preserve">, pour créer des alliances et déceler les obstacles à nos </w:t>
      </w:r>
      <w:r w:rsidR="00ED0102" w:rsidRPr="005F5F4B">
        <w:rPr>
          <w:rFonts w:asciiTheme="majorHAnsi" w:eastAsia="Times New Roman" w:hAnsiTheme="majorHAnsi" w:cs="Times New Roman"/>
          <w:szCs w:val="24"/>
          <w:lang w:val="fr-FR" w:eastAsia="en-GB"/>
        </w:rPr>
        <w:t>revendications</w:t>
      </w:r>
      <w:r w:rsidRPr="005F5F4B">
        <w:rPr>
          <w:rFonts w:asciiTheme="majorHAnsi" w:eastAsia="Times New Roman" w:hAnsiTheme="majorHAnsi" w:cs="Times New Roman"/>
          <w:szCs w:val="24"/>
          <w:lang w:val="fr-FR" w:eastAsia="en-GB"/>
        </w:rPr>
        <w:t>.</w:t>
      </w:r>
    </w:p>
    <w:p w:rsidR="00BE51B1" w:rsidRPr="005F5F4B" w:rsidRDefault="00BE51B1" w:rsidP="00BE51B1">
      <w:pPr>
        <w:spacing w:after="0"/>
        <w:jc w:val="both"/>
        <w:rPr>
          <w:rFonts w:asciiTheme="majorHAnsi" w:eastAsia="Times New Roman" w:hAnsiTheme="majorHAnsi" w:cs="Times New Roman"/>
          <w:szCs w:val="24"/>
          <w:lang w:val="fr-FR" w:eastAsia="en-GB"/>
        </w:rPr>
      </w:pPr>
    </w:p>
    <w:p w:rsidR="00BE51B1" w:rsidRPr="005F5F4B" w:rsidRDefault="00BE51B1" w:rsidP="00BE51B1">
      <w:pPr>
        <w:spacing w:after="0"/>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 xml:space="preserve">• Des approches et des synergies transversales doivent être développées avec des acteurs informés dans la famille syndicale des questions liées au développement (par exemple les apports institutionnels sur le commerce et le développement, les politiques des institutions financières internationales, le G20, etc. et/ou des préoccupations sectorielles relatives à l'éducation, aux services publics et privés, à la santé ...). </w:t>
      </w:r>
      <w:r w:rsidRPr="005F5F4B">
        <w:rPr>
          <w:rFonts w:asciiTheme="majorHAnsi" w:eastAsia="Times New Roman" w:hAnsiTheme="majorHAnsi" w:cs="Times New Roman"/>
          <w:b/>
          <w:szCs w:val="24"/>
          <w:u w:val="single"/>
          <w:lang w:val="fr-FR" w:eastAsia="en-GB"/>
        </w:rPr>
        <w:t>Des équipes de travail et des consultations ad hoc doivent être mises en place</w:t>
      </w:r>
      <w:r w:rsidRPr="005F5F4B">
        <w:rPr>
          <w:rFonts w:asciiTheme="majorHAnsi" w:eastAsia="Times New Roman" w:hAnsiTheme="majorHAnsi" w:cs="Times New Roman"/>
          <w:szCs w:val="24"/>
          <w:lang w:val="fr-FR" w:eastAsia="en-GB"/>
        </w:rPr>
        <w:t xml:space="preserve"> afin de pouvoir réagir de manière proactive à l’agenda, en particulier </w:t>
      </w:r>
      <w:r w:rsidR="003917F1" w:rsidRPr="005F5F4B">
        <w:rPr>
          <w:rFonts w:asciiTheme="majorHAnsi" w:eastAsia="Times New Roman" w:hAnsiTheme="majorHAnsi" w:cs="Times New Roman"/>
          <w:szCs w:val="24"/>
          <w:lang w:val="fr-FR" w:eastAsia="en-GB"/>
        </w:rPr>
        <w:t xml:space="preserve">à </w:t>
      </w:r>
      <w:r w:rsidRPr="005F5F4B">
        <w:rPr>
          <w:rFonts w:asciiTheme="majorHAnsi" w:eastAsia="Times New Roman" w:hAnsiTheme="majorHAnsi" w:cs="Times New Roman"/>
          <w:szCs w:val="24"/>
          <w:lang w:val="fr-FR" w:eastAsia="en-GB"/>
        </w:rPr>
        <w:t>l'implication croissante du secteur privé dans le développement.</w:t>
      </w:r>
    </w:p>
    <w:p w:rsidR="0002527D" w:rsidRDefault="0002527D" w:rsidP="00BE51B1">
      <w:pPr>
        <w:spacing w:after="0"/>
        <w:jc w:val="both"/>
        <w:rPr>
          <w:rFonts w:asciiTheme="majorHAnsi" w:eastAsia="Times New Roman" w:hAnsiTheme="majorHAnsi" w:cs="Times New Roman"/>
          <w:sz w:val="24"/>
          <w:szCs w:val="24"/>
          <w:lang w:val="fr-FR" w:eastAsia="en-GB"/>
        </w:rPr>
      </w:pPr>
    </w:p>
    <w:p w:rsidR="0002527D" w:rsidRDefault="0002527D" w:rsidP="00BE51B1">
      <w:pPr>
        <w:spacing w:after="0"/>
        <w:jc w:val="both"/>
        <w:rPr>
          <w:rFonts w:asciiTheme="majorHAnsi" w:eastAsia="Times New Roman" w:hAnsiTheme="majorHAnsi" w:cs="Times New Roman"/>
          <w:sz w:val="24"/>
          <w:szCs w:val="24"/>
          <w:lang w:val="fr-FR" w:eastAsia="en-GB"/>
        </w:rPr>
      </w:pPr>
    </w:p>
    <w:p w:rsidR="003917F1" w:rsidRDefault="003917F1" w:rsidP="00BE51B1">
      <w:pPr>
        <w:spacing w:after="0"/>
        <w:jc w:val="both"/>
        <w:rPr>
          <w:rFonts w:asciiTheme="majorHAnsi" w:eastAsia="Times New Roman" w:hAnsiTheme="majorHAnsi" w:cs="Times New Roman"/>
          <w:sz w:val="24"/>
          <w:szCs w:val="24"/>
          <w:lang w:val="fr-FR" w:eastAsia="en-GB"/>
        </w:rPr>
      </w:pPr>
    </w:p>
    <w:p w:rsidR="0002527D" w:rsidRPr="005F5F4B" w:rsidRDefault="00E449F0" w:rsidP="005F5F4B">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8"/>
          <w:lang w:val="fr-BE"/>
        </w:rPr>
      </w:pPr>
      <w:r w:rsidRPr="00E449F0">
        <w:rPr>
          <w:b/>
          <w:sz w:val="28"/>
          <w:lang w:val="fr-BE"/>
        </w:rPr>
        <w:t>L’ONU+2015 ET LES OBJECTIFS DE D</w:t>
      </w:r>
      <w:r>
        <w:rPr>
          <w:b/>
          <w:sz w:val="28"/>
          <w:lang w:val="fr-BE"/>
        </w:rPr>
        <w:t>ÉVELOPPEMENT DURABLE</w:t>
      </w:r>
    </w:p>
    <w:p w:rsidR="00932EB7" w:rsidRPr="005F5F4B" w:rsidRDefault="0002527D" w:rsidP="0002527D">
      <w:pPr>
        <w:spacing w:after="0"/>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L’ONU a lancé un large débat sur le futur cadre de développement : le débat du +2015. L’objectif est de réviser les objectifs des politiques de développement et en particulier de réviser les Objectifs du Millénaire pour le Développement qui expirent en 2015 et de promouvoir un nouveau cadre de dév</w:t>
      </w:r>
      <w:r w:rsidR="00932EB7" w:rsidRPr="005F5F4B">
        <w:rPr>
          <w:rFonts w:asciiTheme="majorHAnsi" w:eastAsia="Times New Roman" w:hAnsiTheme="majorHAnsi" w:cs="Times New Roman"/>
          <w:szCs w:val="24"/>
          <w:lang w:val="fr-FR" w:eastAsia="en-GB"/>
        </w:rPr>
        <w:t>eloppement qui devrait fixer des objectifs de développements durable pour la prochaine génération.</w:t>
      </w:r>
    </w:p>
    <w:p w:rsidR="00932EB7" w:rsidRPr="005F5F4B" w:rsidRDefault="00932EB7" w:rsidP="0002527D">
      <w:pPr>
        <w:spacing w:after="0"/>
        <w:jc w:val="both"/>
        <w:rPr>
          <w:rFonts w:asciiTheme="majorHAnsi" w:eastAsia="Times New Roman" w:hAnsiTheme="majorHAnsi" w:cs="Times New Roman"/>
          <w:szCs w:val="24"/>
          <w:lang w:val="fr-FR" w:eastAsia="en-GB"/>
        </w:rPr>
      </w:pPr>
    </w:p>
    <w:p w:rsidR="00932EB7" w:rsidRDefault="00932EB7" w:rsidP="0002527D">
      <w:pPr>
        <w:spacing w:after="0"/>
        <w:jc w:val="both"/>
        <w:rPr>
          <w:rFonts w:asciiTheme="majorHAnsi" w:eastAsia="Times New Roman" w:hAnsiTheme="majorHAnsi" w:cs="Times New Roman"/>
          <w:sz w:val="24"/>
          <w:szCs w:val="24"/>
          <w:lang w:val="fr-FR" w:eastAsia="en-GB"/>
        </w:rPr>
      </w:pPr>
      <w:r w:rsidRPr="005F5F4B">
        <w:rPr>
          <w:rFonts w:asciiTheme="majorHAnsi" w:eastAsia="Times New Roman" w:hAnsiTheme="majorHAnsi" w:cs="Times New Roman"/>
          <w:szCs w:val="24"/>
          <w:lang w:val="fr-FR" w:eastAsia="en-GB"/>
        </w:rPr>
        <w:t>Le mouvement syndical s’est impliqué dans les débats de Rio+20 ainsi que dans le travail du Panel des Personnalités de Haut-Niveau qui présentera son rapport au Secrétaire Général des Nations Unies pour une discussion finale par l’Assemblée Générale en Septembre 2013. Les syndicats et les travailleurs, en tant que groupe majeur au sein du système des Nations Unies, présentera ses priorités et mobilisera ses membres en suivant le calendrier des négociations et des enjeux. Le mouvement syndical est actuellement en discussion avec l’OIT</w:t>
      </w:r>
      <w:r w:rsidR="00325410" w:rsidRPr="005F5F4B">
        <w:rPr>
          <w:rFonts w:asciiTheme="majorHAnsi" w:eastAsia="Times New Roman" w:hAnsiTheme="majorHAnsi" w:cs="Times New Roman"/>
          <w:szCs w:val="24"/>
          <w:lang w:val="fr-FR" w:eastAsia="en-GB"/>
        </w:rPr>
        <w:t xml:space="preserve"> afin de déterminer sa stratégie future et mettra en place </w:t>
      </w:r>
      <w:r w:rsidR="000C4A4E" w:rsidRPr="005F5F4B">
        <w:rPr>
          <w:rFonts w:asciiTheme="majorHAnsi" w:eastAsia="Times New Roman" w:hAnsiTheme="majorHAnsi" w:cs="Times New Roman"/>
          <w:szCs w:val="24"/>
          <w:lang w:val="fr-FR" w:eastAsia="en-GB"/>
        </w:rPr>
        <w:t>un Groupe de Travail chargé de coordonner les nouvelles initiatives</w:t>
      </w:r>
      <w:r w:rsidR="000C4A4E">
        <w:rPr>
          <w:rFonts w:asciiTheme="majorHAnsi" w:eastAsia="Times New Roman" w:hAnsiTheme="majorHAnsi" w:cs="Times New Roman"/>
          <w:sz w:val="24"/>
          <w:szCs w:val="24"/>
          <w:lang w:val="fr-FR" w:eastAsia="en-GB"/>
        </w:rPr>
        <w:t xml:space="preserve">. </w:t>
      </w:r>
    </w:p>
    <w:p w:rsidR="003E045F" w:rsidRDefault="003E045F" w:rsidP="0002527D">
      <w:pPr>
        <w:spacing w:after="0"/>
        <w:jc w:val="both"/>
        <w:rPr>
          <w:rFonts w:asciiTheme="majorHAnsi" w:eastAsia="Times New Roman" w:hAnsiTheme="majorHAnsi" w:cs="Times New Roman"/>
          <w:sz w:val="24"/>
          <w:szCs w:val="24"/>
          <w:lang w:val="fr-FR" w:eastAsia="en-GB"/>
        </w:rPr>
      </w:pPr>
    </w:p>
    <w:p w:rsidR="00E449F0" w:rsidRPr="005F5F4B" w:rsidRDefault="003E045F" w:rsidP="005F5F4B">
      <w:pPr>
        <w:shd w:val="clear" w:color="auto" w:fill="D9D9D9" w:themeFill="background1" w:themeFillShade="D9"/>
        <w:rPr>
          <w:i/>
          <w:lang w:val="fr-BE"/>
        </w:rPr>
      </w:pPr>
      <w:r w:rsidRPr="003E045F">
        <w:rPr>
          <w:i/>
          <w:lang w:val="fr-BE"/>
        </w:rPr>
        <w:t>Création d’un Groupe de Travail syndical et définition de la mobilisation et de la campagne de plaidoyer atour du nouveau cadre de développement de l’après 2015.</w:t>
      </w:r>
    </w:p>
    <w:p w:rsidR="00E449F0" w:rsidRDefault="00E449F0" w:rsidP="0002527D">
      <w:pPr>
        <w:spacing w:after="0"/>
        <w:jc w:val="both"/>
        <w:rPr>
          <w:rFonts w:asciiTheme="majorHAnsi" w:eastAsia="Times New Roman" w:hAnsiTheme="majorHAnsi" w:cs="Times New Roman"/>
          <w:i/>
          <w:sz w:val="24"/>
          <w:szCs w:val="24"/>
          <w:lang w:val="fr-BE" w:eastAsia="en-GB"/>
        </w:rPr>
      </w:pPr>
    </w:p>
    <w:p w:rsidR="00E449F0" w:rsidRPr="00E449F0" w:rsidRDefault="00E449F0" w:rsidP="00E449F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8"/>
          <w:lang w:val="fr-BE"/>
        </w:rPr>
      </w:pPr>
      <w:r w:rsidRPr="00E449F0">
        <w:rPr>
          <w:b/>
          <w:sz w:val="28"/>
          <w:lang w:val="fr-BE"/>
        </w:rPr>
        <w:lastRenderedPageBreak/>
        <w:t>LES RETOMBÉES DE L’APRES BUSAN</w:t>
      </w:r>
    </w:p>
    <w:p w:rsidR="00BE51B1" w:rsidRPr="005F5F4B" w:rsidRDefault="0002527D" w:rsidP="00BE51B1">
      <w:pPr>
        <w:spacing w:after="0" w:line="240" w:lineRule="auto"/>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br/>
        <w:t>2</w:t>
      </w:r>
      <w:r w:rsidR="00BE51B1" w:rsidRPr="005F5F4B">
        <w:rPr>
          <w:rFonts w:asciiTheme="majorHAnsi" w:eastAsia="Times New Roman" w:hAnsiTheme="majorHAnsi" w:cs="Times New Roman"/>
          <w:szCs w:val="24"/>
          <w:lang w:val="fr-FR" w:eastAsia="en-GB"/>
        </w:rPr>
        <w:t xml:space="preserve">.1. </w:t>
      </w:r>
      <w:r w:rsidR="00BE51B1" w:rsidRPr="005F5F4B">
        <w:rPr>
          <w:rFonts w:asciiTheme="majorHAnsi" w:eastAsia="Times New Roman" w:hAnsiTheme="majorHAnsi" w:cs="Times New Roman"/>
          <w:b/>
          <w:szCs w:val="24"/>
          <w:u w:val="single"/>
          <w:lang w:val="fr-FR" w:eastAsia="en-GB"/>
        </w:rPr>
        <w:t>Le Partenariat des OSC pour la plateforme de l’efficacité du développement :</w:t>
      </w:r>
    </w:p>
    <w:p w:rsidR="00BE51B1" w:rsidRPr="005F5F4B" w:rsidRDefault="00BE51B1" w:rsidP="00BE51B1">
      <w:pPr>
        <w:spacing w:after="0" w:line="240" w:lineRule="auto"/>
        <w:jc w:val="both"/>
        <w:rPr>
          <w:rFonts w:asciiTheme="majorHAnsi" w:eastAsia="Times New Roman" w:hAnsiTheme="majorHAnsi" w:cs="Times New Roman"/>
          <w:szCs w:val="24"/>
          <w:lang w:val="fr-FR" w:eastAsia="en-GB"/>
        </w:rPr>
      </w:pP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1. Coordonne les positions et les stratégies de toutes les OSC en vue du GPEDC.</w:t>
      </w: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2. Est notre seul accès au GPEDC pour le moment (refus d’attribution d'un siège aux syndicats)</w:t>
      </w: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3. 8 sièges pour la participation syndicale au Conseil général (7 pour les régions + 1 mondial)</w:t>
      </w: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4. Siège par défaut au Comité de Coordination</w:t>
      </w:r>
    </w:p>
    <w:p w:rsidR="00BE51B1" w:rsidRPr="005F5F4B" w:rsidRDefault="00BE51B1" w:rsidP="00BE51B1">
      <w:pPr>
        <w:spacing w:after="0"/>
        <w:jc w:val="both"/>
        <w:rPr>
          <w:rFonts w:asciiTheme="majorHAnsi" w:eastAsia="Times New Roman" w:hAnsiTheme="majorHAnsi" w:cs="Times New Roman"/>
          <w:szCs w:val="24"/>
          <w:lang w:val="fr-FR" w:eastAsia="en-GB"/>
        </w:rPr>
      </w:pPr>
    </w:p>
    <w:p w:rsidR="00BE51B1" w:rsidRPr="005F5F4B" w:rsidRDefault="0002527D" w:rsidP="00BE51B1">
      <w:pPr>
        <w:spacing w:after="0"/>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2</w:t>
      </w:r>
      <w:r w:rsidR="00BE51B1" w:rsidRPr="005F5F4B">
        <w:rPr>
          <w:rFonts w:asciiTheme="majorHAnsi" w:eastAsia="Times New Roman" w:hAnsiTheme="majorHAnsi" w:cs="Times New Roman"/>
          <w:szCs w:val="24"/>
          <w:lang w:val="fr-FR" w:eastAsia="en-GB"/>
        </w:rPr>
        <w:t xml:space="preserve">.2.    </w:t>
      </w:r>
      <w:r w:rsidR="00BE51B1" w:rsidRPr="005F5F4B">
        <w:rPr>
          <w:rFonts w:asciiTheme="majorHAnsi" w:eastAsia="Times New Roman" w:hAnsiTheme="majorHAnsi" w:cs="Times New Roman"/>
          <w:b/>
          <w:szCs w:val="24"/>
          <w:u w:val="single"/>
          <w:lang w:val="fr-FR" w:eastAsia="en-GB"/>
        </w:rPr>
        <w:t>3 Groupes de travail présidés par les OSC</w:t>
      </w:r>
      <w:r w:rsidR="00BE51B1" w:rsidRPr="005F5F4B">
        <w:rPr>
          <w:rFonts w:asciiTheme="majorHAnsi" w:eastAsia="Times New Roman" w:hAnsiTheme="majorHAnsi" w:cs="Times New Roman"/>
          <w:szCs w:val="24"/>
          <w:lang w:val="fr-FR" w:eastAsia="en-GB"/>
        </w:rPr>
        <w:t xml:space="preserve"> </w:t>
      </w: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1. Environnement des OSC (membre de la CSI)</w:t>
      </w: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2. Efficacité du développement des OSC (membre de la CSI)</w:t>
      </w:r>
    </w:p>
    <w:p w:rsidR="00BE51B1" w:rsidRPr="005F5F4B" w:rsidRDefault="00BE51B1" w:rsidP="00BE51B1">
      <w:pPr>
        <w:spacing w:after="0"/>
        <w:ind w:left="708"/>
        <w:jc w:val="both"/>
        <w:rPr>
          <w:rFonts w:asciiTheme="majorHAnsi" w:eastAsia="Times New Roman" w:hAnsiTheme="majorHAnsi" w:cs="Times New Roman"/>
          <w:szCs w:val="24"/>
          <w:lang w:val="fr-FR" w:eastAsia="en-GB"/>
        </w:rPr>
      </w:pPr>
      <w:r w:rsidRPr="005F5F4B">
        <w:rPr>
          <w:rFonts w:asciiTheme="majorHAnsi" w:eastAsia="Times New Roman" w:hAnsiTheme="majorHAnsi" w:cs="Times New Roman"/>
          <w:szCs w:val="24"/>
          <w:lang w:val="fr-FR" w:eastAsia="en-GB"/>
        </w:rPr>
        <w:t xml:space="preserve">3. Approches </w:t>
      </w:r>
      <w:r w:rsidR="003917F1" w:rsidRPr="005F5F4B">
        <w:rPr>
          <w:rFonts w:asciiTheme="majorHAnsi" w:eastAsia="Times New Roman" w:hAnsiTheme="majorHAnsi" w:cs="Times New Roman"/>
          <w:szCs w:val="24"/>
          <w:lang w:val="fr-FR" w:eastAsia="en-GB"/>
        </w:rPr>
        <w:t>Fondée</w:t>
      </w:r>
      <w:r w:rsidRPr="005F5F4B">
        <w:rPr>
          <w:rFonts w:asciiTheme="majorHAnsi" w:eastAsia="Times New Roman" w:hAnsiTheme="majorHAnsi" w:cs="Times New Roman"/>
          <w:szCs w:val="24"/>
          <w:lang w:val="fr-FR" w:eastAsia="en-GB"/>
        </w:rPr>
        <w:t xml:space="preserve"> sur les </w:t>
      </w:r>
      <w:r w:rsidR="003917F1" w:rsidRPr="005F5F4B">
        <w:rPr>
          <w:rFonts w:asciiTheme="majorHAnsi" w:eastAsia="Times New Roman" w:hAnsiTheme="majorHAnsi" w:cs="Times New Roman"/>
          <w:szCs w:val="24"/>
          <w:lang w:val="fr-FR" w:eastAsia="en-GB"/>
        </w:rPr>
        <w:t>Droits Humains (</w:t>
      </w:r>
      <w:r w:rsidRPr="005F5F4B">
        <w:rPr>
          <w:rFonts w:asciiTheme="majorHAnsi" w:eastAsia="Times New Roman" w:hAnsiTheme="majorHAnsi" w:cs="Times New Roman"/>
          <w:szCs w:val="24"/>
          <w:lang w:val="fr-FR" w:eastAsia="en-GB"/>
        </w:rPr>
        <w:t>membre de la CSI et pionnier)</w:t>
      </w:r>
    </w:p>
    <w:p w:rsidR="00BE51B1" w:rsidRPr="005F5F4B" w:rsidRDefault="00BE51B1" w:rsidP="00BE51B1">
      <w:pPr>
        <w:spacing w:after="0"/>
        <w:jc w:val="both"/>
        <w:rPr>
          <w:rFonts w:asciiTheme="majorHAnsi" w:eastAsia="Times New Roman" w:hAnsiTheme="majorHAnsi" w:cs="Times New Roman"/>
          <w:szCs w:val="24"/>
          <w:lang w:val="fr-FR" w:eastAsia="en-GB"/>
        </w:rPr>
      </w:pPr>
    </w:p>
    <w:p w:rsidR="00BE51B1" w:rsidRPr="005F5F4B" w:rsidRDefault="00BE51B1" w:rsidP="00BE51B1">
      <w:pPr>
        <w:jc w:val="both"/>
        <w:rPr>
          <w:rFonts w:asciiTheme="majorHAnsi" w:hAnsiTheme="majorHAnsi"/>
          <w:i/>
          <w:szCs w:val="24"/>
          <w:lang w:val="fr-FR"/>
        </w:rPr>
      </w:pPr>
      <w:r w:rsidRPr="005F5F4B">
        <w:rPr>
          <w:rFonts w:asciiTheme="majorHAnsi" w:hAnsiTheme="majorHAnsi"/>
          <w:i/>
          <w:szCs w:val="24"/>
          <w:lang w:val="fr-FR"/>
        </w:rPr>
        <w:t>REPRESENTATION par des experts syndicaux de chaque région et/ou FSI</w:t>
      </w:r>
    </w:p>
    <w:p w:rsidR="00BE51B1" w:rsidRPr="005F5F4B" w:rsidRDefault="00BE51B1" w:rsidP="00BE51B1">
      <w:pPr>
        <w:ind w:left="708"/>
        <w:jc w:val="both"/>
        <w:rPr>
          <w:rFonts w:asciiTheme="majorHAnsi" w:hAnsiTheme="majorHAnsi"/>
          <w:i/>
          <w:szCs w:val="24"/>
          <w:lang w:val="fr-FR"/>
        </w:rPr>
      </w:pPr>
      <w:r w:rsidRPr="005F5F4B">
        <w:rPr>
          <w:rFonts w:asciiTheme="majorHAnsi" w:hAnsiTheme="majorHAnsi"/>
          <w:i/>
          <w:szCs w:val="24"/>
          <w:lang w:val="fr-FR"/>
        </w:rPr>
        <w:t>• Au CG et surtout pour les 3 groupes de travail.</w:t>
      </w:r>
    </w:p>
    <w:p w:rsidR="00BE51B1" w:rsidRPr="005F5F4B" w:rsidRDefault="00BE51B1" w:rsidP="00BE51B1">
      <w:pPr>
        <w:ind w:left="708"/>
        <w:jc w:val="both"/>
        <w:rPr>
          <w:rFonts w:asciiTheme="majorHAnsi" w:hAnsiTheme="majorHAnsi"/>
          <w:i/>
          <w:szCs w:val="24"/>
          <w:lang w:val="fr-FR"/>
        </w:rPr>
      </w:pPr>
      <w:r w:rsidRPr="005F5F4B">
        <w:rPr>
          <w:rFonts w:asciiTheme="majorHAnsi" w:hAnsiTheme="majorHAnsi"/>
          <w:i/>
          <w:szCs w:val="24"/>
          <w:lang w:val="fr-FR"/>
        </w:rPr>
        <w:t xml:space="preserve">• Groupe d’appui au travail de </w:t>
      </w:r>
      <w:r w:rsidRPr="005F5F4B">
        <w:rPr>
          <w:rFonts w:asciiTheme="majorHAnsi" w:hAnsiTheme="majorHAnsi"/>
          <w:szCs w:val="24"/>
          <w:lang w:val="fr-FR"/>
        </w:rPr>
        <w:t>HRBA</w:t>
      </w:r>
      <w:r w:rsidRPr="005F5F4B">
        <w:rPr>
          <w:rFonts w:asciiTheme="majorHAnsi" w:hAnsiTheme="majorHAnsi"/>
          <w:i/>
          <w:szCs w:val="24"/>
          <w:lang w:val="fr-FR"/>
        </w:rPr>
        <w:t>, domaine clé de travail (également pour les débats UN</w:t>
      </w:r>
      <w:r w:rsidR="003917F1" w:rsidRPr="005F5F4B">
        <w:rPr>
          <w:rFonts w:asciiTheme="majorHAnsi" w:hAnsiTheme="majorHAnsi"/>
          <w:i/>
          <w:szCs w:val="24"/>
          <w:lang w:val="fr-FR"/>
        </w:rPr>
        <w:t xml:space="preserve"> post-</w:t>
      </w:r>
      <w:r w:rsidRPr="005F5F4B">
        <w:rPr>
          <w:rFonts w:asciiTheme="majorHAnsi" w:hAnsiTheme="majorHAnsi"/>
          <w:i/>
          <w:szCs w:val="24"/>
          <w:lang w:val="fr-FR"/>
        </w:rPr>
        <w:t>2015)</w:t>
      </w:r>
    </w:p>
    <w:p w:rsidR="003917F1" w:rsidRPr="005F5F4B" w:rsidRDefault="003917F1" w:rsidP="00BE51B1">
      <w:pPr>
        <w:ind w:left="708"/>
        <w:jc w:val="both"/>
        <w:rPr>
          <w:rFonts w:asciiTheme="majorHAnsi" w:hAnsiTheme="majorHAnsi"/>
          <w:i/>
          <w:szCs w:val="24"/>
          <w:lang w:val="fr-FR"/>
        </w:rPr>
      </w:pPr>
    </w:p>
    <w:p w:rsidR="00BE51B1" w:rsidRPr="005F5F4B" w:rsidRDefault="0002527D" w:rsidP="00BE51B1">
      <w:pPr>
        <w:jc w:val="both"/>
        <w:rPr>
          <w:rFonts w:asciiTheme="majorHAnsi" w:hAnsiTheme="majorHAnsi"/>
          <w:szCs w:val="24"/>
          <w:lang w:val="fr-FR"/>
        </w:rPr>
      </w:pPr>
      <w:r w:rsidRPr="005F5F4B">
        <w:rPr>
          <w:rFonts w:asciiTheme="majorHAnsi" w:hAnsiTheme="majorHAnsi"/>
          <w:szCs w:val="24"/>
          <w:lang w:val="fr-FR"/>
        </w:rPr>
        <w:t>2</w:t>
      </w:r>
      <w:r w:rsidR="00BE51B1" w:rsidRPr="005F5F4B">
        <w:rPr>
          <w:rFonts w:asciiTheme="majorHAnsi" w:hAnsiTheme="majorHAnsi"/>
          <w:szCs w:val="24"/>
          <w:lang w:val="fr-FR"/>
        </w:rPr>
        <w:t xml:space="preserve">.3. </w:t>
      </w:r>
      <w:r w:rsidR="00BE51B1" w:rsidRPr="005F5F4B">
        <w:rPr>
          <w:rFonts w:asciiTheme="majorHAnsi" w:hAnsiTheme="majorHAnsi"/>
          <w:b/>
          <w:szCs w:val="24"/>
          <w:u w:val="single"/>
          <w:lang w:val="fr-FR"/>
        </w:rPr>
        <w:t>Le Partenariat mondial pour une coopération au développement efficace</w:t>
      </w:r>
      <w:r w:rsidR="00BE51B1" w:rsidRPr="005F5F4B">
        <w:rPr>
          <w:rFonts w:asciiTheme="majorHAnsi" w:hAnsiTheme="majorHAnsi"/>
          <w:szCs w:val="24"/>
          <w:lang w:val="fr-FR"/>
        </w:rPr>
        <w:t xml:space="preserve"> </w:t>
      </w:r>
    </w:p>
    <w:p w:rsidR="00BE51B1" w:rsidRPr="005F5F4B" w:rsidRDefault="00BE51B1" w:rsidP="00BE51B1">
      <w:pPr>
        <w:ind w:left="708"/>
        <w:jc w:val="both"/>
        <w:rPr>
          <w:rFonts w:asciiTheme="majorHAnsi" w:hAnsiTheme="majorHAnsi"/>
          <w:szCs w:val="24"/>
          <w:lang w:val="fr-FR"/>
        </w:rPr>
      </w:pPr>
      <w:r w:rsidRPr="005F5F4B">
        <w:rPr>
          <w:rFonts w:asciiTheme="majorHAnsi" w:hAnsiTheme="majorHAnsi"/>
          <w:szCs w:val="24"/>
          <w:lang w:val="fr-FR"/>
        </w:rPr>
        <w:t>1. Est la structure de suivi de Busan</w:t>
      </w:r>
    </w:p>
    <w:p w:rsidR="00BE51B1" w:rsidRPr="005F5F4B" w:rsidRDefault="00BE51B1" w:rsidP="00BE51B1">
      <w:pPr>
        <w:ind w:left="708"/>
        <w:jc w:val="both"/>
        <w:rPr>
          <w:rFonts w:asciiTheme="majorHAnsi" w:hAnsiTheme="majorHAnsi"/>
          <w:szCs w:val="24"/>
          <w:lang w:val="fr-FR"/>
        </w:rPr>
      </w:pPr>
      <w:r w:rsidRPr="005F5F4B">
        <w:rPr>
          <w:rFonts w:asciiTheme="majorHAnsi" w:hAnsiTheme="majorHAnsi"/>
          <w:szCs w:val="24"/>
          <w:lang w:val="fr-FR"/>
        </w:rPr>
        <w:t>2. A la  dynamique des réunions ministérielles (tous les 12 à 18 mois)</w:t>
      </w:r>
    </w:p>
    <w:p w:rsidR="00BE51B1" w:rsidRPr="005F5F4B" w:rsidRDefault="00BE51B1" w:rsidP="00BE51B1">
      <w:pPr>
        <w:ind w:left="708"/>
        <w:jc w:val="both"/>
        <w:rPr>
          <w:rFonts w:asciiTheme="majorHAnsi" w:hAnsiTheme="majorHAnsi"/>
          <w:szCs w:val="24"/>
          <w:lang w:val="fr-FR"/>
        </w:rPr>
      </w:pPr>
      <w:r w:rsidRPr="005F5F4B">
        <w:rPr>
          <w:rFonts w:asciiTheme="majorHAnsi" w:hAnsiTheme="majorHAnsi"/>
          <w:szCs w:val="24"/>
          <w:lang w:val="fr-FR"/>
        </w:rPr>
        <w:t>3. Dispose d'un Comité directeur composé de plusieurs parties prenantes (</w:t>
      </w:r>
      <w:r w:rsidRPr="005F5F4B">
        <w:rPr>
          <w:rFonts w:asciiTheme="majorHAnsi" w:hAnsiTheme="majorHAnsi"/>
          <w:b/>
          <w:szCs w:val="24"/>
          <w:u w:val="single"/>
          <w:lang w:val="fr-FR"/>
        </w:rPr>
        <w:t>sauf les syndicats)</w:t>
      </w:r>
      <w:r w:rsidRPr="005F5F4B">
        <w:rPr>
          <w:rFonts w:asciiTheme="majorHAnsi" w:hAnsiTheme="majorHAnsi"/>
          <w:szCs w:val="24"/>
          <w:lang w:val="fr-FR"/>
        </w:rPr>
        <w:t>, notamment des gouvernements donateurs et «partenaires», les économies émergentes = nouveaux donateurs, des fondations, le secteur privé, les OSC, ...</w:t>
      </w:r>
    </w:p>
    <w:p w:rsidR="00BE51B1" w:rsidRPr="005F5F4B" w:rsidRDefault="00BE51B1" w:rsidP="00BE51B1">
      <w:pPr>
        <w:ind w:left="708"/>
        <w:jc w:val="both"/>
        <w:rPr>
          <w:rFonts w:asciiTheme="majorHAnsi" w:hAnsiTheme="majorHAnsi"/>
          <w:szCs w:val="24"/>
          <w:lang w:val="fr-FR"/>
        </w:rPr>
      </w:pPr>
      <w:r w:rsidRPr="005F5F4B">
        <w:rPr>
          <w:rFonts w:asciiTheme="majorHAnsi" w:hAnsiTheme="majorHAnsi"/>
          <w:szCs w:val="24"/>
          <w:lang w:val="fr-FR"/>
        </w:rPr>
        <w:t>4. Définit les objectifs et les perspectives stratégiques entre deux sessions ministérielles.</w:t>
      </w:r>
    </w:p>
    <w:p w:rsidR="00BE51B1" w:rsidRPr="005F5F4B" w:rsidRDefault="00BE51B1" w:rsidP="00BE51B1">
      <w:pPr>
        <w:ind w:left="708"/>
        <w:jc w:val="both"/>
        <w:rPr>
          <w:rFonts w:asciiTheme="majorHAnsi" w:hAnsiTheme="majorHAnsi"/>
          <w:szCs w:val="24"/>
          <w:lang w:val="fr-FR"/>
        </w:rPr>
      </w:pPr>
      <w:r w:rsidRPr="005F5F4B">
        <w:rPr>
          <w:rFonts w:asciiTheme="majorHAnsi" w:hAnsiTheme="majorHAnsi"/>
          <w:szCs w:val="24"/>
          <w:lang w:val="fr-FR"/>
        </w:rPr>
        <w:t>5. Dispose de structures de travail pas assez claires avec des composantes, des</w:t>
      </w:r>
      <w:r w:rsidRPr="005F5F4B">
        <w:rPr>
          <w:rFonts w:asciiTheme="majorHAnsi" w:hAnsiTheme="majorHAnsi"/>
          <w:i/>
          <w:szCs w:val="24"/>
          <w:lang w:val="fr-FR"/>
        </w:rPr>
        <w:t xml:space="preserve"> </w:t>
      </w:r>
      <w:r w:rsidR="003B296C" w:rsidRPr="005F5F4B">
        <w:rPr>
          <w:rFonts w:asciiTheme="majorHAnsi" w:hAnsiTheme="majorHAnsi"/>
          <w:szCs w:val="24"/>
          <w:lang w:val="fr-FR"/>
        </w:rPr>
        <w:t>axes de travail…</w:t>
      </w:r>
    </w:p>
    <w:p w:rsidR="00E449F0" w:rsidRPr="00E449F0" w:rsidRDefault="00E449F0" w:rsidP="00E449F0">
      <w:pPr>
        <w:shd w:val="clear" w:color="auto" w:fill="D9D9D9" w:themeFill="background1" w:themeFillShade="D9"/>
        <w:rPr>
          <w:i/>
          <w:lang w:val="fr-BE"/>
        </w:rPr>
      </w:pPr>
      <w:r w:rsidRPr="00E449F0">
        <w:rPr>
          <w:i/>
          <w:lang w:val="fr-BE"/>
        </w:rPr>
        <w:t>La représentation à part entière et de plein droit des syndicats doit être assurée en faisant du lobbying auprès des acteurs clés au niveau national (les gouvernements donateurs et les gouvernements partenaires, l’OCDE, CAD, etc.). Un groupe d'intérêt en ligne sera formé à l’intention de ceux qui s'intéressent à l'ensemble du processus et qui veulent mener des actions au niveau national.</w:t>
      </w:r>
    </w:p>
    <w:p w:rsidR="00E449F0" w:rsidRPr="00E449F0" w:rsidRDefault="00E449F0" w:rsidP="00BE51B1">
      <w:pPr>
        <w:ind w:left="708"/>
        <w:jc w:val="both"/>
        <w:rPr>
          <w:rFonts w:asciiTheme="majorHAnsi" w:hAnsiTheme="majorHAnsi"/>
          <w:sz w:val="24"/>
          <w:szCs w:val="24"/>
          <w:lang w:val="fr-BE"/>
        </w:rPr>
      </w:pPr>
    </w:p>
    <w:p w:rsidR="00BE51B1" w:rsidRPr="005F5F4B" w:rsidRDefault="00BE51B1" w:rsidP="00BE51B1">
      <w:pPr>
        <w:spacing w:after="120" w:line="240" w:lineRule="auto"/>
        <w:jc w:val="both"/>
        <w:rPr>
          <w:rFonts w:asciiTheme="majorHAnsi" w:hAnsiTheme="majorHAnsi"/>
          <w:szCs w:val="24"/>
          <w:lang w:val="fr-FR"/>
        </w:rPr>
      </w:pPr>
      <w:r w:rsidRPr="005F5F4B">
        <w:rPr>
          <w:rFonts w:asciiTheme="majorHAnsi" w:hAnsiTheme="majorHAnsi"/>
          <w:szCs w:val="24"/>
          <w:lang w:val="fr-FR"/>
        </w:rPr>
        <w:lastRenderedPageBreak/>
        <w:t>Un certain nombre de structures de travail du GPEDC pourrait intéresser les syndicats.</w:t>
      </w:r>
      <w:r w:rsidRPr="005F5F4B">
        <w:rPr>
          <w:rFonts w:asciiTheme="majorHAnsi" w:hAnsiTheme="majorHAnsi"/>
          <w:szCs w:val="24"/>
          <w:lang w:val="fr-FR"/>
        </w:rPr>
        <w:br/>
      </w:r>
    </w:p>
    <w:p w:rsidR="00BE51B1" w:rsidRPr="005F5F4B" w:rsidRDefault="0002527D" w:rsidP="00BE51B1">
      <w:pPr>
        <w:jc w:val="both"/>
        <w:rPr>
          <w:rFonts w:asciiTheme="majorHAnsi" w:hAnsiTheme="majorHAnsi"/>
          <w:b/>
          <w:szCs w:val="24"/>
          <w:u w:val="single"/>
          <w:lang w:val="fr-FR"/>
        </w:rPr>
      </w:pPr>
      <w:r w:rsidRPr="005F5F4B">
        <w:rPr>
          <w:rFonts w:asciiTheme="majorHAnsi" w:hAnsiTheme="majorHAnsi"/>
          <w:b/>
          <w:szCs w:val="24"/>
          <w:u w:val="single"/>
          <w:lang w:val="fr-FR"/>
        </w:rPr>
        <w:t>2</w:t>
      </w:r>
      <w:r w:rsidR="00BE51B1" w:rsidRPr="005F5F4B">
        <w:rPr>
          <w:rFonts w:asciiTheme="majorHAnsi" w:hAnsiTheme="majorHAnsi"/>
          <w:b/>
          <w:szCs w:val="24"/>
          <w:u w:val="single"/>
          <w:lang w:val="fr-FR"/>
        </w:rPr>
        <w:t>.4. "Les composantes" du GPDE</w:t>
      </w:r>
      <w:r w:rsidR="003B296C" w:rsidRPr="005F5F4B">
        <w:rPr>
          <w:rFonts w:asciiTheme="majorHAnsi" w:hAnsiTheme="majorHAnsi"/>
          <w:b/>
          <w:szCs w:val="24"/>
          <w:u w:val="single"/>
          <w:lang w:val="fr-FR"/>
        </w:rPr>
        <w:t>C</w:t>
      </w:r>
    </w:p>
    <w:p w:rsidR="00BE51B1" w:rsidRPr="005F5F4B" w:rsidRDefault="00BE51B1" w:rsidP="00A11FE0">
      <w:pPr>
        <w:jc w:val="both"/>
        <w:rPr>
          <w:rFonts w:asciiTheme="majorHAnsi" w:hAnsiTheme="majorHAnsi"/>
          <w:szCs w:val="24"/>
          <w:lang w:val="fr-FR"/>
        </w:rPr>
      </w:pPr>
      <w:r w:rsidRPr="005F5F4B">
        <w:rPr>
          <w:rFonts w:asciiTheme="majorHAnsi" w:hAnsiTheme="majorHAnsi"/>
          <w:szCs w:val="24"/>
          <w:lang w:val="fr-FR"/>
        </w:rPr>
        <w:t xml:space="preserve">1. </w:t>
      </w:r>
      <w:r w:rsidRPr="005F5F4B">
        <w:rPr>
          <w:rFonts w:asciiTheme="majorHAnsi" w:hAnsiTheme="majorHAnsi"/>
          <w:b/>
          <w:szCs w:val="24"/>
          <w:u w:val="single"/>
          <w:lang w:val="fr-FR"/>
        </w:rPr>
        <w:t>La plate-forme pour des institutions efficaces:</w:t>
      </w:r>
      <w:r w:rsidRPr="005F5F4B">
        <w:rPr>
          <w:rFonts w:asciiTheme="majorHAnsi" w:hAnsiTheme="majorHAnsi"/>
          <w:szCs w:val="24"/>
          <w:lang w:val="fr-FR"/>
        </w:rPr>
        <w:t xml:space="preserve"> est probablement l'exercice le mieux réussi dans la tentative visant à rendre le GPEDC pertinent pour les stratégies de développement au niveau des pays. Il est dirigé par le Ghana et l'USAID. Il aborde des questions de bonne gouvernance, de gestion publique et de mise en place des institutions. À cet égard, la question de la gouvernance économique et sociale et la question du dialogue social sont pour nous des questions clés à soulever. Certains des sous-domaines de travail sont très techniques et nécessiteraient une contribution syndicale spécialisée (PSI, ...).</w:t>
      </w:r>
    </w:p>
    <w:p w:rsidR="003E045F" w:rsidRPr="005F5F4B" w:rsidRDefault="003E045F" w:rsidP="003E045F">
      <w:pPr>
        <w:shd w:val="clear" w:color="auto" w:fill="D9D9D9" w:themeFill="background1" w:themeFillShade="D9"/>
        <w:ind w:left="708"/>
        <w:rPr>
          <w:i/>
          <w:sz w:val="20"/>
          <w:lang w:val="fr-FR"/>
        </w:rPr>
      </w:pPr>
      <w:r w:rsidRPr="005F5F4B">
        <w:rPr>
          <w:i/>
          <w:sz w:val="20"/>
          <w:lang w:val="fr-FR"/>
        </w:rPr>
        <w:t xml:space="preserve">Une </w:t>
      </w:r>
      <w:r w:rsidRPr="005F5F4B">
        <w:rPr>
          <w:b/>
          <w:i/>
          <w:sz w:val="20"/>
          <w:lang w:val="fr-FR"/>
        </w:rPr>
        <w:t>équipe de travail transitoire</w:t>
      </w:r>
      <w:r w:rsidRPr="005F5F4B">
        <w:rPr>
          <w:i/>
          <w:sz w:val="20"/>
          <w:lang w:val="fr-FR"/>
        </w:rPr>
        <w:t xml:space="preserve"> (</w:t>
      </w:r>
      <w:proofErr w:type="spellStart"/>
      <w:r w:rsidRPr="005F5F4B">
        <w:rPr>
          <w:i/>
          <w:sz w:val="20"/>
          <w:lang w:val="fr-FR"/>
        </w:rPr>
        <w:t>shadow</w:t>
      </w:r>
      <w:proofErr w:type="spellEnd"/>
      <w:r w:rsidRPr="005F5F4B">
        <w:rPr>
          <w:i/>
          <w:sz w:val="20"/>
          <w:lang w:val="fr-FR"/>
        </w:rPr>
        <w:t xml:space="preserve"> </w:t>
      </w:r>
      <w:proofErr w:type="spellStart"/>
      <w:r w:rsidRPr="005F5F4B">
        <w:rPr>
          <w:i/>
          <w:sz w:val="20"/>
          <w:lang w:val="fr-FR"/>
        </w:rPr>
        <w:t>task</w:t>
      </w:r>
      <w:proofErr w:type="spellEnd"/>
      <w:r w:rsidRPr="005F5F4B">
        <w:rPr>
          <w:i/>
          <w:sz w:val="20"/>
          <w:lang w:val="fr-FR"/>
        </w:rPr>
        <w:t xml:space="preserve"> team) au sein du RSCD pourrait suivre les travaux de ce groupe et assurer la représentation, en particulier des syndicats des pays «partenaires».</w:t>
      </w:r>
    </w:p>
    <w:p w:rsidR="003E045F" w:rsidRPr="005F5F4B" w:rsidRDefault="003E045F" w:rsidP="00A11FE0">
      <w:pPr>
        <w:jc w:val="both"/>
        <w:rPr>
          <w:rFonts w:asciiTheme="majorHAnsi" w:hAnsiTheme="majorHAnsi"/>
          <w:szCs w:val="24"/>
          <w:lang w:val="fr-BE"/>
        </w:rPr>
      </w:pPr>
    </w:p>
    <w:p w:rsidR="00BE51B1" w:rsidRPr="005F5F4B" w:rsidRDefault="00BE51B1" w:rsidP="00BE51B1">
      <w:pPr>
        <w:jc w:val="both"/>
        <w:rPr>
          <w:rFonts w:asciiTheme="majorHAnsi" w:hAnsiTheme="majorHAnsi"/>
          <w:szCs w:val="24"/>
          <w:lang w:val="fr-FR"/>
        </w:rPr>
      </w:pPr>
      <w:r w:rsidRPr="005F5F4B">
        <w:rPr>
          <w:rFonts w:asciiTheme="majorHAnsi" w:hAnsiTheme="majorHAnsi"/>
          <w:b/>
          <w:szCs w:val="24"/>
          <w:u w:val="single"/>
          <w:lang w:val="fr-FR"/>
        </w:rPr>
        <w:t>2. La coopération Public/Privé</w:t>
      </w:r>
      <w:r w:rsidRPr="005F5F4B">
        <w:rPr>
          <w:rFonts w:asciiTheme="majorHAnsi" w:hAnsiTheme="majorHAnsi"/>
          <w:szCs w:val="24"/>
          <w:lang w:val="fr-FR"/>
        </w:rPr>
        <w:t xml:space="preserve"> : Une composante du « secteur privé» a été formée de façon unilatérale par les entreprises et les gouvernements donateurs. La composition du groupe et son règlement intérieur sont en contradiction avec tous les prérequis de l’approche multilatérale dans le cadre du GPEDC. Le groupe se focalise clairement sur les intérêts du secteur privé des pays du Nord et la pertinence de leur programme pour le développement n'est pas évidente. </w:t>
      </w:r>
    </w:p>
    <w:p w:rsidR="00E449F0" w:rsidRPr="005F5F4B" w:rsidRDefault="00E449F0" w:rsidP="00E449F0">
      <w:pPr>
        <w:shd w:val="clear" w:color="auto" w:fill="D9D9D9" w:themeFill="background1" w:themeFillShade="D9"/>
        <w:ind w:left="708"/>
        <w:rPr>
          <w:i/>
          <w:sz w:val="20"/>
          <w:lang w:val="fr-BE"/>
        </w:rPr>
      </w:pPr>
      <w:r w:rsidRPr="005F5F4B">
        <w:rPr>
          <w:i/>
          <w:sz w:val="20"/>
          <w:lang w:val="fr-BE"/>
        </w:rPr>
        <w:t>Sur la base de la recherche du secteur privé, une équipe de travail au sein du RSCD pourrait proposer une approche alternative plus inclusive et plus focalisée sur le résultat du développement du GPEDC.</w:t>
      </w:r>
    </w:p>
    <w:p w:rsidR="00E449F0" w:rsidRPr="005F5F4B" w:rsidRDefault="00E449F0" w:rsidP="00BE51B1">
      <w:pPr>
        <w:jc w:val="both"/>
        <w:rPr>
          <w:rFonts w:asciiTheme="majorHAnsi" w:hAnsiTheme="majorHAnsi"/>
          <w:szCs w:val="24"/>
          <w:lang w:val="fr-BE"/>
        </w:rPr>
      </w:pPr>
    </w:p>
    <w:p w:rsidR="00BE51B1" w:rsidRPr="005F5F4B" w:rsidRDefault="00BE51B1" w:rsidP="00BE51B1">
      <w:pPr>
        <w:jc w:val="both"/>
        <w:rPr>
          <w:rFonts w:asciiTheme="majorHAnsi" w:hAnsiTheme="majorHAnsi"/>
          <w:szCs w:val="24"/>
          <w:lang w:val="fr-FR"/>
        </w:rPr>
      </w:pPr>
      <w:r w:rsidRPr="005F5F4B">
        <w:rPr>
          <w:rFonts w:asciiTheme="majorHAnsi" w:hAnsiTheme="majorHAnsi"/>
          <w:szCs w:val="24"/>
          <w:lang w:val="fr-FR"/>
        </w:rPr>
        <w:t xml:space="preserve">3. </w:t>
      </w:r>
      <w:r w:rsidRPr="005F5F4B">
        <w:rPr>
          <w:rFonts w:asciiTheme="majorHAnsi" w:hAnsiTheme="majorHAnsi"/>
          <w:b/>
          <w:szCs w:val="24"/>
          <w:u w:val="single"/>
          <w:lang w:val="fr-FR"/>
        </w:rPr>
        <w:t>La gestion axée sur les résultats</w:t>
      </w:r>
      <w:r w:rsidRPr="005F5F4B">
        <w:rPr>
          <w:rFonts w:asciiTheme="majorHAnsi" w:hAnsiTheme="majorHAnsi"/>
          <w:szCs w:val="24"/>
          <w:lang w:val="fr-FR"/>
        </w:rPr>
        <w:t xml:space="preserve">. C'est un cercle fermé autour d'un programme essentiellement piloté par les donateurs. Les partenaires non gouvernementaux sont mis sur la touche jusqu’à présent dans les travaux de ce groupe. Le DFID (du Royaume-Uni) coordonne ; le gouvernement allemand et l'Ouganda </w:t>
      </w:r>
      <w:r w:rsidR="003917F1" w:rsidRPr="005F5F4B">
        <w:rPr>
          <w:rFonts w:asciiTheme="majorHAnsi" w:hAnsiTheme="majorHAnsi"/>
          <w:szCs w:val="24"/>
          <w:lang w:val="fr-FR"/>
        </w:rPr>
        <w:t>codirigent</w:t>
      </w:r>
      <w:r w:rsidRPr="005F5F4B">
        <w:rPr>
          <w:rFonts w:asciiTheme="majorHAnsi" w:hAnsiTheme="majorHAnsi"/>
          <w:szCs w:val="24"/>
          <w:lang w:val="fr-FR"/>
        </w:rPr>
        <w:t>.</w:t>
      </w:r>
    </w:p>
    <w:p w:rsidR="00BE51B1" w:rsidRPr="005F5F4B" w:rsidRDefault="00BE51B1" w:rsidP="00BE51B1">
      <w:pPr>
        <w:jc w:val="both"/>
        <w:rPr>
          <w:rFonts w:asciiTheme="majorHAnsi" w:hAnsiTheme="majorHAnsi"/>
          <w:szCs w:val="24"/>
          <w:lang w:val="fr-FR"/>
        </w:rPr>
      </w:pPr>
      <w:r w:rsidRPr="005F5F4B">
        <w:rPr>
          <w:rFonts w:asciiTheme="majorHAnsi" w:hAnsiTheme="majorHAnsi"/>
          <w:szCs w:val="24"/>
          <w:lang w:val="fr-FR"/>
        </w:rPr>
        <w:t xml:space="preserve">4. </w:t>
      </w:r>
      <w:r w:rsidRPr="005F5F4B">
        <w:rPr>
          <w:rFonts w:asciiTheme="majorHAnsi" w:hAnsiTheme="majorHAnsi"/>
          <w:b/>
          <w:szCs w:val="24"/>
          <w:u w:val="single"/>
          <w:lang w:val="fr-FR"/>
        </w:rPr>
        <w:t>La coopération Sud-Sud et trilatérale</w:t>
      </w:r>
      <w:r w:rsidRPr="005F5F4B">
        <w:rPr>
          <w:rFonts w:asciiTheme="majorHAnsi" w:hAnsiTheme="majorHAnsi"/>
          <w:szCs w:val="24"/>
          <w:lang w:val="fr-FR"/>
        </w:rPr>
        <w:t xml:space="preserve"> : était reconnue comme une question de politique potentielle intéressante et permettait d’accueillir de nouveaux acteurs (Chine, Brésil, ...). Cependant, le groupe n'est pas cohérent, et les intérêts sont divergents. Nous avons coopéré dans le cadre des efforts des OSC pour réaliser la cartographie de leurs expériences en matière de CSS. Cependant, à long terme, on ne sait pas si les partenaires gouvernementaux s’engageront vis-à-vis de ce groupe ; ce n'est pas non plus clair si au-delà de l'intérêt stratégique que revêtait le thème à Busan, il y a réellement </w:t>
      </w:r>
      <w:r w:rsidR="000C0491" w:rsidRPr="005F5F4B">
        <w:rPr>
          <w:rFonts w:asciiTheme="majorHAnsi" w:hAnsiTheme="majorHAnsi"/>
          <w:szCs w:val="24"/>
          <w:lang w:val="fr-FR"/>
        </w:rPr>
        <w:t xml:space="preserve">là </w:t>
      </w:r>
      <w:r w:rsidRPr="005F5F4B">
        <w:rPr>
          <w:rFonts w:asciiTheme="majorHAnsi" w:hAnsiTheme="majorHAnsi"/>
          <w:szCs w:val="24"/>
          <w:lang w:val="fr-FR"/>
        </w:rPr>
        <w:t>un enjeu politique.</w:t>
      </w:r>
    </w:p>
    <w:p w:rsidR="00E449F0" w:rsidRPr="005F5F4B" w:rsidRDefault="00E449F0" w:rsidP="00E449F0">
      <w:pPr>
        <w:shd w:val="clear" w:color="auto" w:fill="D9D9D9" w:themeFill="background1" w:themeFillShade="D9"/>
        <w:ind w:left="708"/>
        <w:rPr>
          <w:i/>
          <w:sz w:val="20"/>
          <w:lang w:val="fr-BE"/>
        </w:rPr>
      </w:pPr>
      <w:proofErr w:type="spellStart"/>
      <w:r w:rsidRPr="005F5F4B">
        <w:rPr>
          <w:i/>
          <w:sz w:val="20"/>
          <w:lang w:val="fr-BE"/>
        </w:rPr>
        <w:t>Kjeld</w:t>
      </w:r>
      <w:proofErr w:type="spellEnd"/>
      <w:r w:rsidRPr="005F5F4B">
        <w:rPr>
          <w:i/>
          <w:sz w:val="20"/>
          <w:lang w:val="fr-BE"/>
        </w:rPr>
        <w:t xml:space="preserve"> (TUCA) faisait le suivi de ce domaine de travail en collaboration avec le secrétariat. Une analyse plus approfondie est nécessaire au sein du RSCD et avec d'autres partenaires.</w:t>
      </w:r>
    </w:p>
    <w:p w:rsidR="00E449F0" w:rsidRPr="005F5F4B" w:rsidRDefault="00E449F0" w:rsidP="00BE51B1">
      <w:pPr>
        <w:jc w:val="both"/>
        <w:rPr>
          <w:rFonts w:asciiTheme="majorHAnsi" w:hAnsiTheme="majorHAnsi"/>
          <w:i/>
          <w:szCs w:val="24"/>
          <w:lang w:val="fr-BE"/>
        </w:rPr>
      </w:pPr>
    </w:p>
    <w:p w:rsidR="00BE51B1" w:rsidRPr="005F5F4B" w:rsidRDefault="00BE51B1" w:rsidP="00BE51B1">
      <w:pPr>
        <w:spacing w:after="0" w:line="240" w:lineRule="auto"/>
        <w:jc w:val="both"/>
        <w:rPr>
          <w:rFonts w:asciiTheme="majorHAnsi" w:hAnsiTheme="majorHAnsi"/>
          <w:b/>
          <w:szCs w:val="24"/>
          <w:lang w:val="fr-FR"/>
        </w:rPr>
      </w:pPr>
      <w:r w:rsidRPr="005F5F4B">
        <w:rPr>
          <w:rFonts w:asciiTheme="majorHAnsi" w:hAnsiTheme="majorHAnsi"/>
          <w:szCs w:val="24"/>
          <w:lang w:val="fr-FR"/>
        </w:rPr>
        <w:br/>
      </w:r>
      <w:r w:rsidR="0002527D" w:rsidRPr="005F5F4B">
        <w:rPr>
          <w:rFonts w:asciiTheme="majorHAnsi" w:hAnsiTheme="majorHAnsi"/>
          <w:b/>
          <w:szCs w:val="24"/>
          <w:lang w:val="fr-FR"/>
        </w:rPr>
        <w:t>2</w:t>
      </w:r>
      <w:r w:rsidRPr="005F5F4B">
        <w:rPr>
          <w:rFonts w:asciiTheme="majorHAnsi" w:hAnsiTheme="majorHAnsi"/>
          <w:b/>
          <w:szCs w:val="24"/>
          <w:lang w:val="fr-FR"/>
        </w:rPr>
        <w:t xml:space="preserve">.5. </w:t>
      </w:r>
      <w:r w:rsidRPr="005F5F4B">
        <w:rPr>
          <w:rFonts w:asciiTheme="majorHAnsi" w:hAnsiTheme="majorHAnsi"/>
          <w:b/>
          <w:szCs w:val="24"/>
          <w:u w:val="single"/>
          <w:lang w:val="fr-FR"/>
        </w:rPr>
        <w:t>L’équipe de travail multilatérale sur l'efficacité du développement des OSC</w:t>
      </w:r>
    </w:p>
    <w:p w:rsidR="000C4A4E" w:rsidRPr="005F5F4B" w:rsidRDefault="000C4A4E" w:rsidP="00BE51B1">
      <w:pPr>
        <w:spacing w:after="0" w:line="240" w:lineRule="auto"/>
        <w:ind w:left="709"/>
        <w:jc w:val="both"/>
        <w:rPr>
          <w:rFonts w:asciiTheme="majorHAnsi" w:hAnsiTheme="majorHAnsi"/>
          <w:szCs w:val="24"/>
          <w:lang w:val="fr-FR"/>
        </w:rPr>
      </w:pPr>
    </w:p>
    <w:p w:rsidR="00BE51B1" w:rsidRPr="005F5F4B" w:rsidRDefault="00BE51B1" w:rsidP="000C4A4E">
      <w:pPr>
        <w:spacing w:after="0" w:line="240" w:lineRule="auto"/>
        <w:ind w:left="708"/>
        <w:jc w:val="both"/>
        <w:rPr>
          <w:rFonts w:asciiTheme="majorHAnsi" w:hAnsiTheme="majorHAnsi"/>
          <w:szCs w:val="24"/>
          <w:lang w:val="fr-FR"/>
        </w:rPr>
      </w:pPr>
      <w:r w:rsidRPr="005F5F4B">
        <w:rPr>
          <w:rFonts w:asciiTheme="majorHAnsi" w:hAnsiTheme="majorHAnsi"/>
          <w:szCs w:val="24"/>
          <w:lang w:val="fr-FR"/>
        </w:rPr>
        <w:t>1. Est la composante «non officielle» chargée des questions relatives aux OSC</w:t>
      </w:r>
    </w:p>
    <w:p w:rsidR="00BE51B1" w:rsidRPr="005F5F4B" w:rsidRDefault="00BE51B1" w:rsidP="00BE51B1">
      <w:pPr>
        <w:spacing w:after="0" w:line="240" w:lineRule="auto"/>
        <w:ind w:left="709"/>
        <w:jc w:val="both"/>
        <w:rPr>
          <w:rFonts w:asciiTheme="majorHAnsi" w:hAnsiTheme="majorHAnsi"/>
          <w:szCs w:val="24"/>
          <w:lang w:val="fr-FR"/>
        </w:rPr>
      </w:pPr>
      <w:r w:rsidRPr="005F5F4B">
        <w:rPr>
          <w:rFonts w:asciiTheme="majorHAnsi" w:hAnsiTheme="majorHAnsi"/>
          <w:szCs w:val="24"/>
          <w:lang w:val="fr-FR"/>
        </w:rPr>
        <w:lastRenderedPageBreak/>
        <w:br/>
        <w:t xml:space="preserve">2. Nous avons obtenu le statut de membre sur la base de notre précédente expérience et de nos contributions au contenu (principes syndicaux  et TUDEP ; </w:t>
      </w:r>
      <w:proofErr w:type="spellStart"/>
      <w:r w:rsidRPr="005F5F4B">
        <w:rPr>
          <w:rFonts w:asciiTheme="majorHAnsi" w:hAnsiTheme="majorHAnsi"/>
          <w:szCs w:val="24"/>
          <w:lang w:val="fr-FR"/>
        </w:rPr>
        <w:t>FoA</w:t>
      </w:r>
      <w:proofErr w:type="spellEnd"/>
      <w:r w:rsidRPr="005F5F4B">
        <w:rPr>
          <w:rFonts w:asciiTheme="majorHAnsi" w:hAnsiTheme="majorHAnsi"/>
          <w:szCs w:val="24"/>
          <w:lang w:val="fr-FR"/>
        </w:rPr>
        <w:t>, ...)</w:t>
      </w:r>
    </w:p>
    <w:p w:rsidR="00BE51B1" w:rsidRPr="005F5F4B" w:rsidRDefault="00BE51B1" w:rsidP="00BE51B1">
      <w:pPr>
        <w:spacing w:after="0" w:line="240" w:lineRule="auto"/>
        <w:ind w:left="709"/>
        <w:jc w:val="both"/>
        <w:rPr>
          <w:rFonts w:asciiTheme="majorHAnsi" w:hAnsiTheme="majorHAnsi"/>
          <w:szCs w:val="24"/>
          <w:lang w:val="fr-FR"/>
        </w:rPr>
      </w:pPr>
      <w:r w:rsidRPr="005F5F4B">
        <w:rPr>
          <w:rFonts w:asciiTheme="majorHAnsi" w:hAnsiTheme="majorHAnsi"/>
          <w:szCs w:val="24"/>
          <w:lang w:val="fr-FR"/>
        </w:rPr>
        <w:br/>
        <w:t>3. C'est le seul bon et direct lieu de réunion avec les représentants gouvernementaux chargés des politiques nationales des OSC, en particulier dans les pays donateurs.</w:t>
      </w:r>
    </w:p>
    <w:p w:rsidR="00E449F0" w:rsidRPr="005F5F4B" w:rsidRDefault="00E449F0" w:rsidP="00BE51B1">
      <w:pPr>
        <w:spacing w:after="0" w:line="240" w:lineRule="auto"/>
        <w:ind w:left="709"/>
        <w:jc w:val="both"/>
        <w:rPr>
          <w:rFonts w:asciiTheme="majorHAnsi" w:hAnsiTheme="majorHAnsi"/>
          <w:szCs w:val="24"/>
          <w:lang w:val="fr-FR"/>
        </w:rPr>
      </w:pPr>
    </w:p>
    <w:p w:rsidR="00E449F0" w:rsidRPr="005F5F4B" w:rsidRDefault="00E449F0" w:rsidP="00E449F0">
      <w:pPr>
        <w:shd w:val="clear" w:color="auto" w:fill="D9D9D9" w:themeFill="background1" w:themeFillShade="D9"/>
        <w:ind w:left="708"/>
        <w:rPr>
          <w:i/>
          <w:sz w:val="20"/>
          <w:lang w:val="fr-BE"/>
        </w:rPr>
      </w:pPr>
      <w:r w:rsidRPr="005F5F4B">
        <w:rPr>
          <w:i/>
          <w:sz w:val="20"/>
          <w:lang w:val="fr-BE"/>
        </w:rPr>
        <w:t xml:space="preserve">Le Secrétariat doit suivre en tant que membre de l’ET ; </w:t>
      </w:r>
      <w:r w:rsidRPr="005F5F4B">
        <w:rPr>
          <w:b/>
          <w:i/>
          <w:sz w:val="20"/>
          <w:lang w:val="fr-BE"/>
        </w:rPr>
        <w:t>un groupe d'intérêt en ligne</w:t>
      </w:r>
      <w:r w:rsidRPr="005F5F4B">
        <w:rPr>
          <w:i/>
          <w:sz w:val="20"/>
          <w:lang w:val="fr-BE"/>
        </w:rPr>
        <w:t xml:space="preserve"> pourrait être créé au sein du RSCD pour suivre les politiques des OSC au niveau national et leur interaction au niveau européen et international. Le cas échéant, des questions pourraient être soulevées au niveau de l'OCDE CAD.</w:t>
      </w:r>
    </w:p>
    <w:p w:rsidR="00E449F0" w:rsidRDefault="00E449F0" w:rsidP="005F5F4B">
      <w:pPr>
        <w:spacing w:after="0" w:line="240" w:lineRule="auto"/>
        <w:jc w:val="both"/>
        <w:rPr>
          <w:rFonts w:asciiTheme="majorHAnsi" w:hAnsiTheme="majorHAnsi"/>
          <w:i/>
          <w:sz w:val="24"/>
          <w:szCs w:val="24"/>
          <w:lang w:val="fr-FR"/>
        </w:rPr>
      </w:pPr>
    </w:p>
    <w:p w:rsidR="00E449F0" w:rsidRDefault="00E449F0" w:rsidP="00BE51B1">
      <w:pPr>
        <w:spacing w:after="0" w:line="240" w:lineRule="auto"/>
        <w:ind w:left="709"/>
        <w:jc w:val="both"/>
        <w:rPr>
          <w:rFonts w:asciiTheme="majorHAnsi" w:hAnsiTheme="majorHAnsi"/>
          <w:i/>
          <w:sz w:val="24"/>
          <w:szCs w:val="24"/>
          <w:lang w:val="fr-FR"/>
        </w:rPr>
      </w:pPr>
    </w:p>
    <w:p w:rsidR="00BE51B1" w:rsidRPr="00E449F0" w:rsidRDefault="00E449F0" w:rsidP="00E449F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8"/>
        </w:rPr>
      </w:pPr>
      <w:r>
        <w:rPr>
          <w:b/>
          <w:sz w:val="28"/>
        </w:rPr>
        <w:t>L’OCDE/CAD ET SES FILIALES</w:t>
      </w:r>
    </w:p>
    <w:p w:rsidR="00BE51B1" w:rsidRPr="005F5F4B" w:rsidRDefault="00BE51B1" w:rsidP="00BE51B1">
      <w:pPr>
        <w:pStyle w:val="Style4"/>
        <w:numPr>
          <w:ilvl w:val="0"/>
          <w:numId w:val="0"/>
        </w:numPr>
        <w:spacing w:before="0" w:after="0"/>
        <w:jc w:val="both"/>
        <w:rPr>
          <w:rFonts w:asciiTheme="majorHAnsi" w:hAnsiTheme="majorHAnsi"/>
          <w:i w:val="0"/>
          <w:sz w:val="22"/>
          <w:szCs w:val="24"/>
          <w:lang w:val="fr-FR"/>
        </w:rPr>
      </w:pPr>
      <w:r w:rsidRPr="005F5F4B">
        <w:rPr>
          <w:rFonts w:asciiTheme="majorHAnsi" w:hAnsiTheme="majorHAnsi"/>
          <w:i w:val="0"/>
          <w:sz w:val="22"/>
          <w:szCs w:val="24"/>
          <w:lang w:val="fr-FR"/>
        </w:rPr>
        <w:t>L'OCDE/</w:t>
      </w:r>
      <w:r w:rsidR="00A11FE0" w:rsidRPr="005F5F4B">
        <w:rPr>
          <w:rFonts w:asciiTheme="majorHAnsi" w:hAnsiTheme="majorHAnsi"/>
          <w:i w:val="0"/>
          <w:sz w:val="22"/>
          <w:szCs w:val="24"/>
          <w:lang w:val="fr-FR"/>
        </w:rPr>
        <w:t>CAD</w:t>
      </w:r>
      <w:r w:rsidRPr="005F5F4B">
        <w:rPr>
          <w:rFonts w:asciiTheme="majorHAnsi" w:hAnsiTheme="majorHAnsi"/>
          <w:i w:val="0"/>
          <w:sz w:val="22"/>
          <w:szCs w:val="24"/>
          <w:lang w:val="fr-FR"/>
        </w:rPr>
        <w:t xml:space="preserve"> fonctionne essentiellement comme un lieu de rencontre et de con</w:t>
      </w:r>
      <w:r w:rsidR="00782E2F" w:rsidRPr="005F5F4B">
        <w:rPr>
          <w:rFonts w:asciiTheme="majorHAnsi" w:hAnsiTheme="majorHAnsi"/>
          <w:i w:val="0"/>
          <w:sz w:val="22"/>
          <w:szCs w:val="24"/>
          <w:lang w:val="fr-FR"/>
        </w:rPr>
        <w:t>sult</w:t>
      </w:r>
      <w:r w:rsidRPr="005F5F4B">
        <w:rPr>
          <w:rFonts w:asciiTheme="majorHAnsi" w:hAnsiTheme="majorHAnsi"/>
          <w:i w:val="0"/>
          <w:sz w:val="22"/>
          <w:szCs w:val="24"/>
          <w:lang w:val="fr-FR"/>
        </w:rPr>
        <w:t>ation stratégique entre les pays donateurs (OCDE +) ; tout récemment, de nouveaux «donateurs» ont été admis et il y a une volonté d’ouverture</w:t>
      </w:r>
      <w:r w:rsidR="00E52FA3" w:rsidRPr="005F5F4B">
        <w:rPr>
          <w:rFonts w:asciiTheme="majorHAnsi" w:hAnsiTheme="majorHAnsi"/>
          <w:i w:val="0"/>
          <w:sz w:val="22"/>
          <w:szCs w:val="24"/>
          <w:lang w:val="fr-FR"/>
        </w:rPr>
        <w:t>,</w:t>
      </w:r>
      <w:r w:rsidRPr="005F5F4B">
        <w:rPr>
          <w:rFonts w:asciiTheme="majorHAnsi" w:hAnsiTheme="majorHAnsi"/>
          <w:i w:val="0"/>
          <w:sz w:val="22"/>
          <w:szCs w:val="24"/>
          <w:lang w:val="fr-FR"/>
        </w:rPr>
        <w:t xml:space="preserve"> de façon plus structurée</w:t>
      </w:r>
      <w:r w:rsidR="00E52FA3" w:rsidRPr="005F5F4B">
        <w:rPr>
          <w:rFonts w:asciiTheme="majorHAnsi" w:hAnsiTheme="majorHAnsi"/>
          <w:i w:val="0"/>
          <w:sz w:val="22"/>
          <w:szCs w:val="24"/>
          <w:lang w:val="fr-FR"/>
        </w:rPr>
        <w:t>,</w:t>
      </w:r>
      <w:r w:rsidRPr="005F5F4B">
        <w:rPr>
          <w:rFonts w:asciiTheme="majorHAnsi" w:hAnsiTheme="majorHAnsi"/>
          <w:i w:val="0"/>
          <w:sz w:val="22"/>
          <w:szCs w:val="24"/>
          <w:lang w:val="fr-FR"/>
        </w:rPr>
        <w:t xml:space="preserve"> à des pays «partenaires» et à d'autres parties prenantes (CSC et BIAC ainsi que certaines fondations et OSC sont «invités»). Cela ferait d’elle, au moins dans sa composition, une répétition du GPEDC).</w:t>
      </w:r>
    </w:p>
    <w:p w:rsidR="00BE51B1" w:rsidRPr="005F5F4B" w:rsidRDefault="00BE51B1" w:rsidP="00BE51B1">
      <w:pPr>
        <w:pStyle w:val="Style4"/>
        <w:numPr>
          <w:ilvl w:val="0"/>
          <w:numId w:val="0"/>
        </w:numPr>
        <w:spacing w:before="0" w:after="0"/>
        <w:jc w:val="both"/>
        <w:rPr>
          <w:rFonts w:asciiTheme="majorHAnsi" w:hAnsiTheme="majorHAnsi"/>
          <w:i w:val="0"/>
          <w:sz w:val="22"/>
          <w:szCs w:val="24"/>
          <w:lang w:val="fr-FR"/>
        </w:rPr>
      </w:pPr>
      <w:r w:rsidRPr="005F5F4B">
        <w:rPr>
          <w:rFonts w:asciiTheme="majorHAnsi" w:hAnsiTheme="majorHAnsi"/>
          <w:i w:val="0"/>
          <w:sz w:val="22"/>
          <w:szCs w:val="24"/>
          <w:lang w:val="fr-FR"/>
        </w:rPr>
        <w:br/>
        <w:t>A la lumière du travail réalisé, nous pouvons désormais consolider nos relations avec l'OCDE/</w:t>
      </w:r>
      <w:r w:rsidR="00A11FE0" w:rsidRPr="005F5F4B">
        <w:rPr>
          <w:rFonts w:asciiTheme="majorHAnsi" w:hAnsiTheme="majorHAnsi"/>
          <w:i w:val="0"/>
          <w:sz w:val="22"/>
          <w:szCs w:val="24"/>
          <w:lang w:val="fr-FR"/>
        </w:rPr>
        <w:t>CAD</w:t>
      </w:r>
      <w:r w:rsidRPr="005F5F4B">
        <w:rPr>
          <w:rFonts w:asciiTheme="majorHAnsi" w:hAnsiTheme="majorHAnsi"/>
          <w:i w:val="0"/>
          <w:sz w:val="22"/>
          <w:szCs w:val="24"/>
          <w:lang w:val="fr-FR"/>
        </w:rPr>
        <w:t xml:space="preserve">, les représentants du </w:t>
      </w:r>
      <w:r w:rsidR="00A11FE0" w:rsidRPr="005F5F4B">
        <w:rPr>
          <w:rFonts w:asciiTheme="majorHAnsi" w:hAnsiTheme="majorHAnsi"/>
          <w:i w:val="0"/>
          <w:sz w:val="22"/>
          <w:szCs w:val="24"/>
          <w:lang w:val="fr-FR"/>
        </w:rPr>
        <w:t>CAD</w:t>
      </w:r>
      <w:r w:rsidRPr="005F5F4B">
        <w:rPr>
          <w:rFonts w:asciiTheme="majorHAnsi" w:hAnsiTheme="majorHAnsi"/>
          <w:i w:val="0"/>
          <w:sz w:val="22"/>
          <w:szCs w:val="24"/>
          <w:lang w:val="fr-FR"/>
        </w:rPr>
        <w:t xml:space="preserve"> (Agences) et le Centre de Coopération au Développement de l’OCDE.</w:t>
      </w:r>
    </w:p>
    <w:p w:rsidR="00E449F0" w:rsidRPr="005F5F4B" w:rsidRDefault="00E449F0" w:rsidP="00BE51B1">
      <w:pPr>
        <w:pStyle w:val="Style4"/>
        <w:numPr>
          <w:ilvl w:val="0"/>
          <w:numId w:val="0"/>
        </w:numPr>
        <w:spacing w:before="0" w:after="0"/>
        <w:jc w:val="both"/>
        <w:rPr>
          <w:rFonts w:asciiTheme="majorHAnsi" w:hAnsiTheme="majorHAnsi"/>
          <w:i w:val="0"/>
          <w:sz w:val="22"/>
          <w:szCs w:val="24"/>
          <w:lang w:val="fr-FR"/>
        </w:rPr>
      </w:pPr>
    </w:p>
    <w:p w:rsidR="00E449F0" w:rsidRPr="005F5F4B" w:rsidRDefault="00E449F0" w:rsidP="00E449F0">
      <w:pPr>
        <w:shd w:val="clear" w:color="auto" w:fill="D9D9D9" w:themeFill="background1" w:themeFillShade="D9"/>
        <w:ind w:left="708"/>
        <w:rPr>
          <w:i/>
          <w:sz w:val="20"/>
          <w:lang w:val="fr-BE"/>
        </w:rPr>
      </w:pPr>
      <w:r w:rsidRPr="005F5F4B">
        <w:rPr>
          <w:i/>
          <w:sz w:val="20"/>
          <w:lang w:val="fr-BE"/>
        </w:rPr>
        <w:t xml:space="preserve">À cet effet, il faut instaurer un dialogue permanent entre l’agence de développement de l'OCDE et le Réseau Syndical de Coopération au Développement Syndical à travers </w:t>
      </w:r>
      <w:r w:rsidRPr="005F5F4B">
        <w:rPr>
          <w:b/>
          <w:i/>
          <w:sz w:val="20"/>
          <w:lang w:val="fr-BE"/>
        </w:rPr>
        <w:t>un forum annuel OCDE/CAD/DCD-RSCD/CSC</w:t>
      </w:r>
      <w:r w:rsidRPr="005F5F4B">
        <w:rPr>
          <w:i/>
          <w:sz w:val="20"/>
          <w:lang w:val="fr-BE"/>
        </w:rPr>
        <w:t xml:space="preserve"> dans le but de discuter des questions d'intérêt mutuel et de renforcer la coopération potentielle sur des questions d'intérêt commun.</w:t>
      </w:r>
    </w:p>
    <w:p w:rsidR="00BE51B1" w:rsidRPr="00BE51B1" w:rsidRDefault="00BE51B1" w:rsidP="00BE51B1">
      <w:pPr>
        <w:pStyle w:val="Style4"/>
        <w:numPr>
          <w:ilvl w:val="0"/>
          <w:numId w:val="0"/>
        </w:numPr>
        <w:spacing w:before="0" w:after="0"/>
        <w:jc w:val="both"/>
        <w:rPr>
          <w:rFonts w:asciiTheme="majorHAnsi" w:hAnsiTheme="majorHAnsi"/>
          <w:b/>
          <w:i w:val="0"/>
          <w:szCs w:val="24"/>
          <w:lang w:val="fr-FR"/>
        </w:rPr>
      </w:pPr>
    </w:p>
    <w:p w:rsidR="00BE51B1" w:rsidRPr="00BE51B1" w:rsidRDefault="00BE51B1" w:rsidP="00BE51B1">
      <w:pPr>
        <w:pStyle w:val="Style4"/>
        <w:numPr>
          <w:ilvl w:val="0"/>
          <w:numId w:val="0"/>
        </w:numPr>
        <w:spacing w:before="0" w:after="0" w:line="240" w:lineRule="auto"/>
        <w:jc w:val="both"/>
        <w:rPr>
          <w:rFonts w:asciiTheme="majorHAnsi" w:hAnsiTheme="majorHAnsi"/>
          <w:i w:val="0"/>
          <w:szCs w:val="24"/>
          <w:lang w:val="fr-FR"/>
        </w:rPr>
      </w:pPr>
    </w:p>
    <w:p w:rsidR="00BE51B1" w:rsidRPr="005F5F4B" w:rsidRDefault="0002527D" w:rsidP="00BE51B1">
      <w:pPr>
        <w:pStyle w:val="Style4"/>
        <w:numPr>
          <w:ilvl w:val="0"/>
          <w:numId w:val="0"/>
        </w:numPr>
        <w:spacing w:before="0" w:after="0" w:line="240" w:lineRule="auto"/>
        <w:jc w:val="both"/>
        <w:rPr>
          <w:rFonts w:asciiTheme="majorHAnsi" w:hAnsiTheme="majorHAnsi"/>
          <w:b/>
          <w:i w:val="0"/>
          <w:sz w:val="22"/>
          <w:szCs w:val="24"/>
          <w:u w:val="single"/>
          <w:lang w:val="fr-FR"/>
        </w:rPr>
      </w:pPr>
      <w:r w:rsidRPr="005F5F4B">
        <w:rPr>
          <w:rFonts w:asciiTheme="majorHAnsi" w:hAnsiTheme="majorHAnsi"/>
          <w:b/>
          <w:i w:val="0"/>
          <w:sz w:val="22"/>
          <w:szCs w:val="24"/>
          <w:lang w:val="fr-FR"/>
        </w:rPr>
        <w:t>3</w:t>
      </w:r>
      <w:r w:rsidR="00BE51B1" w:rsidRPr="005F5F4B">
        <w:rPr>
          <w:rFonts w:asciiTheme="majorHAnsi" w:hAnsiTheme="majorHAnsi"/>
          <w:b/>
          <w:i w:val="0"/>
          <w:sz w:val="22"/>
          <w:szCs w:val="24"/>
          <w:lang w:val="fr-FR"/>
        </w:rPr>
        <w:t xml:space="preserve">.1. </w:t>
      </w:r>
      <w:r w:rsidR="00BE51B1" w:rsidRPr="005F5F4B">
        <w:rPr>
          <w:rFonts w:asciiTheme="majorHAnsi" w:hAnsiTheme="majorHAnsi"/>
          <w:b/>
          <w:i w:val="0"/>
          <w:sz w:val="22"/>
          <w:szCs w:val="24"/>
          <w:u w:val="single"/>
          <w:lang w:val="fr-FR"/>
        </w:rPr>
        <w:t xml:space="preserve">Les réunions de haut niveau et les réunions ministérielles du </w:t>
      </w:r>
      <w:r w:rsidR="00A11FE0" w:rsidRPr="005F5F4B">
        <w:rPr>
          <w:rFonts w:asciiTheme="majorHAnsi" w:hAnsiTheme="majorHAnsi"/>
          <w:b/>
          <w:i w:val="0"/>
          <w:sz w:val="22"/>
          <w:szCs w:val="24"/>
          <w:u w:val="single"/>
          <w:lang w:val="fr-FR"/>
        </w:rPr>
        <w:t>CAD</w:t>
      </w:r>
      <w:r w:rsidR="00BE51B1" w:rsidRPr="005F5F4B">
        <w:rPr>
          <w:rFonts w:asciiTheme="majorHAnsi" w:hAnsiTheme="majorHAnsi"/>
          <w:b/>
          <w:i w:val="0"/>
          <w:sz w:val="22"/>
          <w:szCs w:val="24"/>
          <w:u w:val="single"/>
          <w:lang w:val="fr-FR"/>
        </w:rPr>
        <w:t xml:space="preserve"> :</w:t>
      </w:r>
    </w:p>
    <w:p w:rsidR="00BE51B1" w:rsidRPr="005F5F4B" w:rsidRDefault="00BE51B1" w:rsidP="00BE51B1">
      <w:pPr>
        <w:pStyle w:val="Style4"/>
        <w:numPr>
          <w:ilvl w:val="0"/>
          <w:numId w:val="0"/>
        </w:numPr>
        <w:spacing w:before="0" w:after="0" w:line="240" w:lineRule="auto"/>
        <w:jc w:val="both"/>
        <w:rPr>
          <w:rFonts w:asciiTheme="majorHAnsi" w:hAnsiTheme="majorHAnsi"/>
          <w:i w:val="0"/>
          <w:sz w:val="22"/>
          <w:szCs w:val="24"/>
          <w:lang w:val="fr-FR"/>
        </w:rPr>
      </w:pPr>
    </w:p>
    <w:p w:rsidR="00BE51B1" w:rsidRPr="005F5F4B" w:rsidRDefault="00BE51B1" w:rsidP="00BE51B1">
      <w:pPr>
        <w:pStyle w:val="Style4"/>
        <w:numPr>
          <w:ilvl w:val="0"/>
          <w:numId w:val="44"/>
        </w:numPr>
        <w:spacing w:before="0" w:after="0"/>
        <w:jc w:val="both"/>
        <w:rPr>
          <w:rFonts w:asciiTheme="majorHAnsi" w:hAnsiTheme="majorHAnsi"/>
          <w:i w:val="0"/>
          <w:sz w:val="22"/>
          <w:szCs w:val="24"/>
          <w:lang w:val="fr-FR"/>
        </w:rPr>
      </w:pPr>
      <w:r w:rsidRPr="005F5F4B">
        <w:rPr>
          <w:rFonts w:asciiTheme="majorHAnsi" w:hAnsiTheme="majorHAnsi"/>
          <w:i w:val="0"/>
          <w:sz w:val="22"/>
          <w:szCs w:val="24"/>
          <w:lang w:val="fr-FR"/>
        </w:rPr>
        <w:t>Sont des réunions de prise de décisions avec des responsables d’agences ou des ministres. Elles définissent les grandes orientations à suivre et se préparent pour influencer d'autres réunions d’élaboration des politiques de développement (</w:t>
      </w:r>
      <w:r w:rsidR="00A11FE0" w:rsidRPr="005F5F4B">
        <w:rPr>
          <w:rFonts w:asciiTheme="majorHAnsi" w:hAnsiTheme="majorHAnsi"/>
          <w:i w:val="0"/>
          <w:sz w:val="22"/>
          <w:szCs w:val="24"/>
          <w:lang w:val="fr-FR"/>
        </w:rPr>
        <w:t>Le CAD</w:t>
      </w:r>
      <w:r w:rsidRPr="005F5F4B">
        <w:rPr>
          <w:rFonts w:asciiTheme="majorHAnsi" w:hAnsiTheme="majorHAnsi"/>
          <w:i w:val="0"/>
          <w:sz w:val="22"/>
          <w:szCs w:val="24"/>
          <w:lang w:val="fr-FR"/>
        </w:rPr>
        <w:t xml:space="preserve"> a servi à définir les OMD à la fin des années 90).</w:t>
      </w:r>
    </w:p>
    <w:p w:rsidR="00BE51B1" w:rsidRPr="005F5F4B" w:rsidRDefault="00BE51B1" w:rsidP="00BE51B1">
      <w:pPr>
        <w:pStyle w:val="Style4"/>
        <w:numPr>
          <w:ilvl w:val="0"/>
          <w:numId w:val="0"/>
        </w:numPr>
        <w:spacing w:before="0" w:after="0"/>
        <w:ind w:left="720"/>
        <w:jc w:val="both"/>
        <w:rPr>
          <w:rFonts w:asciiTheme="majorHAnsi" w:hAnsiTheme="majorHAnsi"/>
          <w:b/>
          <w:i w:val="0"/>
          <w:sz w:val="22"/>
          <w:szCs w:val="24"/>
          <w:lang w:val="fr-FR"/>
        </w:rPr>
      </w:pPr>
    </w:p>
    <w:p w:rsidR="00BE51B1" w:rsidRPr="005F5F4B" w:rsidRDefault="00BE51B1" w:rsidP="00BE51B1">
      <w:pPr>
        <w:pStyle w:val="Style4"/>
        <w:numPr>
          <w:ilvl w:val="0"/>
          <w:numId w:val="44"/>
        </w:numPr>
        <w:spacing w:before="0" w:after="0"/>
        <w:jc w:val="both"/>
        <w:rPr>
          <w:rFonts w:asciiTheme="majorHAnsi" w:hAnsiTheme="majorHAnsi"/>
          <w:sz w:val="22"/>
          <w:szCs w:val="24"/>
          <w:lang w:val="fr-FR"/>
        </w:rPr>
      </w:pPr>
      <w:r w:rsidRPr="005F5F4B">
        <w:rPr>
          <w:rFonts w:asciiTheme="majorHAnsi" w:hAnsiTheme="majorHAnsi"/>
          <w:i w:val="0"/>
          <w:sz w:val="22"/>
          <w:szCs w:val="24"/>
          <w:lang w:val="fr-FR"/>
        </w:rPr>
        <w:t xml:space="preserve">Depuis 2012, nous sommes «invités» en tant que CSC, en </w:t>
      </w:r>
      <w:r w:rsidRPr="005F5F4B">
        <w:rPr>
          <w:rFonts w:asciiTheme="majorHAnsi" w:hAnsiTheme="majorHAnsi"/>
          <w:sz w:val="22"/>
          <w:szCs w:val="24"/>
          <w:lang w:val="fr-FR"/>
        </w:rPr>
        <w:t>vertu de</w:t>
      </w:r>
      <w:r w:rsidRPr="005F5F4B">
        <w:rPr>
          <w:rFonts w:asciiTheme="majorHAnsi" w:hAnsiTheme="majorHAnsi"/>
          <w:i w:val="0"/>
          <w:sz w:val="22"/>
          <w:szCs w:val="24"/>
          <w:lang w:val="fr-FR"/>
        </w:rPr>
        <w:t xml:space="preserve"> notre statut </w:t>
      </w:r>
      <w:r w:rsidRPr="005F5F4B">
        <w:rPr>
          <w:rFonts w:asciiTheme="majorHAnsi" w:hAnsiTheme="majorHAnsi"/>
          <w:sz w:val="22"/>
          <w:szCs w:val="24"/>
          <w:lang w:val="fr-FR"/>
        </w:rPr>
        <w:t>auprès de l’</w:t>
      </w:r>
      <w:r w:rsidRPr="005F5F4B">
        <w:rPr>
          <w:rFonts w:asciiTheme="majorHAnsi" w:hAnsiTheme="majorHAnsi"/>
          <w:i w:val="0"/>
          <w:sz w:val="22"/>
          <w:szCs w:val="24"/>
          <w:lang w:val="fr-FR"/>
        </w:rPr>
        <w:t xml:space="preserve">OCDE, </w:t>
      </w:r>
      <w:r w:rsidRPr="005F5F4B">
        <w:rPr>
          <w:rFonts w:asciiTheme="majorHAnsi" w:hAnsiTheme="majorHAnsi"/>
          <w:sz w:val="22"/>
          <w:szCs w:val="24"/>
          <w:lang w:val="fr-FR"/>
        </w:rPr>
        <w:t>conjointement</w:t>
      </w:r>
      <w:r w:rsidRPr="005F5F4B">
        <w:rPr>
          <w:rFonts w:asciiTheme="majorHAnsi" w:hAnsiTheme="majorHAnsi"/>
          <w:i w:val="0"/>
          <w:sz w:val="22"/>
          <w:szCs w:val="24"/>
          <w:lang w:val="fr-FR"/>
        </w:rPr>
        <w:t xml:space="preserve"> avec BIAC </w:t>
      </w:r>
      <w:r w:rsidRPr="005F5F4B">
        <w:rPr>
          <w:rFonts w:asciiTheme="majorHAnsi" w:hAnsiTheme="majorHAnsi"/>
          <w:sz w:val="22"/>
          <w:szCs w:val="24"/>
          <w:lang w:val="fr-FR"/>
        </w:rPr>
        <w:t xml:space="preserve">de façon ponctuelle </w:t>
      </w:r>
      <w:r w:rsidRPr="005F5F4B">
        <w:rPr>
          <w:rFonts w:asciiTheme="majorHAnsi" w:hAnsiTheme="majorHAnsi"/>
          <w:i w:val="0"/>
          <w:sz w:val="22"/>
          <w:szCs w:val="24"/>
          <w:lang w:val="fr-FR"/>
        </w:rPr>
        <w:t xml:space="preserve">(on espère </w:t>
      </w:r>
      <w:r w:rsidRPr="005F5F4B">
        <w:rPr>
          <w:rFonts w:asciiTheme="majorHAnsi" w:hAnsiTheme="majorHAnsi"/>
          <w:sz w:val="22"/>
          <w:szCs w:val="24"/>
          <w:lang w:val="fr-FR"/>
        </w:rPr>
        <w:t xml:space="preserve">que cette invitation sera </w:t>
      </w:r>
      <w:r w:rsidRPr="005F5F4B">
        <w:rPr>
          <w:rFonts w:asciiTheme="majorHAnsi" w:hAnsiTheme="majorHAnsi"/>
          <w:i w:val="0"/>
          <w:sz w:val="22"/>
          <w:szCs w:val="24"/>
          <w:lang w:val="fr-FR"/>
        </w:rPr>
        <w:t>permanente), mais nous ne sommes pas (encore) membres à part entière.</w:t>
      </w:r>
    </w:p>
    <w:p w:rsidR="006E0F5B" w:rsidRPr="005F5F4B" w:rsidRDefault="006E0F5B" w:rsidP="006E0F5B">
      <w:pPr>
        <w:pStyle w:val="Style4"/>
        <w:numPr>
          <w:ilvl w:val="0"/>
          <w:numId w:val="0"/>
        </w:numPr>
        <w:spacing w:before="0" w:after="0"/>
        <w:ind w:left="720"/>
        <w:jc w:val="both"/>
        <w:rPr>
          <w:rFonts w:asciiTheme="majorHAnsi" w:hAnsiTheme="majorHAnsi"/>
          <w:sz w:val="22"/>
          <w:szCs w:val="24"/>
          <w:lang w:val="fr-FR"/>
        </w:rPr>
      </w:pPr>
    </w:p>
    <w:p w:rsidR="006E0F5B" w:rsidRPr="005F5F4B" w:rsidRDefault="006E0F5B" w:rsidP="006E0F5B">
      <w:pPr>
        <w:pStyle w:val="Style4"/>
        <w:numPr>
          <w:ilvl w:val="0"/>
          <w:numId w:val="44"/>
        </w:numPr>
        <w:spacing w:before="0" w:after="0"/>
        <w:jc w:val="both"/>
        <w:rPr>
          <w:rFonts w:asciiTheme="majorHAnsi" w:hAnsiTheme="majorHAnsi"/>
          <w:i w:val="0"/>
          <w:sz w:val="22"/>
          <w:szCs w:val="24"/>
          <w:lang w:val="fr-FR"/>
        </w:rPr>
      </w:pPr>
      <w:r w:rsidRPr="005F5F4B">
        <w:rPr>
          <w:rFonts w:asciiTheme="majorHAnsi" w:hAnsiTheme="majorHAnsi"/>
          <w:i w:val="0"/>
          <w:sz w:val="22"/>
          <w:szCs w:val="24"/>
          <w:lang w:val="fr-FR"/>
        </w:rPr>
        <w:t>L’intérêt principal réside dans les filiales, le suivi (revue des pairs) et la recherche qui est effectuée et qui fonctionne parfois comme une élaboration des normes pour les politiques nationales.</w:t>
      </w:r>
    </w:p>
    <w:p w:rsidR="00E449F0" w:rsidRPr="005F5F4B" w:rsidRDefault="00E449F0" w:rsidP="00E449F0">
      <w:pPr>
        <w:pStyle w:val="Style4"/>
        <w:numPr>
          <w:ilvl w:val="0"/>
          <w:numId w:val="0"/>
        </w:numPr>
        <w:spacing w:before="0" w:after="0"/>
        <w:ind w:left="2160" w:hanging="180"/>
        <w:jc w:val="both"/>
        <w:rPr>
          <w:rFonts w:asciiTheme="majorHAnsi" w:hAnsiTheme="majorHAnsi"/>
          <w:i w:val="0"/>
          <w:sz w:val="22"/>
          <w:szCs w:val="24"/>
          <w:lang w:val="fr-FR"/>
        </w:rPr>
      </w:pPr>
    </w:p>
    <w:p w:rsidR="00E449F0" w:rsidRPr="005F5F4B" w:rsidRDefault="00E449F0" w:rsidP="00E449F0">
      <w:pPr>
        <w:shd w:val="clear" w:color="auto" w:fill="D9D9D9" w:themeFill="background1" w:themeFillShade="D9"/>
        <w:ind w:left="708"/>
        <w:rPr>
          <w:i/>
          <w:sz w:val="20"/>
          <w:lang w:val="fr-BE"/>
        </w:rPr>
      </w:pPr>
      <w:r w:rsidRPr="005F5F4B">
        <w:rPr>
          <w:i/>
          <w:sz w:val="20"/>
          <w:lang w:val="fr-BE"/>
        </w:rPr>
        <w:lastRenderedPageBreak/>
        <w:t xml:space="preserve">Un </w:t>
      </w:r>
      <w:r w:rsidRPr="005F5F4B">
        <w:rPr>
          <w:b/>
          <w:i/>
          <w:sz w:val="20"/>
          <w:lang w:val="fr-BE"/>
        </w:rPr>
        <w:t>groupe d'intérêt en ligne</w:t>
      </w:r>
      <w:r w:rsidRPr="005F5F4B">
        <w:rPr>
          <w:i/>
          <w:sz w:val="20"/>
          <w:lang w:val="fr-BE"/>
        </w:rPr>
        <w:t xml:space="preserve"> sera constitué pour ceux qui s'intéressent à l'ensemble du processus et qui veulent mener une action au niveau national. La représentation de plein  droit des syndicats doit être assurée à long terme, en faisant du lobbying auprès des acteurs clés au niveau national.</w:t>
      </w:r>
    </w:p>
    <w:p w:rsidR="00E449F0" w:rsidRPr="005F5F4B" w:rsidRDefault="00E449F0" w:rsidP="00E449F0">
      <w:pPr>
        <w:pStyle w:val="Style4"/>
        <w:numPr>
          <w:ilvl w:val="0"/>
          <w:numId w:val="0"/>
        </w:numPr>
        <w:spacing w:before="0" w:after="0"/>
        <w:ind w:left="2160" w:hanging="180"/>
        <w:jc w:val="both"/>
        <w:rPr>
          <w:rFonts w:asciiTheme="majorHAnsi" w:hAnsiTheme="majorHAnsi"/>
          <w:i w:val="0"/>
          <w:sz w:val="22"/>
          <w:szCs w:val="24"/>
          <w:lang w:val="fr-BE"/>
        </w:rPr>
      </w:pPr>
    </w:p>
    <w:p w:rsidR="00BE51B1" w:rsidRPr="005F5F4B" w:rsidRDefault="00BE51B1" w:rsidP="00BE51B1">
      <w:pPr>
        <w:pStyle w:val="Style4"/>
        <w:numPr>
          <w:ilvl w:val="0"/>
          <w:numId w:val="0"/>
        </w:numPr>
        <w:spacing w:before="0" w:after="0"/>
        <w:jc w:val="both"/>
        <w:rPr>
          <w:rFonts w:asciiTheme="majorHAnsi" w:hAnsiTheme="majorHAnsi"/>
          <w:b/>
          <w:i w:val="0"/>
          <w:sz w:val="22"/>
          <w:szCs w:val="24"/>
          <w:lang w:val="fr-FR"/>
        </w:rPr>
      </w:pPr>
      <w:r w:rsidRPr="005F5F4B">
        <w:rPr>
          <w:rFonts w:asciiTheme="majorHAnsi" w:hAnsiTheme="majorHAnsi"/>
          <w:i w:val="0"/>
          <w:sz w:val="22"/>
          <w:szCs w:val="24"/>
          <w:lang w:val="fr-FR"/>
        </w:rPr>
        <w:br/>
      </w:r>
      <w:r w:rsidR="0002527D" w:rsidRPr="005F5F4B">
        <w:rPr>
          <w:rFonts w:asciiTheme="majorHAnsi" w:hAnsiTheme="majorHAnsi"/>
          <w:b/>
          <w:i w:val="0"/>
          <w:sz w:val="22"/>
          <w:szCs w:val="24"/>
          <w:lang w:val="fr-FR"/>
        </w:rPr>
        <w:t>3</w:t>
      </w:r>
      <w:r w:rsidRPr="005F5F4B">
        <w:rPr>
          <w:rFonts w:asciiTheme="majorHAnsi" w:hAnsiTheme="majorHAnsi"/>
          <w:b/>
          <w:i w:val="0"/>
          <w:sz w:val="22"/>
          <w:szCs w:val="24"/>
          <w:lang w:val="fr-FR"/>
        </w:rPr>
        <w:t xml:space="preserve">.2. </w:t>
      </w:r>
      <w:r w:rsidRPr="005F5F4B">
        <w:rPr>
          <w:rFonts w:asciiTheme="majorHAnsi" w:hAnsiTheme="majorHAnsi"/>
          <w:b/>
          <w:i w:val="0"/>
          <w:sz w:val="22"/>
          <w:szCs w:val="24"/>
          <w:u w:val="single"/>
          <w:lang w:val="fr-FR"/>
        </w:rPr>
        <w:t xml:space="preserve">Groupes de travail </w:t>
      </w:r>
      <w:r w:rsidRPr="005F5F4B">
        <w:rPr>
          <w:rFonts w:asciiTheme="majorHAnsi" w:hAnsiTheme="majorHAnsi"/>
          <w:b/>
          <w:i w:val="0"/>
          <w:sz w:val="22"/>
          <w:szCs w:val="24"/>
          <w:lang w:val="fr-FR"/>
        </w:rPr>
        <w:t>:</w:t>
      </w:r>
    </w:p>
    <w:p w:rsidR="006E0F5B" w:rsidRPr="005F5F4B" w:rsidRDefault="006E0F5B" w:rsidP="00BE51B1">
      <w:pPr>
        <w:pStyle w:val="Style4"/>
        <w:numPr>
          <w:ilvl w:val="0"/>
          <w:numId w:val="0"/>
        </w:numPr>
        <w:spacing w:before="0" w:after="0"/>
        <w:jc w:val="both"/>
        <w:rPr>
          <w:rFonts w:asciiTheme="majorHAnsi" w:hAnsiTheme="majorHAnsi"/>
          <w:b/>
          <w:i w:val="0"/>
          <w:sz w:val="22"/>
          <w:szCs w:val="24"/>
          <w:lang w:val="fr-FR"/>
        </w:rPr>
      </w:pPr>
    </w:p>
    <w:p w:rsidR="006E0F5B" w:rsidRPr="005F5F4B" w:rsidRDefault="00BE51B1" w:rsidP="006E0F5B">
      <w:pPr>
        <w:pStyle w:val="Style4"/>
        <w:numPr>
          <w:ilvl w:val="0"/>
          <w:numId w:val="47"/>
        </w:numPr>
        <w:spacing w:before="0" w:after="0"/>
        <w:jc w:val="both"/>
        <w:rPr>
          <w:rFonts w:asciiTheme="majorHAnsi" w:hAnsiTheme="majorHAnsi"/>
          <w:i w:val="0"/>
          <w:sz w:val="22"/>
          <w:szCs w:val="24"/>
          <w:lang w:val="fr-FR"/>
        </w:rPr>
      </w:pPr>
      <w:r w:rsidRPr="005F5F4B">
        <w:rPr>
          <w:rFonts w:asciiTheme="majorHAnsi" w:hAnsiTheme="majorHAnsi"/>
          <w:i w:val="0"/>
          <w:sz w:val="22"/>
          <w:szCs w:val="24"/>
          <w:lang w:val="fr-FR"/>
        </w:rPr>
        <w:t xml:space="preserve">Le </w:t>
      </w:r>
      <w:r w:rsidR="00A11FE0" w:rsidRPr="005F5F4B">
        <w:rPr>
          <w:rFonts w:asciiTheme="majorHAnsi" w:hAnsiTheme="majorHAnsi"/>
          <w:b/>
          <w:i w:val="0"/>
          <w:sz w:val="22"/>
          <w:szCs w:val="24"/>
          <w:u w:val="single"/>
          <w:lang w:val="fr-FR"/>
        </w:rPr>
        <w:t>CAD</w:t>
      </w:r>
      <w:r w:rsidR="00A11FE0" w:rsidRPr="005F5F4B">
        <w:rPr>
          <w:rFonts w:asciiTheme="majorHAnsi" w:hAnsiTheme="majorHAnsi"/>
          <w:i w:val="0"/>
          <w:sz w:val="22"/>
          <w:szCs w:val="24"/>
          <w:lang w:val="fr-FR"/>
        </w:rPr>
        <w:t xml:space="preserve"> </w:t>
      </w:r>
      <w:r w:rsidRPr="005F5F4B">
        <w:rPr>
          <w:rFonts w:asciiTheme="majorHAnsi" w:hAnsiTheme="majorHAnsi"/>
          <w:i w:val="0"/>
          <w:sz w:val="22"/>
          <w:szCs w:val="24"/>
          <w:lang w:val="fr-FR"/>
        </w:rPr>
        <w:t xml:space="preserve">a un certain nombre de groupes de travail, des groupes techniques et des groupes plus politiques, qui nous intéressent. Une partie du travail qui </w:t>
      </w:r>
      <w:r w:rsidR="00A712D7" w:rsidRPr="005F5F4B">
        <w:rPr>
          <w:rFonts w:asciiTheme="majorHAnsi" w:hAnsiTheme="majorHAnsi"/>
          <w:i w:val="0"/>
          <w:sz w:val="22"/>
          <w:szCs w:val="24"/>
          <w:lang w:val="fr-FR"/>
        </w:rPr>
        <w:t xml:space="preserve">y </w:t>
      </w:r>
      <w:r w:rsidRPr="005F5F4B">
        <w:rPr>
          <w:rFonts w:asciiTheme="majorHAnsi" w:hAnsiTheme="majorHAnsi"/>
          <w:i w:val="0"/>
          <w:sz w:val="22"/>
          <w:szCs w:val="24"/>
          <w:lang w:val="fr-FR"/>
        </w:rPr>
        <w:t>est fait est semblable au travail effectué au niveau de l'OCDE (le travail sur la fiscalité et l'évasion des capitaux, les statistiques, ....). Tout ne nous intéresse pas et tout ne peut pas être surveillé et surtout suivi.</w:t>
      </w:r>
    </w:p>
    <w:p w:rsidR="00BE51B1" w:rsidRPr="005F5F4B" w:rsidRDefault="00BE51B1" w:rsidP="006E0F5B">
      <w:pPr>
        <w:pStyle w:val="Style4"/>
        <w:numPr>
          <w:ilvl w:val="0"/>
          <w:numId w:val="0"/>
        </w:numPr>
        <w:spacing w:before="0" w:after="0"/>
        <w:ind w:left="144"/>
        <w:jc w:val="both"/>
        <w:rPr>
          <w:rFonts w:asciiTheme="majorHAnsi" w:hAnsiTheme="majorHAnsi"/>
          <w:i w:val="0"/>
          <w:sz w:val="22"/>
          <w:szCs w:val="24"/>
          <w:lang w:val="fr-FR"/>
        </w:rPr>
      </w:pPr>
    </w:p>
    <w:p w:rsidR="00BE51B1" w:rsidRPr="005F5F4B" w:rsidRDefault="00BE51B1" w:rsidP="006E0F5B">
      <w:pPr>
        <w:pStyle w:val="Style4"/>
        <w:numPr>
          <w:ilvl w:val="0"/>
          <w:numId w:val="47"/>
        </w:numPr>
        <w:spacing w:before="0" w:after="0"/>
        <w:jc w:val="both"/>
        <w:rPr>
          <w:rFonts w:asciiTheme="majorHAnsi" w:hAnsiTheme="majorHAnsi"/>
          <w:i w:val="0"/>
          <w:sz w:val="22"/>
          <w:szCs w:val="24"/>
          <w:lang w:val="fr-FR"/>
        </w:rPr>
      </w:pPr>
      <w:r w:rsidRPr="005F5F4B">
        <w:rPr>
          <w:rFonts w:asciiTheme="majorHAnsi" w:hAnsiTheme="majorHAnsi"/>
          <w:b/>
          <w:i w:val="0"/>
          <w:sz w:val="22"/>
          <w:szCs w:val="24"/>
          <w:u w:val="single"/>
          <w:lang w:val="fr-FR"/>
        </w:rPr>
        <w:t>GOVNET</w:t>
      </w:r>
      <w:r w:rsidRPr="005F5F4B">
        <w:rPr>
          <w:rFonts w:asciiTheme="majorHAnsi" w:hAnsiTheme="majorHAnsi"/>
          <w:i w:val="0"/>
          <w:sz w:val="22"/>
          <w:szCs w:val="24"/>
          <w:lang w:val="fr-FR"/>
        </w:rPr>
        <w:t>: se penche sur les questions de gouvernance en matière de développement. C'est le lieu où la reddition des comptes et la transparence sont discutées ; l’engagement démocratique occupe une place de choix dans l’ordre du jour ainsi que d’autres questions connexes.</w:t>
      </w:r>
    </w:p>
    <w:p w:rsidR="00E449F0" w:rsidRPr="005F5F4B" w:rsidRDefault="00E449F0" w:rsidP="00E449F0">
      <w:pPr>
        <w:pStyle w:val="Style4"/>
        <w:numPr>
          <w:ilvl w:val="0"/>
          <w:numId w:val="0"/>
        </w:numPr>
        <w:spacing w:before="0" w:after="0"/>
        <w:ind w:left="864"/>
        <w:jc w:val="both"/>
        <w:rPr>
          <w:rFonts w:asciiTheme="majorHAnsi" w:hAnsiTheme="majorHAnsi"/>
          <w:i w:val="0"/>
          <w:sz w:val="22"/>
          <w:szCs w:val="24"/>
          <w:lang w:val="fr-FR"/>
        </w:rPr>
      </w:pPr>
    </w:p>
    <w:p w:rsidR="00E449F0" w:rsidRPr="005F5F4B" w:rsidRDefault="00E449F0" w:rsidP="00E449F0">
      <w:pPr>
        <w:shd w:val="clear" w:color="auto" w:fill="D9D9D9" w:themeFill="background1" w:themeFillShade="D9"/>
        <w:ind w:left="708"/>
        <w:rPr>
          <w:i/>
          <w:sz w:val="20"/>
          <w:lang w:val="fr-BE"/>
        </w:rPr>
      </w:pPr>
      <w:r w:rsidRPr="005F5F4B">
        <w:rPr>
          <w:i/>
          <w:sz w:val="20"/>
          <w:lang w:val="fr-BE"/>
        </w:rPr>
        <w:t>Le groupe de soutien chargé du HRBA (voir ci-dessus CPDE) pourrait aussi utilement suivre ce groupe de travail, étant donné que les sujets et les acteurs sont essentiellement les mêmes.</w:t>
      </w:r>
    </w:p>
    <w:p w:rsidR="00E449F0" w:rsidRPr="005F5F4B" w:rsidRDefault="00E449F0" w:rsidP="00E449F0">
      <w:pPr>
        <w:pStyle w:val="Style4"/>
        <w:numPr>
          <w:ilvl w:val="0"/>
          <w:numId w:val="0"/>
        </w:numPr>
        <w:spacing w:before="0" w:after="0"/>
        <w:ind w:left="864"/>
        <w:jc w:val="both"/>
        <w:rPr>
          <w:rFonts w:asciiTheme="majorHAnsi" w:hAnsiTheme="majorHAnsi"/>
          <w:i w:val="0"/>
          <w:sz w:val="22"/>
          <w:szCs w:val="24"/>
          <w:lang w:val="fr-BE"/>
        </w:rPr>
      </w:pPr>
    </w:p>
    <w:p w:rsidR="00E449F0" w:rsidRPr="005F5F4B" w:rsidRDefault="00E449F0" w:rsidP="00E449F0">
      <w:pPr>
        <w:pStyle w:val="Style4"/>
        <w:numPr>
          <w:ilvl w:val="0"/>
          <w:numId w:val="0"/>
        </w:numPr>
        <w:spacing w:before="0" w:after="0"/>
        <w:ind w:left="864"/>
        <w:jc w:val="both"/>
        <w:rPr>
          <w:rFonts w:asciiTheme="majorHAnsi" w:hAnsiTheme="majorHAnsi"/>
          <w:i w:val="0"/>
          <w:sz w:val="22"/>
          <w:szCs w:val="24"/>
          <w:lang w:val="fr-FR"/>
        </w:rPr>
      </w:pPr>
    </w:p>
    <w:p w:rsidR="006E0F5B" w:rsidRPr="005F5F4B" w:rsidRDefault="006E0F5B" w:rsidP="006E0F5B">
      <w:pPr>
        <w:pStyle w:val="Style4"/>
        <w:numPr>
          <w:ilvl w:val="0"/>
          <w:numId w:val="0"/>
        </w:numPr>
        <w:spacing w:before="0" w:after="0"/>
        <w:ind w:left="864"/>
        <w:jc w:val="both"/>
        <w:rPr>
          <w:rFonts w:asciiTheme="majorHAnsi" w:hAnsiTheme="majorHAnsi"/>
          <w:i w:val="0"/>
          <w:sz w:val="22"/>
          <w:szCs w:val="24"/>
          <w:lang w:val="fr-FR"/>
        </w:rPr>
      </w:pPr>
    </w:p>
    <w:p w:rsidR="006E0F5B" w:rsidRPr="005F5F4B" w:rsidRDefault="006E0F5B" w:rsidP="006E0F5B">
      <w:pPr>
        <w:pStyle w:val="Style4"/>
        <w:numPr>
          <w:ilvl w:val="0"/>
          <w:numId w:val="47"/>
        </w:numPr>
        <w:spacing w:before="0" w:after="0"/>
        <w:jc w:val="both"/>
        <w:rPr>
          <w:rFonts w:asciiTheme="majorHAnsi" w:hAnsiTheme="majorHAnsi"/>
          <w:i w:val="0"/>
          <w:sz w:val="22"/>
          <w:szCs w:val="24"/>
          <w:lang w:val="fr-FR"/>
        </w:rPr>
      </w:pPr>
      <w:r w:rsidRPr="005F5F4B">
        <w:rPr>
          <w:rFonts w:asciiTheme="majorHAnsi" w:hAnsiTheme="majorHAnsi"/>
          <w:b/>
          <w:i w:val="0"/>
          <w:sz w:val="22"/>
          <w:szCs w:val="24"/>
          <w:u w:val="single"/>
          <w:lang w:val="fr-FR"/>
        </w:rPr>
        <w:t>GENDERNET</w:t>
      </w:r>
      <w:r w:rsidRPr="005F5F4B">
        <w:rPr>
          <w:rFonts w:asciiTheme="majorHAnsi" w:hAnsiTheme="majorHAnsi"/>
          <w:i w:val="0"/>
          <w:sz w:val="22"/>
          <w:szCs w:val="24"/>
          <w:lang w:val="fr-FR"/>
        </w:rPr>
        <w:t xml:space="preserve"> : c’était autrefois le rendez-vous où l’on discutait de la politique du genre dans les stratégies de développement. Auparavant, les organisations nationales suivaient GENDERNET.</w:t>
      </w:r>
    </w:p>
    <w:p w:rsidR="00E449F0" w:rsidRPr="005F5F4B" w:rsidRDefault="00E449F0" w:rsidP="00E449F0">
      <w:pPr>
        <w:pStyle w:val="Style4"/>
        <w:numPr>
          <w:ilvl w:val="0"/>
          <w:numId w:val="0"/>
        </w:numPr>
        <w:spacing w:before="0" w:after="0"/>
        <w:ind w:right="851"/>
        <w:jc w:val="both"/>
        <w:rPr>
          <w:rFonts w:asciiTheme="majorHAnsi" w:hAnsiTheme="majorHAnsi"/>
          <w:sz w:val="22"/>
          <w:szCs w:val="24"/>
          <w:lang w:val="fr-FR"/>
        </w:rPr>
      </w:pPr>
    </w:p>
    <w:p w:rsidR="00E449F0" w:rsidRPr="005F5F4B" w:rsidRDefault="00E449F0" w:rsidP="00F56276">
      <w:pPr>
        <w:pStyle w:val="Style4"/>
        <w:numPr>
          <w:ilvl w:val="0"/>
          <w:numId w:val="0"/>
        </w:numPr>
        <w:spacing w:before="0" w:after="0"/>
        <w:ind w:left="262" w:right="851"/>
        <w:jc w:val="both"/>
        <w:rPr>
          <w:rFonts w:asciiTheme="majorHAnsi" w:hAnsiTheme="majorHAnsi"/>
          <w:sz w:val="22"/>
          <w:szCs w:val="24"/>
          <w:lang w:val="fr-FR"/>
        </w:rPr>
      </w:pPr>
    </w:p>
    <w:p w:rsidR="00F56276" w:rsidRPr="005F5F4B" w:rsidRDefault="00E449F0" w:rsidP="00E449F0">
      <w:pPr>
        <w:shd w:val="clear" w:color="auto" w:fill="D9D9D9" w:themeFill="background1" w:themeFillShade="D9"/>
        <w:ind w:left="708"/>
        <w:rPr>
          <w:i/>
          <w:sz w:val="20"/>
          <w:lang w:val="fr-BE"/>
        </w:rPr>
      </w:pPr>
      <w:r w:rsidRPr="005F5F4B">
        <w:rPr>
          <w:i/>
          <w:sz w:val="20"/>
          <w:lang w:val="fr-BE"/>
        </w:rPr>
        <w:t>S’il y a quelque intérêt, un des membres pourrait nous représenter là-bas, et nous pourrions créer un groupe d’intérêt/de soutien avec des gens qui travaillent sur les questions de genre en matière de développement parmi les membres du RSCD.</w:t>
      </w:r>
    </w:p>
    <w:p w:rsidR="00F56276" w:rsidRPr="005F5F4B" w:rsidRDefault="00F56276" w:rsidP="00F56276">
      <w:pPr>
        <w:pStyle w:val="Style4"/>
        <w:numPr>
          <w:ilvl w:val="0"/>
          <w:numId w:val="0"/>
        </w:numPr>
        <w:spacing w:before="0" w:after="0"/>
        <w:jc w:val="both"/>
        <w:rPr>
          <w:rFonts w:asciiTheme="majorHAnsi" w:hAnsiTheme="majorHAnsi"/>
          <w:i w:val="0"/>
          <w:sz w:val="22"/>
          <w:szCs w:val="24"/>
          <w:lang w:val="fr-BE"/>
        </w:rPr>
      </w:pPr>
    </w:p>
    <w:p w:rsidR="00F56276" w:rsidRPr="005F5F4B" w:rsidRDefault="00F56276" w:rsidP="00F56276">
      <w:pPr>
        <w:pStyle w:val="Style4"/>
        <w:numPr>
          <w:ilvl w:val="0"/>
          <w:numId w:val="47"/>
        </w:numPr>
        <w:spacing w:before="0" w:after="0"/>
        <w:ind w:right="851"/>
        <w:jc w:val="both"/>
        <w:rPr>
          <w:rFonts w:asciiTheme="majorHAnsi" w:hAnsiTheme="majorHAnsi"/>
          <w:i w:val="0"/>
          <w:sz w:val="22"/>
          <w:szCs w:val="24"/>
          <w:lang w:val="fr-FR"/>
        </w:rPr>
      </w:pPr>
      <w:r w:rsidRPr="005F5F4B">
        <w:rPr>
          <w:rFonts w:asciiTheme="majorHAnsi" w:hAnsiTheme="majorHAnsi"/>
          <w:b/>
          <w:i w:val="0"/>
          <w:sz w:val="22"/>
          <w:szCs w:val="24"/>
          <w:u w:val="single"/>
          <w:lang w:val="fr-FR"/>
        </w:rPr>
        <w:t xml:space="preserve">La Direction de la Coopération au Développement </w:t>
      </w:r>
      <w:r w:rsidRPr="005F5F4B">
        <w:rPr>
          <w:rFonts w:asciiTheme="majorHAnsi" w:hAnsiTheme="majorHAnsi"/>
          <w:i w:val="0"/>
          <w:sz w:val="22"/>
          <w:szCs w:val="24"/>
          <w:lang w:val="fr-FR"/>
        </w:rPr>
        <w:t>soutient le CAD et est une institution de l'OCDE qui fait de la recherche et travaille avec des groupes spécialisés sur un large éventail de sujets relatifs au développement : l'aide au commerce, le secteur privé, la fiscalité, la lutte contre la corruption, l'évaluation et les méthodologies, l’autonomisation et la réduction de la pauvreté, le développement des capacités, etc... En général, le travail de la DCD est plus progressiste et plus ouvert que les méthodes d’élaboration des politiques de la CAD, mais il est loin de la « réalité » quand il s'agit de procéder à la mise en œuvre.</w:t>
      </w:r>
    </w:p>
    <w:p w:rsidR="003E045F" w:rsidRPr="005F5F4B" w:rsidRDefault="003E045F" w:rsidP="003E045F">
      <w:pPr>
        <w:pStyle w:val="Style4"/>
        <w:numPr>
          <w:ilvl w:val="0"/>
          <w:numId w:val="0"/>
        </w:numPr>
        <w:spacing w:before="0" w:after="0"/>
        <w:ind w:left="2160" w:right="851" w:hanging="180"/>
        <w:jc w:val="both"/>
        <w:rPr>
          <w:rFonts w:asciiTheme="majorHAnsi" w:hAnsiTheme="majorHAnsi"/>
          <w:i w:val="0"/>
          <w:sz w:val="22"/>
          <w:szCs w:val="24"/>
          <w:lang w:val="fr-FR"/>
        </w:rPr>
      </w:pPr>
    </w:p>
    <w:p w:rsidR="00BE51B1" w:rsidRPr="005F5F4B" w:rsidRDefault="003E045F" w:rsidP="005F5F4B">
      <w:pPr>
        <w:shd w:val="clear" w:color="auto" w:fill="D9D9D9" w:themeFill="background1" w:themeFillShade="D9"/>
        <w:rPr>
          <w:i/>
          <w:sz w:val="20"/>
          <w:lang w:val="fr-BE"/>
        </w:rPr>
      </w:pPr>
      <w:r w:rsidRPr="005F5F4B">
        <w:rPr>
          <w:i/>
          <w:sz w:val="20"/>
          <w:lang w:val="fr-BE"/>
        </w:rPr>
        <w:t>Le bureau de liaison et le secrétariat vous tiendront informés des initiatives, des études et des recherches à travers le bulletin d’information et lancera des appels aux membres intéressés pour participer ponctuellement à des conférences, à des consultations ou à d'autres initiatives de la DCD-CAD</w:t>
      </w:r>
      <w:r w:rsidRPr="005F5F4B">
        <w:rPr>
          <w:i/>
          <w:sz w:val="20"/>
          <w:lang w:val="fr-BE"/>
        </w:rPr>
        <w:t>.</w:t>
      </w:r>
    </w:p>
    <w:p w:rsidR="00BE51B1" w:rsidRPr="00BE51B1" w:rsidRDefault="00BE51B1" w:rsidP="00BE51B1">
      <w:pPr>
        <w:pStyle w:val="Style4"/>
        <w:numPr>
          <w:ilvl w:val="0"/>
          <w:numId w:val="0"/>
        </w:numPr>
        <w:spacing w:before="0" w:after="0"/>
        <w:ind w:right="851"/>
        <w:jc w:val="both"/>
        <w:rPr>
          <w:rFonts w:asciiTheme="majorHAnsi" w:hAnsiTheme="majorHAnsi"/>
          <w:i w:val="0"/>
          <w:szCs w:val="24"/>
          <w:lang w:val="fr-FR"/>
        </w:rPr>
      </w:pPr>
      <w:r w:rsidRPr="00BE51B1">
        <w:rPr>
          <w:rFonts w:asciiTheme="majorHAnsi" w:hAnsiTheme="majorHAnsi"/>
          <w:szCs w:val="24"/>
          <w:lang w:val="fr-FR"/>
        </w:rPr>
        <w:lastRenderedPageBreak/>
        <w:br/>
      </w:r>
    </w:p>
    <w:p w:rsidR="00BE51B1" w:rsidRPr="005F5F4B" w:rsidRDefault="00E449F0" w:rsidP="00E449F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4"/>
          <w:lang w:val="fr-BE"/>
        </w:rPr>
      </w:pPr>
      <w:r w:rsidRPr="005F5F4B">
        <w:rPr>
          <w:b/>
          <w:sz w:val="24"/>
          <w:lang w:val="fr-BE"/>
        </w:rPr>
        <w:t>L’ONU ET LE FORUM DE COOPÉRATION AU DÉVELOPPEMENT</w:t>
      </w:r>
    </w:p>
    <w:p w:rsidR="00BE51B1" w:rsidRPr="005F5F4B" w:rsidRDefault="00BE51B1" w:rsidP="00BE51B1">
      <w:pPr>
        <w:spacing w:after="0" w:line="240" w:lineRule="auto"/>
        <w:jc w:val="both"/>
        <w:rPr>
          <w:rFonts w:asciiTheme="majorHAnsi" w:hAnsiTheme="majorHAnsi"/>
          <w:szCs w:val="24"/>
          <w:lang w:val="fr-FR"/>
        </w:rPr>
      </w:pPr>
      <w:r w:rsidRPr="005F5F4B">
        <w:rPr>
          <w:rFonts w:asciiTheme="majorHAnsi" w:hAnsiTheme="majorHAnsi"/>
          <w:szCs w:val="24"/>
          <w:lang w:val="fr-FR"/>
        </w:rPr>
        <w:t>L'ONU dispose d'une variété d'organisations et d’agences de coopération au développement. Nous avons perdu une importante source de renseignement</w:t>
      </w:r>
      <w:r w:rsidR="00D565C6" w:rsidRPr="005F5F4B">
        <w:rPr>
          <w:rFonts w:asciiTheme="majorHAnsi" w:hAnsiTheme="majorHAnsi"/>
          <w:szCs w:val="24"/>
          <w:lang w:val="fr-FR"/>
        </w:rPr>
        <w:t>s</w:t>
      </w:r>
      <w:r w:rsidRPr="005F5F4B">
        <w:rPr>
          <w:rFonts w:asciiTheme="majorHAnsi" w:hAnsiTheme="majorHAnsi"/>
          <w:szCs w:val="24"/>
          <w:lang w:val="fr-FR"/>
        </w:rPr>
        <w:t>, de savoir-faire et d’influence après la fermeture du bureau de notre représentant à New York. Nous essayons de voir comment nous pouvons, en coopération avec le bureau de liaison de Paris, faire face au besoin d'avoir une présence et une i</w:t>
      </w:r>
      <w:r w:rsidR="00DE7D15" w:rsidRPr="005F5F4B">
        <w:rPr>
          <w:rFonts w:asciiTheme="majorHAnsi" w:hAnsiTheme="majorHAnsi"/>
          <w:szCs w:val="24"/>
          <w:lang w:val="fr-FR"/>
        </w:rPr>
        <w:t xml:space="preserve">nteraction plus directes avec </w:t>
      </w:r>
      <w:r w:rsidRPr="005F5F4B">
        <w:rPr>
          <w:rFonts w:asciiTheme="majorHAnsi" w:hAnsiTheme="majorHAnsi"/>
          <w:szCs w:val="24"/>
          <w:lang w:val="fr-FR"/>
        </w:rPr>
        <w:t xml:space="preserve">la politique de coopération au développement de l'ONU. La priorité </w:t>
      </w:r>
      <w:r w:rsidR="00D565C6" w:rsidRPr="005F5F4B">
        <w:rPr>
          <w:rFonts w:asciiTheme="majorHAnsi" w:hAnsiTheme="majorHAnsi"/>
          <w:szCs w:val="24"/>
          <w:lang w:val="fr-FR"/>
        </w:rPr>
        <w:t xml:space="preserve">N°1 </w:t>
      </w:r>
      <w:r w:rsidRPr="005F5F4B">
        <w:rPr>
          <w:rFonts w:asciiTheme="majorHAnsi" w:hAnsiTheme="majorHAnsi"/>
          <w:szCs w:val="24"/>
          <w:lang w:val="fr-FR"/>
        </w:rPr>
        <w:t xml:space="preserve">à ce niveau est évidemment la discussion du cadre de développement post 2015 et des objectifs de développement durable après le processus de Rio +. </w:t>
      </w:r>
    </w:p>
    <w:p w:rsidR="00881177" w:rsidRPr="005F5F4B" w:rsidRDefault="00881177" w:rsidP="00BE51B1">
      <w:pPr>
        <w:spacing w:after="0" w:line="240" w:lineRule="auto"/>
        <w:jc w:val="both"/>
        <w:rPr>
          <w:rFonts w:asciiTheme="majorHAnsi" w:hAnsiTheme="majorHAnsi"/>
          <w:szCs w:val="24"/>
          <w:lang w:val="fr-FR"/>
        </w:rPr>
      </w:pPr>
    </w:p>
    <w:p w:rsidR="00881177" w:rsidRPr="005F5F4B" w:rsidRDefault="00881177" w:rsidP="00BE51B1">
      <w:pPr>
        <w:spacing w:after="0" w:line="240" w:lineRule="auto"/>
        <w:jc w:val="both"/>
        <w:rPr>
          <w:rFonts w:asciiTheme="majorHAnsi" w:hAnsiTheme="majorHAnsi"/>
          <w:szCs w:val="24"/>
          <w:lang w:val="fr-FR"/>
        </w:rPr>
      </w:pPr>
    </w:p>
    <w:p w:rsidR="00BE51B1" w:rsidRPr="005F5F4B" w:rsidRDefault="00BE51B1" w:rsidP="00BE51B1">
      <w:pPr>
        <w:spacing w:after="0" w:line="240" w:lineRule="auto"/>
        <w:jc w:val="both"/>
        <w:rPr>
          <w:rFonts w:asciiTheme="majorHAnsi" w:hAnsiTheme="majorHAnsi"/>
          <w:b/>
          <w:szCs w:val="24"/>
          <w:lang w:val="fr-FR"/>
        </w:rPr>
      </w:pPr>
      <w:r w:rsidRPr="005F5F4B">
        <w:rPr>
          <w:rFonts w:asciiTheme="majorHAnsi" w:hAnsiTheme="majorHAnsi"/>
          <w:szCs w:val="24"/>
          <w:lang w:val="fr-FR"/>
        </w:rPr>
        <w:br/>
      </w:r>
      <w:r w:rsidR="00E449F0" w:rsidRPr="005F5F4B">
        <w:rPr>
          <w:rFonts w:asciiTheme="majorHAnsi" w:hAnsiTheme="majorHAnsi"/>
          <w:b/>
          <w:szCs w:val="24"/>
          <w:lang w:val="fr-FR"/>
        </w:rPr>
        <w:t>4</w:t>
      </w:r>
      <w:r w:rsidRPr="005F5F4B">
        <w:rPr>
          <w:rFonts w:asciiTheme="majorHAnsi" w:hAnsiTheme="majorHAnsi"/>
          <w:b/>
          <w:szCs w:val="24"/>
          <w:lang w:val="fr-FR"/>
        </w:rPr>
        <w:t xml:space="preserve">.1. </w:t>
      </w:r>
      <w:r w:rsidRPr="005F5F4B">
        <w:rPr>
          <w:rFonts w:asciiTheme="majorHAnsi" w:hAnsiTheme="majorHAnsi"/>
          <w:b/>
          <w:szCs w:val="24"/>
          <w:u w:val="single"/>
          <w:lang w:val="fr-FR"/>
        </w:rPr>
        <w:t>Le Forum biennal de haut niveau de coopération au développement (FCD)</w:t>
      </w:r>
    </w:p>
    <w:p w:rsidR="00BE51B1" w:rsidRPr="005F5F4B" w:rsidRDefault="00BE51B1" w:rsidP="00BE51B1">
      <w:pPr>
        <w:spacing w:after="0" w:line="240" w:lineRule="auto"/>
        <w:ind w:left="709"/>
        <w:jc w:val="both"/>
        <w:rPr>
          <w:rFonts w:asciiTheme="majorHAnsi" w:hAnsiTheme="majorHAnsi"/>
          <w:szCs w:val="24"/>
          <w:lang w:val="fr-FR"/>
        </w:rPr>
      </w:pPr>
      <w:r w:rsidRPr="005F5F4B">
        <w:rPr>
          <w:rFonts w:asciiTheme="majorHAnsi" w:hAnsiTheme="majorHAnsi"/>
          <w:szCs w:val="24"/>
          <w:lang w:val="fr-FR"/>
        </w:rPr>
        <w:br/>
        <w:t xml:space="preserve">• Est l'une des principales nouvelles fonctions du Conseil Economique et Social renforcé (ECOSOC). Il a été mandaté par le Sommet mondial de 2005. L’ECOSOC a convoqué le </w:t>
      </w:r>
      <w:r w:rsidRPr="005F5F4B">
        <w:rPr>
          <w:rFonts w:asciiTheme="majorHAnsi" w:hAnsiTheme="majorHAnsi"/>
          <w:szCs w:val="24"/>
          <w:u w:val="single"/>
          <w:lang w:val="fr-FR"/>
        </w:rPr>
        <w:t>premier FCD biennal</w:t>
      </w:r>
      <w:r w:rsidRPr="005F5F4B">
        <w:rPr>
          <w:rFonts w:asciiTheme="majorHAnsi" w:hAnsiTheme="majorHAnsi"/>
          <w:szCs w:val="24"/>
          <w:lang w:val="fr-FR"/>
        </w:rPr>
        <w:t xml:space="preserve"> en juillet 2008 pour revoir les tendances et les progrès accomplis en matière de coopération au développement international et promouvoir une plus grande cohérence entre les activités de développement des différents partenaires au développement.</w:t>
      </w:r>
    </w:p>
    <w:p w:rsidR="00BE51B1" w:rsidRPr="005F5F4B" w:rsidRDefault="00BE51B1" w:rsidP="00BE51B1">
      <w:pPr>
        <w:spacing w:after="0" w:line="240" w:lineRule="auto"/>
        <w:ind w:left="708"/>
        <w:jc w:val="both"/>
        <w:rPr>
          <w:rFonts w:asciiTheme="majorHAnsi" w:hAnsiTheme="majorHAnsi"/>
          <w:szCs w:val="24"/>
          <w:lang w:val="fr-FR"/>
        </w:rPr>
      </w:pPr>
    </w:p>
    <w:p w:rsidR="00DE7D15" w:rsidRPr="005F5F4B" w:rsidRDefault="00BE51B1" w:rsidP="00DE7D15">
      <w:pPr>
        <w:spacing w:after="0" w:line="240" w:lineRule="auto"/>
        <w:ind w:left="708"/>
        <w:jc w:val="both"/>
        <w:rPr>
          <w:rFonts w:asciiTheme="majorHAnsi" w:hAnsiTheme="majorHAnsi"/>
          <w:szCs w:val="24"/>
          <w:lang w:val="fr-FR"/>
        </w:rPr>
      </w:pPr>
      <w:r w:rsidRPr="005F5F4B">
        <w:rPr>
          <w:rFonts w:asciiTheme="majorHAnsi" w:hAnsiTheme="majorHAnsi"/>
          <w:szCs w:val="24"/>
          <w:lang w:val="fr-FR"/>
        </w:rPr>
        <w:t xml:space="preserve">• est à bien des égards, une </w:t>
      </w:r>
      <w:r w:rsidR="00483A2D" w:rsidRPr="005F5F4B">
        <w:rPr>
          <w:rFonts w:asciiTheme="majorHAnsi" w:hAnsiTheme="majorHAnsi"/>
          <w:szCs w:val="24"/>
          <w:lang w:val="fr-FR"/>
        </w:rPr>
        <w:t>duplica</w:t>
      </w:r>
      <w:r w:rsidRPr="005F5F4B">
        <w:rPr>
          <w:rFonts w:asciiTheme="majorHAnsi" w:hAnsiTheme="majorHAnsi"/>
          <w:szCs w:val="24"/>
          <w:lang w:val="fr-FR"/>
        </w:rPr>
        <w:t>tion du GPEDC. Ce dernier étant "fondé" par l'OCDE/</w:t>
      </w:r>
      <w:r w:rsidR="00A11FE0" w:rsidRPr="005F5F4B">
        <w:rPr>
          <w:rFonts w:asciiTheme="majorHAnsi" w:hAnsiTheme="majorHAnsi"/>
          <w:szCs w:val="24"/>
          <w:lang w:val="fr-FR"/>
        </w:rPr>
        <w:t>CAD</w:t>
      </w:r>
      <w:r w:rsidRPr="005F5F4B">
        <w:rPr>
          <w:rFonts w:asciiTheme="majorHAnsi" w:hAnsiTheme="majorHAnsi"/>
          <w:szCs w:val="24"/>
          <w:lang w:val="fr-FR"/>
        </w:rPr>
        <w:t xml:space="preserve"> (comme une alternative plus «efficace» et plus pratique que les structures «inefficaces» de l'ONU). L</w:t>
      </w:r>
      <w:r w:rsidR="00DC67A5" w:rsidRPr="005F5F4B">
        <w:rPr>
          <w:rFonts w:asciiTheme="majorHAnsi" w:hAnsiTheme="majorHAnsi"/>
          <w:szCs w:val="24"/>
          <w:lang w:val="fr-FR"/>
        </w:rPr>
        <w:t>’</w:t>
      </w:r>
      <w:r w:rsidRPr="005F5F4B">
        <w:rPr>
          <w:rFonts w:asciiTheme="majorHAnsi" w:hAnsiTheme="majorHAnsi"/>
          <w:szCs w:val="24"/>
          <w:lang w:val="fr-FR"/>
        </w:rPr>
        <w:t xml:space="preserve">UNDCF </w:t>
      </w:r>
      <w:r w:rsidR="00DE7D15" w:rsidRPr="005F5F4B">
        <w:rPr>
          <w:rFonts w:asciiTheme="majorHAnsi" w:hAnsiTheme="majorHAnsi"/>
          <w:szCs w:val="24"/>
          <w:lang w:val="fr-FR"/>
        </w:rPr>
        <w:t>réclame, à juste titre, une intégration plus légitime de l’ONU que les donateurs des initiatives de l’OCDE/CAD.</w:t>
      </w:r>
    </w:p>
    <w:p w:rsidR="00BE51B1" w:rsidRPr="005F5F4B" w:rsidRDefault="00BE51B1" w:rsidP="00BE51B1">
      <w:pPr>
        <w:spacing w:after="0" w:line="240" w:lineRule="auto"/>
        <w:ind w:left="708"/>
        <w:jc w:val="both"/>
        <w:rPr>
          <w:rFonts w:asciiTheme="majorHAnsi" w:hAnsiTheme="majorHAnsi"/>
          <w:szCs w:val="24"/>
          <w:lang w:val="fr-FR"/>
        </w:rPr>
      </w:pPr>
      <w:r w:rsidRPr="005F5F4B">
        <w:rPr>
          <w:rFonts w:asciiTheme="majorHAnsi" w:hAnsiTheme="majorHAnsi"/>
          <w:szCs w:val="24"/>
          <w:lang w:val="fr-BE"/>
        </w:rPr>
        <w:br/>
      </w:r>
      <w:r w:rsidRPr="005F5F4B">
        <w:rPr>
          <w:rFonts w:asciiTheme="majorHAnsi" w:hAnsiTheme="majorHAnsi"/>
          <w:szCs w:val="24"/>
          <w:lang w:val="fr-FR"/>
        </w:rPr>
        <w:t xml:space="preserve">• La plupart des questions abordées ici sont donc sensiblement les mêmes que celles abordées par le GPEDC et / ou le </w:t>
      </w:r>
      <w:r w:rsidR="00A11FE0" w:rsidRPr="005F5F4B">
        <w:rPr>
          <w:rFonts w:asciiTheme="majorHAnsi" w:hAnsiTheme="majorHAnsi"/>
          <w:szCs w:val="24"/>
          <w:lang w:val="fr-FR"/>
        </w:rPr>
        <w:t>CAD</w:t>
      </w:r>
      <w:r w:rsidRPr="005F5F4B">
        <w:rPr>
          <w:rFonts w:asciiTheme="majorHAnsi" w:hAnsiTheme="majorHAnsi"/>
          <w:szCs w:val="24"/>
          <w:lang w:val="fr-FR"/>
        </w:rPr>
        <w:t xml:space="preserve">. L’UNDCF </w:t>
      </w:r>
      <w:proofErr w:type="gramStart"/>
      <w:r w:rsidRPr="005F5F4B">
        <w:rPr>
          <w:rFonts w:asciiTheme="majorHAnsi" w:hAnsiTheme="majorHAnsi"/>
          <w:szCs w:val="24"/>
          <w:lang w:val="fr-FR"/>
        </w:rPr>
        <w:t>a</w:t>
      </w:r>
      <w:proofErr w:type="gramEnd"/>
      <w:r w:rsidRPr="005F5F4B">
        <w:rPr>
          <w:rFonts w:asciiTheme="majorHAnsi" w:hAnsiTheme="majorHAnsi"/>
          <w:szCs w:val="24"/>
          <w:lang w:val="fr-FR"/>
        </w:rPr>
        <w:t xml:space="preserve"> une fonction intéressante de "mise en réseau", mais dans le système actuel, elle n’a </w:t>
      </w:r>
      <w:r w:rsidR="00390F9B" w:rsidRPr="005F5F4B">
        <w:rPr>
          <w:rFonts w:asciiTheme="majorHAnsi" w:hAnsiTheme="majorHAnsi"/>
          <w:szCs w:val="24"/>
          <w:lang w:val="fr-FR"/>
        </w:rPr>
        <w:t xml:space="preserve">concrètement </w:t>
      </w:r>
      <w:r w:rsidRPr="005F5F4B">
        <w:rPr>
          <w:rFonts w:asciiTheme="majorHAnsi" w:hAnsiTheme="majorHAnsi"/>
          <w:szCs w:val="24"/>
          <w:lang w:val="fr-FR"/>
        </w:rPr>
        <w:t>aucune influence sur l'élaboration des normes ou sur le processus de prise de</w:t>
      </w:r>
      <w:r w:rsidR="00390F9B" w:rsidRPr="005F5F4B">
        <w:rPr>
          <w:rFonts w:asciiTheme="majorHAnsi" w:hAnsiTheme="majorHAnsi"/>
          <w:szCs w:val="24"/>
          <w:lang w:val="fr-FR"/>
        </w:rPr>
        <w:t>s</w:t>
      </w:r>
      <w:r w:rsidRPr="005F5F4B">
        <w:rPr>
          <w:rFonts w:asciiTheme="majorHAnsi" w:hAnsiTheme="majorHAnsi"/>
          <w:szCs w:val="24"/>
          <w:lang w:val="fr-FR"/>
        </w:rPr>
        <w:t xml:space="preserve"> décision</w:t>
      </w:r>
      <w:r w:rsidR="00390F9B" w:rsidRPr="005F5F4B">
        <w:rPr>
          <w:rFonts w:asciiTheme="majorHAnsi" w:hAnsiTheme="majorHAnsi"/>
          <w:szCs w:val="24"/>
          <w:lang w:val="fr-FR"/>
        </w:rPr>
        <w:t>s stratégiques</w:t>
      </w:r>
      <w:r w:rsidRPr="005F5F4B">
        <w:rPr>
          <w:rFonts w:asciiTheme="majorHAnsi" w:hAnsiTheme="majorHAnsi"/>
          <w:szCs w:val="24"/>
          <w:lang w:val="fr-FR"/>
        </w:rPr>
        <w:t>.</w:t>
      </w:r>
    </w:p>
    <w:p w:rsidR="00BE51B1" w:rsidRPr="005F5F4B" w:rsidRDefault="00BE51B1" w:rsidP="00BE51B1">
      <w:pPr>
        <w:spacing w:after="0" w:line="240" w:lineRule="auto"/>
        <w:ind w:left="708"/>
        <w:jc w:val="both"/>
        <w:rPr>
          <w:rFonts w:asciiTheme="majorHAnsi" w:hAnsiTheme="majorHAnsi"/>
          <w:szCs w:val="24"/>
          <w:lang w:val="fr-FR"/>
        </w:rPr>
      </w:pPr>
      <w:r w:rsidRPr="005F5F4B">
        <w:rPr>
          <w:rFonts w:asciiTheme="majorHAnsi" w:hAnsiTheme="majorHAnsi"/>
          <w:szCs w:val="24"/>
          <w:lang w:val="fr-FR"/>
        </w:rPr>
        <w:br/>
        <w:t>• Régulièrement, des colloques «thématiques» de haut niveau sont organisés et nous sommes invités en tant que syndicats.</w:t>
      </w:r>
    </w:p>
    <w:p w:rsidR="00BE51B1" w:rsidRPr="005F5F4B" w:rsidRDefault="00BE51B1" w:rsidP="00BE51B1">
      <w:pPr>
        <w:spacing w:after="0" w:line="240" w:lineRule="auto"/>
        <w:jc w:val="both"/>
        <w:rPr>
          <w:rFonts w:asciiTheme="majorHAnsi" w:hAnsiTheme="majorHAnsi"/>
          <w:szCs w:val="24"/>
          <w:lang w:val="fr-FR"/>
        </w:rPr>
      </w:pPr>
    </w:p>
    <w:p w:rsidR="00BE51B1" w:rsidRPr="005F5F4B" w:rsidRDefault="00BE51B1" w:rsidP="00BE51B1">
      <w:pPr>
        <w:spacing w:after="0" w:line="240" w:lineRule="auto"/>
        <w:ind w:left="708"/>
        <w:jc w:val="both"/>
        <w:rPr>
          <w:rFonts w:asciiTheme="majorHAnsi" w:hAnsiTheme="majorHAnsi"/>
          <w:szCs w:val="24"/>
          <w:lang w:val="fr-FR"/>
        </w:rPr>
      </w:pPr>
      <w:r w:rsidRPr="005F5F4B">
        <w:rPr>
          <w:rFonts w:asciiTheme="majorHAnsi" w:hAnsiTheme="majorHAnsi"/>
          <w:szCs w:val="24"/>
          <w:lang w:val="fr-FR"/>
        </w:rPr>
        <w:t>• Nous pourrions également prendre une place au sein du Conseil Consultatif, un</w:t>
      </w:r>
      <w:r w:rsidR="00D07772" w:rsidRPr="005F5F4B">
        <w:rPr>
          <w:rFonts w:asciiTheme="majorHAnsi" w:hAnsiTheme="majorHAnsi"/>
          <w:szCs w:val="24"/>
          <w:lang w:val="fr-FR"/>
        </w:rPr>
        <w:t xml:space="preserve"> </w:t>
      </w:r>
      <w:r w:rsidRPr="005F5F4B">
        <w:rPr>
          <w:rFonts w:asciiTheme="majorHAnsi" w:hAnsiTheme="majorHAnsi"/>
          <w:szCs w:val="24"/>
          <w:lang w:val="fr-FR"/>
        </w:rPr>
        <w:t xml:space="preserve">point d’entrée dans le système </w:t>
      </w:r>
      <w:r w:rsidR="00B2489D" w:rsidRPr="005F5F4B">
        <w:rPr>
          <w:rFonts w:asciiTheme="majorHAnsi" w:hAnsiTheme="majorHAnsi"/>
          <w:szCs w:val="24"/>
          <w:lang w:val="fr-FR"/>
        </w:rPr>
        <w:t>plus global de</w:t>
      </w:r>
      <w:r w:rsidRPr="005F5F4B">
        <w:rPr>
          <w:rFonts w:asciiTheme="majorHAnsi" w:hAnsiTheme="majorHAnsi"/>
          <w:szCs w:val="24"/>
          <w:lang w:val="fr-FR"/>
        </w:rPr>
        <w:t xml:space="preserve"> coopération au développement  des Nations Unies.</w:t>
      </w:r>
    </w:p>
    <w:p w:rsidR="003E045F" w:rsidRDefault="003E045F" w:rsidP="00BE51B1">
      <w:pPr>
        <w:spacing w:after="0" w:line="240" w:lineRule="auto"/>
        <w:ind w:left="708"/>
        <w:jc w:val="both"/>
        <w:rPr>
          <w:rFonts w:asciiTheme="majorHAnsi" w:hAnsiTheme="majorHAnsi"/>
          <w:sz w:val="24"/>
          <w:szCs w:val="24"/>
          <w:lang w:val="fr-FR"/>
        </w:rPr>
      </w:pPr>
    </w:p>
    <w:p w:rsidR="00DD2325" w:rsidRPr="005F5F4B" w:rsidRDefault="003E045F" w:rsidP="005F5F4B">
      <w:pPr>
        <w:shd w:val="clear" w:color="auto" w:fill="D9D9D9" w:themeFill="background1" w:themeFillShade="D9"/>
        <w:rPr>
          <w:i/>
          <w:lang w:val="fr-BE"/>
        </w:rPr>
      </w:pPr>
      <w:r w:rsidRPr="003E045F">
        <w:rPr>
          <w:i/>
          <w:lang w:val="fr-BE"/>
        </w:rPr>
        <w:t>Nous devons évaluer l'avenir de l’UNDCF au regard du nouveau cadre de développement post 2015 de l’ONU ainsi que la poursuite du développement du GPEDC à cet égard. La participation peut être utile en apportant nos messages à un forum intéressé et à un réseau de soutien bien que ce ne soit pas crucial pour l’élaboration des politiques à ce stade. Nous pouvons garder un doigt sur le pouls à travers le responsable du bureau de liaison.</w:t>
      </w:r>
    </w:p>
    <w:p w:rsidR="00BE51B1" w:rsidRPr="00DD2325" w:rsidRDefault="00BE51B1" w:rsidP="00DE7D15">
      <w:pPr>
        <w:spacing w:after="0" w:line="240" w:lineRule="auto"/>
        <w:ind w:left="708"/>
        <w:jc w:val="both"/>
        <w:rPr>
          <w:rFonts w:asciiTheme="majorHAnsi" w:hAnsiTheme="majorHAnsi"/>
          <w:i/>
          <w:sz w:val="24"/>
          <w:szCs w:val="24"/>
          <w:lang w:val="fr-FR"/>
        </w:rPr>
      </w:pPr>
    </w:p>
    <w:p w:rsidR="00BE51B1" w:rsidRPr="005F5F4B" w:rsidRDefault="00BE51B1" w:rsidP="00BE51B1">
      <w:pPr>
        <w:spacing w:after="0" w:line="240" w:lineRule="auto"/>
        <w:ind w:left="708"/>
        <w:jc w:val="both"/>
        <w:rPr>
          <w:rFonts w:asciiTheme="majorHAnsi" w:hAnsiTheme="majorHAnsi"/>
          <w:szCs w:val="24"/>
          <w:lang w:val="fr-FR"/>
        </w:rPr>
      </w:pPr>
      <w:r w:rsidRPr="005F5F4B">
        <w:rPr>
          <w:rFonts w:asciiTheme="majorHAnsi" w:hAnsiTheme="majorHAnsi"/>
          <w:szCs w:val="24"/>
          <w:lang w:val="fr-FR"/>
        </w:rPr>
        <w:t xml:space="preserve">• Dans une perspective plus </w:t>
      </w:r>
      <w:r w:rsidR="009D7248" w:rsidRPr="005F5F4B">
        <w:rPr>
          <w:rFonts w:asciiTheme="majorHAnsi" w:hAnsiTheme="majorHAnsi"/>
          <w:szCs w:val="24"/>
          <w:lang w:val="fr-FR"/>
        </w:rPr>
        <w:t>globale</w:t>
      </w:r>
      <w:r w:rsidRPr="005F5F4B">
        <w:rPr>
          <w:rFonts w:asciiTheme="majorHAnsi" w:hAnsiTheme="majorHAnsi"/>
          <w:szCs w:val="24"/>
          <w:lang w:val="fr-FR"/>
        </w:rPr>
        <w:t>, nous devons ré</w:t>
      </w:r>
      <w:r w:rsidR="009D7248" w:rsidRPr="005F5F4B">
        <w:rPr>
          <w:rFonts w:asciiTheme="majorHAnsi" w:hAnsiTheme="majorHAnsi"/>
          <w:szCs w:val="24"/>
          <w:lang w:val="fr-FR"/>
        </w:rPr>
        <w:t>évaluer</w:t>
      </w:r>
      <w:r w:rsidRPr="005F5F4B">
        <w:rPr>
          <w:rFonts w:asciiTheme="majorHAnsi" w:hAnsiTheme="majorHAnsi"/>
          <w:szCs w:val="24"/>
          <w:lang w:val="fr-FR"/>
        </w:rPr>
        <w:t xml:space="preserve"> notre position par rapport au PNUD. C’est un acteur </w:t>
      </w:r>
      <w:r w:rsidR="00877089" w:rsidRPr="005F5F4B">
        <w:rPr>
          <w:rFonts w:asciiTheme="majorHAnsi" w:hAnsiTheme="majorHAnsi"/>
          <w:szCs w:val="24"/>
          <w:lang w:val="fr-FR"/>
        </w:rPr>
        <w:t>majeur</w:t>
      </w:r>
      <w:r w:rsidRPr="005F5F4B">
        <w:rPr>
          <w:rFonts w:asciiTheme="majorHAnsi" w:hAnsiTheme="majorHAnsi"/>
          <w:szCs w:val="24"/>
          <w:lang w:val="fr-FR"/>
        </w:rPr>
        <w:t xml:space="preserve"> dans le</w:t>
      </w:r>
      <w:r w:rsidR="00877089" w:rsidRPr="005F5F4B">
        <w:rPr>
          <w:rFonts w:asciiTheme="majorHAnsi" w:hAnsiTheme="majorHAnsi"/>
          <w:szCs w:val="24"/>
          <w:lang w:val="fr-FR"/>
        </w:rPr>
        <w:t>s</w:t>
      </w:r>
      <w:r w:rsidRPr="005F5F4B">
        <w:rPr>
          <w:rFonts w:asciiTheme="majorHAnsi" w:hAnsiTheme="majorHAnsi"/>
          <w:szCs w:val="24"/>
          <w:lang w:val="fr-FR"/>
        </w:rPr>
        <w:t xml:space="preserve"> pays</w:t>
      </w:r>
      <w:r w:rsidR="00877089" w:rsidRPr="005F5F4B">
        <w:rPr>
          <w:rFonts w:asciiTheme="majorHAnsi" w:hAnsiTheme="majorHAnsi"/>
          <w:szCs w:val="24"/>
          <w:lang w:val="fr-FR"/>
        </w:rPr>
        <w:t>,</w:t>
      </w:r>
      <w:r w:rsidRPr="005F5F4B">
        <w:rPr>
          <w:rFonts w:asciiTheme="majorHAnsi" w:hAnsiTheme="majorHAnsi"/>
          <w:szCs w:val="24"/>
          <w:lang w:val="fr-FR"/>
        </w:rPr>
        <w:t xml:space="preserve"> et nous n'avons pas encore </w:t>
      </w:r>
      <w:r w:rsidR="00877089" w:rsidRPr="005F5F4B">
        <w:rPr>
          <w:rFonts w:asciiTheme="majorHAnsi" w:hAnsiTheme="majorHAnsi"/>
          <w:szCs w:val="24"/>
          <w:lang w:val="fr-FR"/>
        </w:rPr>
        <w:t xml:space="preserve">développé </w:t>
      </w:r>
      <w:r w:rsidRPr="005F5F4B">
        <w:rPr>
          <w:rFonts w:asciiTheme="majorHAnsi" w:hAnsiTheme="majorHAnsi"/>
          <w:szCs w:val="24"/>
          <w:lang w:val="fr-FR"/>
        </w:rPr>
        <w:lastRenderedPageBreak/>
        <w:t xml:space="preserve">avec </w:t>
      </w:r>
      <w:r w:rsidR="00F7401A" w:rsidRPr="005F5F4B">
        <w:rPr>
          <w:rFonts w:asciiTheme="majorHAnsi" w:hAnsiTheme="majorHAnsi"/>
          <w:szCs w:val="24"/>
          <w:lang w:val="fr-FR"/>
        </w:rPr>
        <w:t>cette agence</w:t>
      </w:r>
      <w:r w:rsidRPr="005F5F4B">
        <w:rPr>
          <w:rFonts w:asciiTheme="majorHAnsi" w:hAnsiTheme="majorHAnsi"/>
          <w:szCs w:val="24"/>
          <w:lang w:val="fr-FR"/>
        </w:rPr>
        <w:t xml:space="preserve"> de</w:t>
      </w:r>
      <w:r w:rsidR="00877089" w:rsidRPr="005F5F4B">
        <w:rPr>
          <w:rFonts w:asciiTheme="majorHAnsi" w:hAnsiTheme="majorHAnsi"/>
          <w:szCs w:val="24"/>
          <w:lang w:val="fr-FR"/>
        </w:rPr>
        <w:t>s</w:t>
      </w:r>
      <w:r w:rsidRPr="005F5F4B">
        <w:rPr>
          <w:rFonts w:asciiTheme="majorHAnsi" w:hAnsiTheme="majorHAnsi"/>
          <w:szCs w:val="24"/>
          <w:lang w:val="fr-FR"/>
        </w:rPr>
        <w:t xml:space="preserve"> relations </w:t>
      </w:r>
      <w:r w:rsidR="00877089" w:rsidRPr="005F5F4B">
        <w:rPr>
          <w:rFonts w:asciiTheme="majorHAnsi" w:hAnsiTheme="majorHAnsi"/>
          <w:szCs w:val="24"/>
          <w:lang w:val="fr-FR"/>
        </w:rPr>
        <w:t>de travail</w:t>
      </w:r>
      <w:r w:rsidRPr="005F5F4B">
        <w:rPr>
          <w:rFonts w:asciiTheme="majorHAnsi" w:hAnsiTheme="majorHAnsi"/>
          <w:szCs w:val="24"/>
          <w:lang w:val="fr-FR"/>
        </w:rPr>
        <w:t xml:space="preserve"> au-delà de la participation occasionnelle </w:t>
      </w:r>
      <w:r w:rsidR="00877089" w:rsidRPr="005F5F4B">
        <w:rPr>
          <w:rFonts w:asciiTheme="majorHAnsi" w:hAnsiTheme="majorHAnsi"/>
          <w:szCs w:val="24"/>
          <w:lang w:val="fr-FR"/>
        </w:rPr>
        <w:t>aux</w:t>
      </w:r>
      <w:r w:rsidRPr="005F5F4B">
        <w:rPr>
          <w:rFonts w:asciiTheme="majorHAnsi" w:hAnsiTheme="majorHAnsi"/>
          <w:szCs w:val="24"/>
          <w:lang w:val="fr-FR"/>
        </w:rPr>
        <w:t xml:space="preserve"> réunions annuelles du «Conseil Consultatif».</w:t>
      </w:r>
    </w:p>
    <w:p w:rsidR="00BE51B1" w:rsidRPr="005F5F4B" w:rsidRDefault="00BE51B1" w:rsidP="00BE51B1">
      <w:pPr>
        <w:spacing w:after="0" w:line="240" w:lineRule="auto"/>
        <w:ind w:left="708"/>
        <w:jc w:val="both"/>
        <w:rPr>
          <w:rFonts w:asciiTheme="majorHAnsi" w:hAnsiTheme="majorHAnsi"/>
          <w:szCs w:val="24"/>
          <w:lang w:val="fr-FR"/>
        </w:rPr>
      </w:pPr>
      <w:r w:rsidRPr="005F5F4B">
        <w:rPr>
          <w:rFonts w:asciiTheme="majorHAnsi" w:hAnsiTheme="majorHAnsi"/>
          <w:szCs w:val="24"/>
          <w:lang w:val="fr-FR"/>
        </w:rPr>
        <w:br/>
        <w:t xml:space="preserve">• De manière générale, nous </w:t>
      </w:r>
      <w:r w:rsidR="00811A3D" w:rsidRPr="005F5F4B">
        <w:rPr>
          <w:rFonts w:asciiTheme="majorHAnsi" w:hAnsiTheme="majorHAnsi"/>
          <w:szCs w:val="24"/>
          <w:lang w:val="fr-FR"/>
        </w:rPr>
        <w:t>constatons</w:t>
      </w:r>
      <w:r w:rsidRPr="005F5F4B">
        <w:rPr>
          <w:rFonts w:asciiTheme="majorHAnsi" w:hAnsiTheme="majorHAnsi"/>
          <w:szCs w:val="24"/>
          <w:lang w:val="fr-FR"/>
        </w:rPr>
        <w:t xml:space="preserve"> dans les débats autour de 2015 que nous avons perdu </w:t>
      </w:r>
      <w:r w:rsidR="00811A3D" w:rsidRPr="005F5F4B">
        <w:rPr>
          <w:rFonts w:asciiTheme="majorHAnsi" w:hAnsiTheme="majorHAnsi"/>
          <w:szCs w:val="24"/>
          <w:lang w:val="fr-FR"/>
        </w:rPr>
        <w:t>de</w:t>
      </w:r>
      <w:r w:rsidRPr="005F5F4B">
        <w:rPr>
          <w:rFonts w:asciiTheme="majorHAnsi" w:hAnsiTheme="majorHAnsi"/>
          <w:szCs w:val="24"/>
          <w:lang w:val="fr-FR"/>
        </w:rPr>
        <w:t xml:space="preserve"> l’élan et </w:t>
      </w:r>
      <w:r w:rsidR="00811A3D" w:rsidRPr="005F5F4B">
        <w:rPr>
          <w:rFonts w:asciiTheme="majorHAnsi" w:hAnsiTheme="majorHAnsi"/>
          <w:szCs w:val="24"/>
          <w:lang w:val="fr-FR"/>
        </w:rPr>
        <w:t>des</w:t>
      </w:r>
      <w:r w:rsidRPr="005F5F4B">
        <w:rPr>
          <w:rFonts w:asciiTheme="majorHAnsi" w:hAnsiTheme="majorHAnsi"/>
          <w:szCs w:val="24"/>
          <w:lang w:val="fr-FR"/>
        </w:rPr>
        <w:t xml:space="preserve"> renseignement</w:t>
      </w:r>
      <w:r w:rsidR="00811A3D" w:rsidRPr="005F5F4B">
        <w:rPr>
          <w:rFonts w:asciiTheme="majorHAnsi" w:hAnsiTheme="majorHAnsi"/>
          <w:szCs w:val="24"/>
          <w:lang w:val="fr-FR"/>
        </w:rPr>
        <w:t>s</w:t>
      </w:r>
      <w:r w:rsidRPr="005F5F4B">
        <w:rPr>
          <w:rFonts w:asciiTheme="majorHAnsi" w:hAnsiTheme="majorHAnsi"/>
          <w:szCs w:val="24"/>
          <w:lang w:val="fr-FR"/>
        </w:rPr>
        <w:t xml:space="preserve"> </w:t>
      </w:r>
      <w:r w:rsidR="00811A3D" w:rsidRPr="005F5F4B">
        <w:rPr>
          <w:rFonts w:asciiTheme="majorHAnsi" w:hAnsiTheme="majorHAnsi"/>
          <w:szCs w:val="24"/>
          <w:lang w:val="fr-FR"/>
        </w:rPr>
        <w:t xml:space="preserve">auprès du </w:t>
      </w:r>
      <w:r w:rsidRPr="005F5F4B">
        <w:rPr>
          <w:rFonts w:asciiTheme="majorHAnsi" w:hAnsiTheme="majorHAnsi"/>
          <w:szCs w:val="24"/>
          <w:lang w:val="fr-FR"/>
        </w:rPr>
        <w:t>système des N</w:t>
      </w:r>
      <w:r w:rsidR="00811A3D" w:rsidRPr="005F5F4B">
        <w:rPr>
          <w:rFonts w:asciiTheme="majorHAnsi" w:hAnsiTheme="majorHAnsi"/>
          <w:szCs w:val="24"/>
          <w:lang w:val="fr-FR"/>
        </w:rPr>
        <w:t>.</w:t>
      </w:r>
      <w:r w:rsidRPr="005F5F4B">
        <w:rPr>
          <w:rFonts w:asciiTheme="majorHAnsi" w:hAnsiTheme="majorHAnsi"/>
          <w:szCs w:val="24"/>
          <w:lang w:val="fr-FR"/>
        </w:rPr>
        <w:t>U</w:t>
      </w:r>
      <w:r w:rsidR="00811A3D" w:rsidRPr="005F5F4B">
        <w:rPr>
          <w:rFonts w:asciiTheme="majorHAnsi" w:hAnsiTheme="majorHAnsi"/>
          <w:szCs w:val="24"/>
          <w:lang w:val="fr-FR"/>
        </w:rPr>
        <w:t>.</w:t>
      </w:r>
      <w:r w:rsidRPr="005F5F4B">
        <w:rPr>
          <w:rFonts w:asciiTheme="majorHAnsi" w:hAnsiTheme="majorHAnsi"/>
          <w:szCs w:val="24"/>
          <w:lang w:val="fr-FR"/>
        </w:rPr>
        <w:t xml:space="preserve"> depuis 2010.</w:t>
      </w:r>
    </w:p>
    <w:p w:rsidR="009F5368" w:rsidRPr="005F5F4B" w:rsidRDefault="009F5368" w:rsidP="009F5368">
      <w:pPr>
        <w:spacing w:after="0" w:line="240" w:lineRule="auto"/>
        <w:ind w:right="851"/>
        <w:jc w:val="both"/>
        <w:rPr>
          <w:rFonts w:asciiTheme="majorHAnsi" w:hAnsiTheme="majorHAnsi"/>
          <w:szCs w:val="24"/>
          <w:lang w:val="fr-FR"/>
        </w:rPr>
      </w:pPr>
    </w:p>
    <w:p w:rsidR="003E045F" w:rsidRPr="005F5F4B" w:rsidRDefault="003E045F" w:rsidP="009F5368">
      <w:pPr>
        <w:spacing w:after="0" w:line="240" w:lineRule="auto"/>
        <w:ind w:right="851"/>
        <w:jc w:val="both"/>
        <w:rPr>
          <w:rFonts w:asciiTheme="majorHAnsi" w:hAnsiTheme="majorHAnsi"/>
          <w:szCs w:val="24"/>
          <w:lang w:val="fr-FR"/>
        </w:rPr>
      </w:pPr>
    </w:p>
    <w:p w:rsidR="003E045F" w:rsidRPr="005F5F4B" w:rsidRDefault="003E045F" w:rsidP="003E045F">
      <w:pPr>
        <w:shd w:val="clear" w:color="auto" w:fill="D9D9D9" w:themeFill="background1" w:themeFillShade="D9"/>
        <w:rPr>
          <w:i/>
          <w:sz w:val="20"/>
          <w:lang w:val="fr-BE"/>
        </w:rPr>
      </w:pPr>
      <w:r w:rsidRPr="005F5F4B">
        <w:rPr>
          <w:i/>
          <w:sz w:val="20"/>
          <w:lang w:val="fr-BE"/>
        </w:rPr>
        <w:t>Les discussions sur l'après 2015 nous rappellent aussi l'importance d'améliorer notre façon de collecter des renseignements et notre présence au sein des réseaux auprès du système des Nations Unies en général.</w:t>
      </w:r>
    </w:p>
    <w:p w:rsidR="00E449F0" w:rsidRDefault="00E449F0" w:rsidP="009F5368">
      <w:pPr>
        <w:spacing w:after="0" w:line="240" w:lineRule="auto"/>
        <w:ind w:right="851"/>
        <w:jc w:val="both"/>
        <w:rPr>
          <w:rFonts w:asciiTheme="majorHAnsi" w:hAnsiTheme="majorHAnsi"/>
          <w:i/>
          <w:sz w:val="24"/>
          <w:szCs w:val="24"/>
          <w:lang w:val="fr-FR"/>
        </w:rPr>
      </w:pPr>
    </w:p>
    <w:p w:rsidR="009F5368" w:rsidRPr="00E449F0" w:rsidRDefault="00E449F0" w:rsidP="00E449F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8"/>
        </w:rPr>
      </w:pPr>
      <w:r>
        <w:rPr>
          <w:b/>
          <w:sz w:val="28"/>
        </w:rPr>
        <w:t>PLAIDOYER AUPRES DE L’UE</w:t>
      </w:r>
    </w:p>
    <w:p w:rsidR="00BE51B1" w:rsidRPr="005F5F4B" w:rsidRDefault="00BE51B1" w:rsidP="006E0F5B">
      <w:pPr>
        <w:spacing w:after="0" w:line="240" w:lineRule="auto"/>
        <w:ind w:right="851"/>
        <w:jc w:val="both"/>
        <w:rPr>
          <w:rFonts w:asciiTheme="majorHAnsi" w:hAnsiTheme="majorHAnsi"/>
          <w:szCs w:val="24"/>
          <w:lang w:val="fr-FR"/>
        </w:rPr>
      </w:pPr>
      <w:r w:rsidRPr="005F5F4B">
        <w:rPr>
          <w:rFonts w:asciiTheme="majorHAnsi" w:hAnsiTheme="majorHAnsi"/>
          <w:szCs w:val="24"/>
          <w:lang w:val="fr-FR"/>
        </w:rPr>
        <w:br/>
        <w:t>L'UE a un</w:t>
      </w:r>
      <w:r w:rsidR="00C1096D" w:rsidRPr="005F5F4B">
        <w:rPr>
          <w:rFonts w:asciiTheme="majorHAnsi" w:hAnsiTheme="majorHAnsi"/>
          <w:szCs w:val="24"/>
          <w:lang w:val="fr-FR"/>
        </w:rPr>
        <w:t>e</w:t>
      </w:r>
      <w:r w:rsidRPr="005F5F4B">
        <w:rPr>
          <w:rFonts w:asciiTheme="majorHAnsi" w:hAnsiTheme="majorHAnsi"/>
          <w:szCs w:val="24"/>
          <w:lang w:val="fr-FR"/>
        </w:rPr>
        <w:t xml:space="preserve"> double </w:t>
      </w:r>
      <w:r w:rsidR="00C1096D" w:rsidRPr="005F5F4B">
        <w:rPr>
          <w:rFonts w:asciiTheme="majorHAnsi" w:hAnsiTheme="majorHAnsi"/>
          <w:szCs w:val="24"/>
          <w:lang w:val="fr-FR"/>
        </w:rPr>
        <w:t>importance</w:t>
      </w:r>
      <w:r w:rsidRPr="005F5F4B">
        <w:rPr>
          <w:rFonts w:asciiTheme="majorHAnsi" w:hAnsiTheme="majorHAnsi"/>
          <w:szCs w:val="24"/>
          <w:lang w:val="fr-FR"/>
        </w:rPr>
        <w:t xml:space="preserve"> </w:t>
      </w:r>
      <w:r w:rsidR="00C1096D" w:rsidRPr="005F5F4B">
        <w:rPr>
          <w:rFonts w:asciiTheme="majorHAnsi" w:hAnsiTheme="majorHAnsi"/>
          <w:szCs w:val="24"/>
          <w:lang w:val="fr-FR"/>
        </w:rPr>
        <w:t>pour</w:t>
      </w:r>
      <w:r w:rsidRPr="005F5F4B">
        <w:rPr>
          <w:rFonts w:asciiTheme="majorHAnsi" w:hAnsiTheme="majorHAnsi"/>
          <w:szCs w:val="24"/>
          <w:lang w:val="fr-FR"/>
        </w:rPr>
        <w:t xml:space="preserve"> la stratégie de coopération au développement :</w:t>
      </w:r>
    </w:p>
    <w:p w:rsidR="00BE51B1" w:rsidRPr="005F5F4B" w:rsidRDefault="00BE51B1" w:rsidP="00BE51B1">
      <w:pPr>
        <w:spacing w:after="0" w:line="240" w:lineRule="auto"/>
        <w:ind w:left="851" w:right="851"/>
        <w:jc w:val="both"/>
        <w:rPr>
          <w:rFonts w:asciiTheme="majorHAnsi" w:hAnsiTheme="majorHAnsi"/>
          <w:szCs w:val="24"/>
          <w:lang w:val="fr-FR"/>
        </w:rPr>
      </w:pPr>
      <w:r w:rsidRPr="005F5F4B">
        <w:rPr>
          <w:rFonts w:asciiTheme="majorHAnsi" w:hAnsiTheme="majorHAnsi"/>
          <w:szCs w:val="24"/>
          <w:lang w:val="fr-FR"/>
        </w:rPr>
        <w:br/>
        <w:t xml:space="preserve">• En raison de sa propre politique étrangère et </w:t>
      </w:r>
      <w:r w:rsidR="00C1096D" w:rsidRPr="005F5F4B">
        <w:rPr>
          <w:rFonts w:asciiTheme="majorHAnsi" w:hAnsiTheme="majorHAnsi"/>
          <w:szCs w:val="24"/>
          <w:lang w:val="fr-FR"/>
        </w:rPr>
        <w:t xml:space="preserve">de </w:t>
      </w:r>
      <w:r w:rsidRPr="005F5F4B">
        <w:rPr>
          <w:rFonts w:asciiTheme="majorHAnsi" w:hAnsiTheme="majorHAnsi"/>
          <w:szCs w:val="24"/>
          <w:lang w:val="fr-FR"/>
        </w:rPr>
        <w:t xml:space="preserve">ses relations extérieures, y compris sa fonction de coordination </w:t>
      </w:r>
      <w:r w:rsidR="00C1096D" w:rsidRPr="005F5F4B">
        <w:rPr>
          <w:rFonts w:asciiTheme="majorHAnsi" w:hAnsiTheme="majorHAnsi"/>
          <w:szCs w:val="24"/>
          <w:lang w:val="fr-FR"/>
        </w:rPr>
        <w:t>auprès d</w:t>
      </w:r>
      <w:r w:rsidRPr="005F5F4B">
        <w:rPr>
          <w:rFonts w:asciiTheme="majorHAnsi" w:hAnsiTheme="majorHAnsi"/>
          <w:szCs w:val="24"/>
          <w:lang w:val="fr-FR"/>
        </w:rPr>
        <w:t>es Etats membres de l'UE.</w:t>
      </w:r>
    </w:p>
    <w:p w:rsidR="00BE51B1" w:rsidRPr="005F5F4B" w:rsidRDefault="00BE51B1" w:rsidP="00BE51B1">
      <w:pPr>
        <w:spacing w:after="0" w:line="240" w:lineRule="auto"/>
        <w:ind w:left="851" w:right="851"/>
        <w:jc w:val="both"/>
        <w:rPr>
          <w:rFonts w:asciiTheme="majorHAnsi" w:hAnsiTheme="majorHAnsi"/>
          <w:szCs w:val="24"/>
          <w:lang w:val="fr-FR"/>
        </w:rPr>
      </w:pPr>
      <w:r w:rsidRPr="005F5F4B">
        <w:rPr>
          <w:rFonts w:asciiTheme="majorHAnsi" w:hAnsiTheme="majorHAnsi"/>
          <w:szCs w:val="24"/>
          <w:lang w:val="fr-FR"/>
        </w:rPr>
        <w:br/>
        <w:t xml:space="preserve">• En raison de sa propre politique de coopération au développement et de sa représentation dans les </w:t>
      </w:r>
      <w:r w:rsidR="00C1096D" w:rsidRPr="005F5F4B">
        <w:rPr>
          <w:rFonts w:asciiTheme="majorHAnsi" w:hAnsiTheme="majorHAnsi"/>
          <w:szCs w:val="24"/>
          <w:lang w:val="fr-FR"/>
        </w:rPr>
        <w:t>forums</w:t>
      </w:r>
      <w:r w:rsidRPr="005F5F4B">
        <w:rPr>
          <w:rFonts w:asciiTheme="majorHAnsi" w:hAnsiTheme="majorHAnsi"/>
          <w:szCs w:val="24"/>
          <w:lang w:val="fr-FR"/>
        </w:rPr>
        <w:t xml:space="preserve"> internationa</w:t>
      </w:r>
      <w:r w:rsidR="00C1096D" w:rsidRPr="005F5F4B">
        <w:rPr>
          <w:rFonts w:asciiTheme="majorHAnsi" w:hAnsiTheme="majorHAnsi"/>
          <w:szCs w:val="24"/>
          <w:lang w:val="fr-FR"/>
        </w:rPr>
        <w:t>ux</w:t>
      </w:r>
      <w:r w:rsidRPr="005F5F4B">
        <w:rPr>
          <w:rFonts w:asciiTheme="majorHAnsi" w:hAnsiTheme="majorHAnsi"/>
          <w:szCs w:val="24"/>
          <w:lang w:val="fr-FR"/>
        </w:rPr>
        <w:t xml:space="preserve"> (OCDE / CAD, Busan, G20, ....).</w:t>
      </w:r>
    </w:p>
    <w:p w:rsidR="00BE51B1" w:rsidRPr="005F5F4B" w:rsidRDefault="00BE51B1" w:rsidP="00BE51B1">
      <w:pPr>
        <w:spacing w:after="0" w:line="240" w:lineRule="auto"/>
        <w:ind w:right="851"/>
        <w:jc w:val="both"/>
        <w:rPr>
          <w:rFonts w:asciiTheme="majorHAnsi" w:hAnsiTheme="majorHAnsi"/>
          <w:szCs w:val="24"/>
          <w:lang w:val="fr-FR"/>
        </w:rPr>
      </w:pPr>
    </w:p>
    <w:p w:rsidR="00BE51B1" w:rsidRPr="005F5F4B" w:rsidRDefault="00BE51B1" w:rsidP="00BE51B1">
      <w:pPr>
        <w:spacing w:after="0" w:line="240" w:lineRule="auto"/>
        <w:jc w:val="both"/>
        <w:rPr>
          <w:rFonts w:asciiTheme="majorHAnsi" w:hAnsiTheme="majorHAnsi"/>
          <w:szCs w:val="24"/>
          <w:lang w:val="fr-FR"/>
        </w:rPr>
      </w:pPr>
      <w:r w:rsidRPr="005F5F4B">
        <w:rPr>
          <w:rFonts w:asciiTheme="majorHAnsi" w:hAnsiTheme="majorHAnsi"/>
          <w:szCs w:val="24"/>
          <w:lang w:val="fr-FR"/>
        </w:rPr>
        <w:t xml:space="preserve">Une coopération active sur les questions </w:t>
      </w:r>
      <w:r w:rsidR="0039594F" w:rsidRPr="005F5F4B">
        <w:rPr>
          <w:rFonts w:asciiTheme="majorHAnsi" w:hAnsiTheme="majorHAnsi"/>
          <w:szCs w:val="24"/>
          <w:lang w:val="fr-FR"/>
        </w:rPr>
        <w:t>UE</w:t>
      </w:r>
      <w:r w:rsidRPr="005F5F4B">
        <w:rPr>
          <w:rFonts w:asciiTheme="majorHAnsi" w:hAnsiTheme="majorHAnsi"/>
          <w:szCs w:val="24"/>
          <w:lang w:val="fr-FR"/>
        </w:rPr>
        <w:t xml:space="preserve"> est mis</w:t>
      </w:r>
      <w:r w:rsidR="0039594F" w:rsidRPr="005F5F4B">
        <w:rPr>
          <w:rFonts w:asciiTheme="majorHAnsi" w:hAnsiTheme="majorHAnsi"/>
          <w:szCs w:val="24"/>
          <w:lang w:val="fr-FR"/>
        </w:rPr>
        <w:t>e</w:t>
      </w:r>
      <w:r w:rsidRPr="005F5F4B">
        <w:rPr>
          <w:rFonts w:asciiTheme="majorHAnsi" w:hAnsiTheme="majorHAnsi"/>
          <w:szCs w:val="24"/>
          <w:lang w:val="fr-FR"/>
        </w:rPr>
        <w:t xml:space="preserve"> en place avec la CES </w:t>
      </w:r>
      <w:r w:rsidR="00623023" w:rsidRPr="005F5F4B">
        <w:rPr>
          <w:rFonts w:asciiTheme="majorHAnsi" w:hAnsiTheme="majorHAnsi"/>
          <w:szCs w:val="24"/>
          <w:lang w:val="fr-FR"/>
        </w:rPr>
        <w:t>sur</w:t>
      </w:r>
      <w:r w:rsidRPr="005F5F4B">
        <w:rPr>
          <w:rFonts w:asciiTheme="majorHAnsi" w:hAnsiTheme="majorHAnsi"/>
          <w:szCs w:val="24"/>
          <w:lang w:val="fr-FR"/>
        </w:rPr>
        <w:t xml:space="preserve">  différents </w:t>
      </w:r>
      <w:r w:rsidR="00623023" w:rsidRPr="005F5F4B">
        <w:rPr>
          <w:rFonts w:asciiTheme="majorHAnsi" w:hAnsiTheme="majorHAnsi"/>
          <w:szCs w:val="24"/>
          <w:lang w:val="fr-FR"/>
        </w:rPr>
        <w:t>sujets</w:t>
      </w:r>
      <w:r w:rsidRPr="005F5F4B">
        <w:rPr>
          <w:rFonts w:asciiTheme="majorHAnsi" w:hAnsiTheme="majorHAnsi"/>
          <w:szCs w:val="24"/>
          <w:lang w:val="fr-FR"/>
        </w:rPr>
        <w:t xml:space="preserve"> de préoccupation.</w:t>
      </w:r>
    </w:p>
    <w:p w:rsidR="00BE51B1" w:rsidRPr="005F5F4B" w:rsidRDefault="00BE51B1" w:rsidP="00BE51B1">
      <w:pPr>
        <w:spacing w:after="0" w:line="240" w:lineRule="auto"/>
        <w:jc w:val="both"/>
        <w:rPr>
          <w:rFonts w:asciiTheme="majorHAnsi" w:hAnsiTheme="majorHAnsi"/>
          <w:szCs w:val="24"/>
          <w:lang w:val="fr-FR"/>
        </w:rPr>
      </w:pPr>
    </w:p>
    <w:p w:rsidR="00BE51B1" w:rsidRPr="005F5F4B" w:rsidRDefault="00BE51B1" w:rsidP="00BE51B1">
      <w:pPr>
        <w:spacing w:after="0" w:line="240" w:lineRule="auto"/>
        <w:jc w:val="both"/>
        <w:rPr>
          <w:rFonts w:asciiTheme="majorHAnsi" w:hAnsiTheme="majorHAnsi"/>
          <w:szCs w:val="24"/>
          <w:lang w:val="fr-FR"/>
        </w:rPr>
      </w:pPr>
      <w:r w:rsidRPr="005F5F4B">
        <w:rPr>
          <w:rFonts w:asciiTheme="majorHAnsi" w:hAnsiTheme="majorHAnsi"/>
          <w:szCs w:val="24"/>
          <w:lang w:val="fr-FR"/>
        </w:rPr>
        <w:t>Notre principal</w:t>
      </w:r>
      <w:r w:rsidR="00C4028D" w:rsidRPr="005F5F4B">
        <w:rPr>
          <w:rFonts w:asciiTheme="majorHAnsi" w:hAnsiTheme="majorHAnsi"/>
          <w:szCs w:val="24"/>
          <w:lang w:val="fr-FR"/>
        </w:rPr>
        <w:t>e</w:t>
      </w:r>
      <w:r w:rsidRPr="005F5F4B">
        <w:rPr>
          <w:rFonts w:asciiTheme="majorHAnsi" w:hAnsiTheme="majorHAnsi"/>
          <w:szCs w:val="24"/>
          <w:lang w:val="fr-FR"/>
        </w:rPr>
        <w:t xml:space="preserve"> </w:t>
      </w:r>
      <w:r w:rsidR="00C4028D" w:rsidRPr="005F5F4B">
        <w:rPr>
          <w:rFonts w:asciiTheme="majorHAnsi" w:hAnsiTheme="majorHAnsi"/>
          <w:szCs w:val="24"/>
          <w:lang w:val="fr-FR"/>
        </w:rPr>
        <w:t>implication</w:t>
      </w:r>
      <w:r w:rsidRPr="005F5F4B">
        <w:rPr>
          <w:rFonts w:asciiTheme="majorHAnsi" w:hAnsiTheme="majorHAnsi"/>
          <w:szCs w:val="24"/>
          <w:lang w:val="fr-FR"/>
        </w:rPr>
        <w:t xml:space="preserve"> </w:t>
      </w:r>
      <w:r w:rsidR="00C4028D" w:rsidRPr="005F5F4B">
        <w:rPr>
          <w:rFonts w:asciiTheme="majorHAnsi" w:hAnsiTheme="majorHAnsi"/>
          <w:szCs w:val="24"/>
          <w:lang w:val="fr-FR"/>
        </w:rPr>
        <w:t xml:space="preserve">est intervenue à travers le </w:t>
      </w:r>
      <w:r w:rsidRPr="005F5F4B">
        <w:rPr>
          <w:rFonts w:asciiTheme="majorHAnsi" w:hAnsiTheme="majorHAnsi"/>
          <w:szCs w:val="24"/>
          <w:lang w:val="fr-FR"/>
        </w:rPr>
        <w:t>dialogue structurel sur le développement organisé par la Commission européenne il y</w:t>
      </w:r>
      <w:r w:rsidR="00C7253B" w:rsidRPr="005F5F4B">
        <w:rPr>
          <w:rFonts w:asciiTheme="majorHAnsi" w:hAnsiTheme="majorHAnsi"/>
          <w:szCs w:val="24"/>
          <w:lang w:val="fr-FR"/>
        </w:rPr>
        <w:t xml:space="preserve"> </w:t>
      </w:r>
      <w:r w:rsidRPr="005F5F4B">
        <w:rPr>
          <w:rFonts w:asciiTheme="majorHAnsi" w:hAnsiTheme="majorHAnsi"/>
          <w:szCs w:val="24"/>
          <w:lang w:val="fr-FR"/>
        </w:rPr>
        <w:t>a deux ans, afin d'établir un dialogue avec la société civile et d’é</w:t>
      </w:r>
      <w:r w:rsidR="00C7253B" w:rsidRPr="005F5F4B">
        <w:rPr>
          <w:rFonts w:asciiTheme="majorHAnsi" w:hAnsiTheme="majorHAnsi"/>
          <w:szCs w:val="24"/>
          <w:lang w:val="fr-FR"/>
        </w:rPr>
        <w:t>value</w:t>
      </w:r>
      <w:r w:rsidRPr="005F5F4B">
        <w:rPr>
          <w:rFonts w:asciiTheme="majorHAnsi" w:hAnsiTheme="majorHAnsi"/>
          <w:szCs w:val="24"/>
          <w:lang w:val="fr-FR"/>
        </w:rPr>
        <w:t xml:space="preserve">r ses relations et sa coopération </w:t>
      </w:r>
      <w:r w:rsidR="00133B52" w:rsidRPr="005F5F4B">
        <w:rPr>
          <w:rFonts w:asciiTheme="majorHAnsi" w:hAnsiTheme="majorHAnsi"/>
          <w:szCs w:val="24"/>
          <w:lang w:val="fr-FR"/>
        </w:rPr>
        <w:t>en matière de soutien</w:t>
      </w:r>
      <w:r w:rsidRPr="005F5F4B">
        <w:rPr>
          <w:rFonts w:asciiTheme="majorHAnsi" w:hAnsiTheme="majorHAnsi"/>
          <w:szCs w:val="24"/>
          <w:lang w:val="fr-FR"/>
        </w:rPr>
        <w:t xml:space="preserve"> à la société civile du Sud (Instrument de Coopération au Développement et Programme </w:t>
      </w:r>
      <w:r w:rsidR="00133B52" w:rsidRPr="005F5F4B">
        <w:rPr>
          <w:rFonts w:asciiTheme="majorHAnsi" w:hAnsiTheme="majorHAnsi"/>
          <w:szCs w:val="24"/>
          <w:lang w:val="fr-FR"/>
        </w:rPr>
        <w:t>destiné aux</w:t>
      </w:r>
      <w:r w:rsidRPr="005F5F4B">
        <w:rPr>
          <w:rFonts w:asciiTheme="majorHAnsi" w:hAnsiTheme="majorHAnsi"/>
          <w:szCs w:val="24"/>
          <w:lang w:val="fr-FR"/>
        </w:rPr>
        <w:t xml:space="preserve"> Acteurs </w:t>
      </w:r>
      <w:r w:rsidR="00133B52" w:rsidRPr="005F5F4B">
        <w:rPr>
          <w:rFonts w:asciiTheme="majorHAnsi" w:hAnsiTheme="majorHAnsi"/>
          <w:szCs w:val="24"/>
          <w:lang w:val="fr-FR"/>
        </w:rPr>
        <w:t>n</w:t>
      </w:r>
      <w:r w:rsidRPr="005F5F4B">
        <w:rPr>
          <w:rFonts w:asciiTheme="majorHAnsi" w:hAnsiTheme="majorHAnsi"/>
          <w:szCs w:val="24"/>
          <w:lang w:val="fr-FR"/>
        </w:rPr>
        <w:t xml:space="preserve">on </w:t>
      </w:r>
      <w:r w:rsidR="00133B52" w:rsidRPr="005F5F4B">
        <w:rPr>
          <w:rFonts w:asciiTheme="majorHAnsi" w:hAnsiTheme="majorHAnsi"/>
          <w:szCs w:val="24"/>
          <w:lang w:val="fr-FR"/>
        </w:rPr>
        <w:t>é</w:t>
      </w:r>
      <w:r w:rsidRPr="005F5F4B">
        <w:rPr>
          <w:rFonts w:asciiTheme="majorHAnsi" w:hAnsiTheme="majorHAnsi"/>
          <w:szCs w:val="24"/>
          <w:lang w:val="fr-FR"/>
        </w:rPr>
        <w:t xml:space="preserve">tatiques). Des discussions ont également eu lieu sur d'autres </w:t>
      </w:r>
      <w:r w:rsidR="00197DD3" w:rsidRPr="005F5F4B">
        <w:rPr>
          <w:rFonts w:asciiTheme="majorHAnsi" w:hAnsiTheme="majorHAnsi"/>
          <w:szCs w:val="24"/>
          <w:lang w:val="fr-FR"/>
        </w:rPr>
        <w:t>politiques</w:t>
      </w:r>
      <w:r w:rsidRPr="005F5F4B">
        <w:rPr>
          <w:rFonts w:asciiTheme="majorHAnsi" w:hAnsiTheme="majorHAnsi"/>
          <w:szCs w:val="24"/>
          <w:lang w:val="fr-FR"/>
        </w:rPr>
        <w:t xml:space="preserve"> tel</w:t>
      </w:r>
      <w:r w:rsidR="00197DD3" w:rsidRPr="005F5F4B">
        <w:rPr>
          <w:rFonts w:asciiTheme="majorHAnsi" w:hAnsiTheme="majorHAnsi"/>
          <w:szCs w:val="24"/>
          <w:lang w:val="fr-FR"/>
        </w:rPr>
        <w:t>les</w:t>
      </w:r>
      <w:r w:rsidRPr="005F5F4B">
        <w:rPr>
          <w:rFonts w:asciiTheme="majorHAnsi" w:hAnsiTheme="majorHAnsi"/>
          <w:szCs w:val="24"/>
          <w:lang w:val="fr-FR"/>
        </w:rPr>
        <w:t xml:space="preserve"> que l'Instrument Européen pour la Démocratie et les Droits de l'Homme</w:t>
      </w:r>
      <w:r w:rsidR="00197DD3" w:rsidRPr="005F5F4B">
        <w:rPr>
          <w:rFonts w:asciiTheme="majorHAnsi" w:hAnsiTheme="majorHAnsi"/>
          <w:szCs w:val="24"/>
          <w:lang w:val="fr-FR"/>
        </w:rPr>
        <w:t xml:space="preserve"> </w:t>
      </w:r>
      <w:r w:rsidRPr="005F5F4B">
        <w:rPr>
          <w:rFonts w:asciiTheme="majorHAnsi" w:hAnsiTheme="majorHAnsi"/>
          <w:szCs w:val="24"/>
          <w:lang w:val="fr-FR"/>
        </w:rPr>
        <w:t xml:space="preserve">; le Programme </w:t>
      </w:r>
      <w:r w:rsidR="00197DD3" w:rsidRPr="005F5F4B">
        <w:rPr>
          <w:rFonts w:asciiTheme="majorHAnsi" w:hAnsiTheme="majorHAnsi"/>
          <w:szCs w:val="24"/>
          <w:lang w:val="fr-FR"/>
        </w:rPr>
        <w:t>d’investissement dans l</w:t>
      </w:r>
      <w:r w:rsidR="004F5AE4" w:rsidRPr="005F5F4B">
        <w:rPr>
          <w:rFonts w:asciiTheme="majorHAnsi" w:hAnsiTheme="majorHAnsi"/>
          <w:szCs w:val="24"/>
          <w:lang w:val="fr-FR"/>
        </w:rPr>
        <w:t>’</w:t>
      </w:r>
      <w:r w:rsidR="00197DD3" w:rsidRPr="005F5F4B">
        <w:rPr>
          <w:rFonts w:asciiTheme="majorHAnsi" w:hAnsiTheme="majorHAnsi"/>
          <w:szCs w:val="24"/>
          <w:lang w:val="fr-FR"/>
        </w:rPr>
        <w:t>humain</w:t>
      </w:r>
      <w:r w:rsidRPr="005F5F4B">
        <w:rPr>
          <w:rFonts w:asciiTheme="majorHAnsi" w:hAnsiTheme="majorHAnsi"/>
          <w:szCs w:val="24"/>
          <w:lang w:val="fr-FR"/>
        </w:rPr>
        <w:t xml:space="preserve"> et d'autres initiatives ad hoc.</w:t>
      </w:r>
    </w:p>
    <w:p w:rsidR="00BE51B1" w:rsidRPr="005F5F4B" w:rsidRDefault="00BE51B1" w:rsidP="00BE51B1">
      <w:pPr>
        <w:spacing w:after="0" w:line="240" w:lineRule="auto"/>
        <w:jc w:val="both"/>
        <w:rPr>
          <w:rFonts w:asciiTheme="majorHAnsi" w:hAnsiTheme="majorHAnsi"/>
          <w:szCs w:val="24"/>
          <w:lang w:val="fr-FR"/>
        </w:rPr>
      </w:pPr>
      <w:r w:rsidRPr="005F5F4B">
        <w:rPr>
          <w:rFonts w:asciiTheme="majorHAnsi" w:hAnsiTheme="majorHAnsi"/>
          <w:szCs w:val="24"/>
          <w:lang w:val="fr-FR"/>
        </w:rPr>
        <w:br/>
        <w:t xml:space="preserve">Aujourd'hui, les domaines suivants pourraient avoir un intérêt </w:t>
      </w:r>
      <w:r w:rsidR="00404C7D" w:rsidRPr="005F5F4B">
        <w:rPr>
          <w:rFonts w:asciiTheme="majorHAnsi" w:hAnsiTheme="majorHAnsi"/>
          <w:szCs w:val="24"/>
          <w:lang w:val="fr-FR"/>
        </w:rPr>
        <w:t>spécial</w:t>
      </w:r>
      <w:r w:rsidRPr="005F5F4B">
        <w:rPr>
          <w:rFonts w:asciiTheme="majorHAnsi" w:hAnsiTheme="majorHAnsi"/>
          <w:szCs w:val="24"/>
          <w:lang w:val="fr-FR"/>
        </w:rPr>
        <w:t xml:space="preserve"> pour </w:t>
      </w:r>
      <w:r w:rsidR="00FA0A5C" w:rsidRPr="005F5F4B">
        <w:rPr>
          <w:rFonts w:asciiTheme="majorHAnsi" w:hAnsiTheme="majorHAnsi"/>
          <w:szCs w:val="24"/>
          <w:lang w:val="fr-FR"/>
        </w:rPr>
        <w:t>un</w:t>
      </w:r>
      <w:r w:rsidRPr="005F5F4B">
        <w:rPr>
          <w:rFonts w:asciiTheme="majorHAnsi" w:hAnsiTheme="majorHAnsi"/>
          <w:szCs w:val="24"/>
          <w:lang w:val="fr-FR"/>
        </w:rPr>
        <w:t xml:space="preserve">  engagement</w:t>
      </w:r>
      <w:r w:rsidR="00FA0A5C" w:rsidRPr="005F5F4B">
        <w:rPr>
          <w:rFonts w:asciiTheme="majorHAnsi" w:hAnsiTheme="majorHAnsi"/>
          <w:szCs w:val="24"/>
          <w:lang w:val="fr-FR"/>
        </w:rPr>
        <w:t xml:space="preserve"> plus prononcé</w:t>
      </w:r>
      <w:r w:rsidRPr="005F5F4B">
        <w:rPr>
          <w:rFonts w:asciiTheme="majorHAnsi" w:hAnsiTheme="majorHAnsi"/>
          <w:szCs w:val="24"/>
          <w:lang w:val="fr-FR"/>
        </w:rPr>
        <w:t xml:space="preserve"> :</w:t>
      </w:r>
    </w:p>
    <w:p w:rsidR="00BE51B1" w:rsidRPr="005F5F4B" w:rsidRDefault="00BE51B1" w:rsidP="00BE51B1">
      <w:pPr>
        <w:spacing w:after="0" w:line="240" w:lineRule="auto"/>
        <w:jc w:val="both"/>
        <w:rPr>
          <w:rFonts w:asciiTheme="majorHAnsi" w:hAnsiTheme="majorHAnsi"/>
          <w:szCs w:val="24"/>
          <w:lang w:val="fr-FR"/>
        </w:rPr>
      </w:pPr>
    </w:p>
    <w:p w:rsidR="00BE51B1" w:rsidRPr="005F5F4B" w:rsidRDefault="00BE51B1" w:rsidP="00BE51B1">
      <w:pPr>
        <w:spacing w:after="0" w:line="360" w:lineRule="auto"/>
        <w:ind w:left="851" w:right="851"/>
        <w:jc w:val="both"/>
        <w:rPr>
          <w:rFonts w:asciiTheme="majorHAnsi" w:hAnsiTheme="majorHAnsi"/>
          <w:szCs w:val="24"/>
          <w:lang w:val="fr-FR"/>
        </w:rPr>
      </w:pPr>
      <w:r w:rsidRPr="005F5F4B">
        <w:rPr>
          <w:rFonts w:asciiTheme="majorHAnsi" w:hAnsiTheme="majorHAnsi"/>
          <w:szCs w:val="24"/>
          <w:lang w:val="fr-FR"/>
        </w:rPr>
        <w:t xml:space="preserve">1. Le Forum des </w:t>
      </w:r>
      <w:r w:rsidR="003131D8" w:rsidRPr="005F5F4B">
        <w:rPr>
          <w:rFonts w:asciiTheme="majorHAnsi" w:hAnsiTheme="majorHAnsi"/>
          <w:szCs w:val="24"/>
          <w:lang w:val="fr-FR"/>
        </w:rPr>
        <w:t>p</w:t>
      </w:r>
      <w:r w:rsidRPr="005F5F4B">
        <w:rPr>
          <w:rFonts w:asciiTheme="majorHAnsi" w:hAnsiTheme="majorHAnsi"/>
          <w:szCs w:val="24"/>
          <w:lang w:val="fr-FR"/>
        </w:rPr>
        <w:t>olitiques de Développement</w:t>
      </w:r>
    </w:p>
    <w:p w:rsidR="00BE51B1" w:rsidRPr="005F5F4B" w:rsidRDefault="00BE51B1" w:rsidP="00BE51B1">
      <w:pPr>
        <w:spacing w:after="0" w:line="360" w:lineRule="auto"/>
        <w:ind w:left="851" w:right="851"/>
        <w:jc w:val="both"/>
        <w:rPr>
          <w:rFonts w:asciiTheme="majorHAnsi" w:hAnsiTheme="majorHAnsi"/>
          <w:szCs w:val="24"/>
          <w:lang w:val="fr-FR"/>
        </w:rPr>
      </w:pPr>
      <w:r w:rsidRPr="005F5F4B">
        <w:rPr>
          <w:rFonts w:asciiTheme="majorHAnsi" w:hAnsiTheme="majorHAnsi"/>
          <w:szCs w:val="24"/>
          <w:lang w:val="fr-FR"/>
        </w:rPr>
        <w:t xml:space="preserve">2. </w:t>
      </w:r>
      <w:r w:rsidR="003131D8" w:rsidRPr="005F5F4B">
        <w:rPr>
          <w:rFonts w:asciiTheme="majorHAnsi" w:hAnsiTheme="majorHAnsi"/>
          <w:szCs w:val="24"/>
          <w:lang w:val="fr-FR"/>
        </w:rPr>
        <w:t>La d</w:t>
      </w:r>
      <w:r w:rsidRPr="005F5F4B">
        <w:rPr>
          <w:rFonts w:asciiTheme="majorHAnsi" w:hAnsiTheme="majorHAnsi"/>
          <w:szCs w:val="24"/>
          <w:lang w:val="fr-FR"/>
        </w:rPr>
        <w:t xml:space="preserve">émocratie et </w:t>
      </w:r>
      <w:r w:rsidR="003131D8" w:rsidRPr="005F5F4B">
        <w:rPr>
          <w:rFonts w:asciiTheme="majorHAnsi" w:hAnsiTheme="majorHAnsi"/>
          <w:szCs w:val="24"/>
          <w:lang w:val="fr-FR"/>
        </w:rPr>
        <w:t>les d</w:t>
      </w:r>
      <w:r w:rsidRPr="005F5F4B">
        <w:rPr>
          <w:rFonts w:asciiTheme="majorHAnsi" w:hAnsiTheme="majorHAnsi"/>
          <w:szCs w:val="24"/>
          <w:lang w:val="fr-FR"/>
        </w:rPr>
        <w:t>roits de l'</w:t>
      </w:r>
      <w:r w:rsidR="003131D8" w:rsidRPr="005F5F4B">
        <w:rPr>
          <w:rFonts w:asciiTheme="majorHAnsi" w:hAnsiTheme="majorHAnsi"/>
          <w:szCs w:val="24"/>
          <w:lang w:val="fr-FR"/>
        </w:rPr>
        <w:t>h</w:t>
      </w:r>
      <w:r w:rsidRPr="005F5F4B">
        <w:rPr>
          <w:rFonts w:asciiTheme="majorHAnsi" w:hAnsiTheme="majorHAnsi"/>
          <w:szCs w:val="24"/>
          <w:lang w:val="fr-FR"/>
        </w:rPr>
        <w:t>omme</w:t>
      </w:r>
    </w:p>
    <w:p w:rsidR="00BE51B1" w:rsidRPr="005F5F4B" w:rsidRDefault="00BE51B1" w:rsidP="00BE51B1">
      <w:pPr>
        <w:spacing w:after="0" w:line="360" w:lineRule="auto"/>
        <w:ind w:left="851" w:right="851"/>
        <w:jc w:val="both"/>
        <w:rPr>
          <w:rFonts w:asciiTheme="majorHAnsi" w:hAnsiTheme="majorHAnsi"/>
          <w:szCs w:val="24"/>
          <w:lang w:val="fr-FR"/>
        </w:rPr>
      </w:pPr>
      <w:r w:rsidRPr="005F5F4B">
        <w:rPr>
          <w:rFonts w:asciiTheme="majorHAnsi" w:hAnsiTheme="majorHAnsi"/>
          <w:szCs w:val="24"/>
          <w:lang w:val="fr-FR"/>
        </w:rPr>
        <w:t>3. Investir dans l’Humain, en mettant l'accent sur le Dialogue Social et la Protection Sociale dans le développement</w:t>
      </w:r>
    </w:p>
    <w:p w:rsidR="00BE51B1" w:rsidRPr="005F5F4B" w:rsidRDefault="00BE51B1" w:rsidP="00BE51B1">
      <w:pPr>
        <w:spacing w:after="0" w:line="360" w:lineRule="auto"/>
        <w:ind w:left="851" w:right="851"/>
        <w:jc w:val="both"/>
        <w:rPr>
          <w:rFonts w:asciiTheme="majorHAnsi" w:hAnsiTheme="majorHAnsi"/>
          <w:szCs w:val="24"/>
          <w:lang w:val="fr-FR"/>
        </w:rPr>
      </w:pPr>
      <w:r w:rsidRPr="005F5F4B">
        <w:rPr>
          <w:rFonts w:asciiTheme="majorHAnsi" w:hAnsiTheme="majorHAnsi"/>
          <w:szCs w:val="24"/>
          <w:lang w:val="fr-FR"/>
        </w:rPr>
        <w:t xml:space="preserve">4. </w:t>
      </w:r>
      <w:r w:rsidR="00CE471F" w:rsidRPr="005F5F4B">
        <w:rPr>
          <w:rFonts w:asciiTheme="majorHAnsi" w:hAnsiTheme="majorHAnsi"/>
          <w:szCs w:val="24"/>
          <w:lang w:val="fr-FR"/>
        </w:rPr>
        <w:t>L</w:t>
      </w:r>
      <w:r w:rsidRPr="005F5F4B">
        <w:rPr>
          <w:rFonts w:asciiTheme="majorHAnsi" w:hAnsiTheme="majorHAnsi"/>
          <w:szCs w:val="24"/>
          <w:lang w:val="fr-FR"/>
        </w:rPr>
        <w:t xml:space="preserve">’Education </w:t>
      </w:r>
      <w:r w:rsidR="00CE471F" w:rsidRPr="005F5F4B">
        <w:rPr>
          <w:rFonts w:asciiTheme="majorHAnsi" w:hAnsiTheme="majorHAnsi"/>
          <w:szCs w:val="24"/>
          <w:lang w:val="fr-FR"/>
        </w:rPr>
        <w:t xml:space="preserve">au développement </w:t>
      </w:r>
    </w:p>
    <w:p w:rsidR="00BE51B1" w:rsidRPr="005F5F4B" w:rsidRDefault="00BE51B1" w:rsidP="00BE51B1">
      <w:pPr>
        <w:spacing w:after="0" w:line="360" w:lineRule="auto"/>
        <w:ind w:left="851" w:right="851"/>
        <w:jc w:val="both"/>
        <w:rPr>
          <w:rFonts w:asciiTheme="majorHAnsi" w:hAnsiTheme="majorHAnsi"/>
          <w:szCs w:val="24"/>
          <w:lang w:val="fr-FR"/>
        </w:rPr>
      </w:pPr>
      <w:r w:rsidRPr="005F5F4B">
        <w:rPr>
          <w:rFonts w:asciiTheme="majorHAnsi" w:hAnsiTheme="majorHAnsi"/>
          <w:szCs w:val="24"/>
          <w:lang w:val="fr-FR"/>
        </w:rPr>
        <w:t>5. Questions de coordination des politiques</w:t>
      </w:r>
    </w:p>
    <w:p w:rsidR="00BE51B1" w:rsidRPr="005F5F4B" w:rsidRDefault="00BE51B1" w:rsidP="00BE51B1">
      <w:pPr>
        <w:spacing w:after="0" w:line="360" w:lineRule="auto"/>
        <w:ind w:left="1416" w:right="851"/>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Aide au commerce</w:t>
      </w:r>
    </w:p>
    <w:p w:rsidR="00BE51B1" w:rsidRPr="005F5F4B" w:rsidRDefault="00BE51B1" w:rsidP="00BE51B1">
      <w:pPr>
        <w:spacing w:after="0" w:line="360" w:lineRule="auto"/>
        <w:ind w:left="1416" w:right="851"/>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ONU </w:t>
      </w:r>
      <w:r w:rsidR="00CE471F" w:rsidRPr="005F5F4B">
        <w:rPr>
          <w:rFonts w:asciiTheme="majorHAnsi" w:hAnsiTheme="majorHAnsi"/>
          <w:szCs w:val="24"/>
          <w:lang w:val="fr-FR"/>
        </w:rPr>
        <w:t>+</w:t>
      </w:r>
      <w:r w:rsidRPr="005F5F4B">
        <w:rPr>
          <w:rFonts w:asciiTheme="majorHAnsi" w:hAnsiTheme="majorHAnsi"/>
          <w:szCs w:val="24"/>
          <w:lang w:val="fr-FR"/>
        </w:rPr>
        <w:t xml:space="preserve"> 2015 (Développement durable) </w:t>
      </w:r>
    </w:p>
    <w:p w:rsidR="00BE51B1" w:rsidRPr="005F5F4B" w:rsidRDefault="00BE51B1" w:rsidP="00BE51B1">
      <w:pPr>
        <w:spacing w:after="0" w:line="240" w:lineRule="auto"/>
        <w:ind w:left="1416" w:right="851"/>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Partenariat mondial (Busan)</w:t>
      </w:r>
    </w:p>
    <w:p w:rsidR="00BE51B1" w:rsidRPr="005F5F4B" w:rsidRDefault="00BE51B1" w:rsidP="00BE51B1">
      <w:pPr>
        <w:spacing w:after="0" w:line="240" w:lineRule="auto"/>
        <w:jc w:val="both"/>
        <w:rPr>
          <w:rFonts w:asciiTheme="majorHAnsi" w:hAnsiTheme="majorHAnsi"/>
          <w:szCs w:val="24"/>
          <w:lang w:val="fr-FR"/>
        </w:rPr>
      </w:pPr>
    </w:p>
    <w:p w:rsidR="00BE51B1" w:rsidRPr="005F5F4B" w:rsidRDefault="00BE51B1" w:rsidP="00BE51B1">
      <w:pPr>
        <w:rPr>
          <w:rFonts w:asciiTheme="majorHAnsi" w:hAnsiTheme="majorHAnsi"/>
          <w:szCs w:val="24"/>
          <w:lang w:val="fr-FR"/>
        </w:rPr>
      </w:pPr>
    </w:p>
    <w:p w:rsidR="00881177" w:rsidRPr="005F5F4B" w:rsidRDefault="00881177" w:rsidP="00BE51B1">
      <w:pPr>
        <w:rPr>
          <w:rFonts w:asciiTheme="majorHAnsi" w:hAnsiTheme="majorHAnsi"/>
          <w:szCs w:val="24"/>
          <w:lang w:val="fr-FR"/>
        </w:rPr>
      </w:pPr>
    </w:p>
    <w:p w:rsidR="00BE51B1" w:rsidRPr="005F5F4B" w:rsidRDefault="00E449F0" w:rsidP="00BE51B1">
      <w:pPr>
        <w:spacing w:after="120" w:line="360" w:lineRule="auto"/>
        <w:jc w:val="both"/>
        <w:rPr>
          <w:rFonts w:asciiTheme="majorHAnsi" w:hAnsiTheme="majorHAnsi"/>
          <w:b/>
          <w:szCs w:val="24"/>
          <w:u w:val="single"/>
          <w:lang w:val="fr-FR"/>
        </w:rPr>
      </w:pPr>
      <w:r w:rsidRPr="005F5F4B">
        <w:rPr>
          <w:rFonts w:asciiTheme="majorHAnsi" w:hAnsiTheme="majorHAnsi"/>
          <w:b/>
          <w:szCs w:val="24"/>
          <w:u w:val="single"/>
          <w:lang w:val="fr-FR"/>
        </w:rPr>
        <w:t>5</w:t>
      </w:r>
      <w:r w:rsidR="00BE51B1" w:rsidRPr="005F5F4B">
        <w:rPr>
          <w:rFonts w:asciiTheme="majorHAnsi" w:hAnsiTheme="majorHAnsi"/>
          <w:b/>
          <w:szCs w:val="24"/>
          <w:u w:val="single"/>
          <w:lang w:val="fr-FR"/>
        </w:rPr>
        <w:t xml:space="preserve">.1. Forum </w:t>
      </w:r>
      <w:r w:rsidR="00513032" w:rsidRPr="005F5F4B">
        <w:rPr>
          <w:rFonts w:asciiTheme="majorHAnsi" w:hAnsiTheme="majorHAnsi"/>
          <w:b/>
          <w:szCs w:val="24"/>
          <w:u w:val="single"/>
          <w:lang w:val="fr-FR"/>
        </w:rPr>
        <w:t>p</w:t>
      </w:r>
      <w:r w:rsidR="00774AA4" w:rsidRPr="005F5F4B">
        <w:rPr>
          <w:rFonts w:asciiTheme="majorHAnsi" w:hAnsiTheme="majorHAnsi"/>
          <w:b/>
          <w:szCs w:val="24"/>
          <w:u w:val="single"/>
          <w:lang w:val="fr-FR"/>
        </w:rPr>
        <w:t>olitique</w:t>
      </w:r>
      <w:r w:rsidR="00BE51B1" w:rsidRPr="005F5F4B">
        <w:rPr>
          <w:rFonts w:asciiTheme="majorHAnsi" w:hAnsiTheme="majorHAnsi"/>
          <w:b/>
          <w:szCs w:val="24"/>
          <w:u w:val="single"/>
          <w:lang w:val="fr-FR"/>
        </w:rPr>
        <w:t xml:space="preserve"> </w:t>
      </w:r>
      <w:r w:rsidR="00774AA4" w:rsidRPr="005F5F4B">
        <w:rPr>
          <w:rFonts w:asciiTheme="majorHAnsi" w:hAnsiTheme="majorHAnsi"/>
          <w:b/>
          <w:szCs w:val="24"/>
          <w:u w:val="single"/>
          <w:lang w:val="fr-FR"/>
        </w:rPr>
        <w:t>pour le</w:t>
      </w:r>
      <w:r w:rsidR="00BE51B1" w:rsidRPr="005F5F4B">
        <w:rPr>
          <w:rFonts w:asciiTheme="majorHAnsi" w:hAnsiTheme="majorHAnsi"/>
          <w:b/>
          <w:szCs w:val="24"/>
          <w:u w:val="single"/>
          <w:lang w:val="fr-FR"/>
        </w:rPr>
        <w:t xml:space="preserve"> </w:t>
      </w:r>
      <w:r w:rsidR="00513032" w:rsidRPr="005F5F4B">
        <w:rPr>
          <w:rFonts w:asciiTheme="majorHAnsi" w:hAnsiTheme="majorHAnsi"/>
          <w:b/>
          <w:szCs w:val="24"/>
          <w:u w:val="single"/>
          <w:lang w:val="fr-FR"/>
        </w:rPr>
        <w:t>d</w:t>
      </w:r>
      <w:r w:rsidR="00BE51B1" w:rsidRPr="005F5F4B">
        <w:rPr>
          <w:rFonts w:asciiTheme="majorHAnsi" w:hAnsiTheme="majorHAnsi"/>
          <w:b/>
          <w:szCs w:val="24"/>
          <w:u w:val="single"/>
          <w:lang w:val="fr-FR"/>
        </w:rPr>
        <w:t>éveloppement (FPD)</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 MANDAT: L'objectif primordial du Forum </w:t>
      </w:r>
      <w:r w:rsidR="00774AA4" w:rsidRPr="005F5F4B">
        <w:rPr>
          <w:rFonts w:asciiTheme="majorHAnsi" w:hAnsiTheme="majorHAnsi"/>
          <w:szCs w:val="24"/>
          <w:lang w:val="fr-FR"/>
        </w:rPr>
        <w:t>politique pour le développement</w:t>
      </w:r>
      <w:r w:rsidRPr="005F5F4B">
        <w:rPr>
          <w:rFonts w:asciiTheme="majorHAnsi" w:hAnsiTheme="majorHAnsi"/>
          <w:szCs w:val="24"/>
          <w:lang w:val="fr-FR"/>
        </w:rPr>
        <w:t xml:space="preserve"> (FPD) est :</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d’offrir aux </w:t>
      </w:r>
      <w:r w:rsidR="000E6FA6" w:rsidRPr="005F5F4B">
        <w:rPr>
          <w:rFonts w:asciiTheme="majorHAnsi" w:hAnsiTheme="majorHAnsi"/>
          <w:szCs w:val="24"/>
          <w:lang w:val="fr-FR"/>
        </w:rPr>
        <w:t>OSC</w:t>
      </w:r>
      <w:r w:rsidRPr="005F5F4B">
        <w:rPr>
          <w:rFonts w:asciiTheme="majorHAnsi" w:hAnsiTheme="majorHAnsi"/>
          <w:szCs w:val="24"/>
          <w:lang w:val="fr-FR"/>
        </w:rPr>
        <w:t xml:space="preserve"> et aux LA de l'UE et des pays partenaires, ainsi qu</w:t>
      </w:r>
      <w:r w:rsidR="000E6FA6" w:rsidRPr="005F5F4B">
        <w:rPr>
          <w:rFonts w:asciiTheme="majorHAnsi" w:hAnsiTheme="majorHAnsi"/>
          <w:szCs w:val="24"/>
          <w:lang w:val="fr-FR"/>
        </w:rPr>
        <w:t>’aux</w:t>
      </w:r>
      <w:r w:rsidRPr="005F5F4B">
        <w:rPr>
          <w:rFonts w:asciiTheme="majorHAnsi" w:hAnsiTheme="majorHAnsi"/>
          <w:szCs w:val="24"/>
          <w:lang w:val="fr-FR"/>
        </w:rPr>
        <w:t xml:space="preserve"> institutions européennes, un espace multi</w:t>
      </w:r>
      <w:r w:rsidR="000E6FA6" w:rsidRPr="005F5F4B">
        <w:rPr>
          <w:rFonts w:asciiTheme="majorHAnsi" w:hAnsiTheme="majorHAnsi"/>
          <w:szCs w:val="24"/>
          <w:lang w:val="fr-FR"/>
        </w:rPr>
        <w:t>latéral</w:t>
      </w:r>
      <w:r w:rsidRPr="005F5F4B">
        <w:rPr>
          <w:rFonts w:asciiTheme="majorHAnsi" w:hAnsiTheme="majorHAnsi"/>
          <w:szCs w:val="24"/>
          <w:lang w:val="fr-FR"/>
        </w:rPr>
        <w:t xml:space="preserve"> </w:t>
      </w:r>
      <w:r w:rsidR="00231C97" w:rsidRPr="005F5F4B">
        <w:rPr>
          <w:rFonts w:asciiTheme="majorHAnsi" w:hAnsiTheme="majorHAnsi"/>
          <w:szCs w:val="24"/>
          <w:lang w:val="fr-FR"/>
        </w:rPr>
        <w:t>de</w:t>
      </w:r>
      <w:r w:rsidRPr="005F5F4B">
        <w:rPr>
          <w:rFonts w:asciiTheme="majorHAnsi" w:hAnsiTheme="majorHAnsi"/>
          <w:szCs w:val="24"/>
          <w:lang w:val="fr-FR"/>
        </w:rPr>
        <w:t xml:space="preserve"> dialogue sur les questions de développement au niveau du siège de l'UE ....</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Le FPD mettr</w:t>
      </w:r>
      <w:r w:rsidR="00231C97" w:rsidRPr="005F5F4B">
        <w:rPr>
          <w:rFonts w:asciiTheme="majorHAnsi" w:hAnsiTheme="majorHAnsi"/>
          <w:szCs w:val="24"/>
          <w:lang w:val="fr-FR"/>
        </w:rPr>
        <w:t>a d’abord</w:t>
      </w:r>
      <w:r w:rsidRPr="005F5F4B">
        <w:rPr>
          <w:rFonts w:asciiTheme="majorHAnsi" w:hAnsiTheme="majorHAnsi"/>
          <w:szCs w:val="24"/>
          <w:lang w:val="fr-FR"/>
        </w:rPr>
        <w:t xml:space="preserve"> l’accent sur les politiques européennes de développement</w:t>
      </w:r>
      <w:r w:rsidR="00937298" w:rsidRPr="005F5F4B">
        <w:rPr>
          <w:rFonts w:asciiTheme="majorHAnsi" w:hAnsiTheme="majorHAnsi"/>
          <w:szCs w:val="24"/>
          <w:lang w:val="fr-FR"/>
        </w:rPr>
        <w:t>,</w:t>
      </w:r>
      <w:r w:rsidRPr="005F5F4B">
        <w:rPr>
          <w:rFonts w:asciiTheme="majorHAnsi" w:hAnsiTheme="majorHAnsi"/>
          <w:szCs w:val="24"/>
          <w:lang w:val="fr-FR"/>
        </w:rPr>
        <w:t xml:space="preserve"> ainsi  que sur les programmes mondiaux</w:t>
      </w:r>
      <w:r w:rsidR="00937298" w:rsidRPr="005F5F4B">
        <w:rPr>
          <w:rFonts w:asciiTheme="majorHAnsi" w:hAnsiTheme="majorHAnsi"/>
          <w:szCs w:val="24"/>
          <w:lang w:val="fr-FR"/>
        </w:rPr>
        <w:t xml:space="preserve"> de développement</w:t>
      </w:r>
      <w:r w:rsidRPr="005F5F4B">
        <w:rPr>
          <w:rFonts w:asciiTheme="majorHAnsi" w:hAnsiTheme="majorHAnsi"/>
          <w:szCs w:val="24"/>
          <w:lang w:val="fr-FR"/>
        </w:rPr>
        <w:t>, en s'appuyant sur l</w:t>
      </w:r>
      <w:r w:rsidR="0066091F" w:rsidRPr="005F5F4B">
        <w:rPr>
          <w:rFonts w:asciiTheme="majorHAnsi" w:hAnsiTheme="majorHAnsi"/>
          <w:szCs w:val="24"/>
          <w:lang w:val="fr-FR"/>
        </w:rPr>
        <w:t>’éclairage apporté par</w:t>
      </w:r>
      <w:r w:rsidRPr="005F5F4B">
        <w:rPr>
          <w:rFonts w:asciiTheme="majorHAnsi" w:hAnsiTheme="majorHAnsi"/>
          <w:szCs w:val="24"/>
          <w:lang w:val="fr-FR"/>
        </w:rPr>
        <w:t xml:space="preserve"> </w:t>
      </w:r>
      <w:r w:rsidR="0066091F" w:rsidRPr="005F5F4B">
        <w:rPr>
          <w:rFonts w:asciiTheme="majorHAnsi" w:hAnsiTheme="majorHAnsi"/>
          <w:szCs w:val="24"/>
          <w:lang w:val="fr-FR"/>
        </w:rPr>
        <w:t xml:space="preserve">les </w:t>
      </w:r>
      <w:r w:rsidRPr="005F5F4B">
        <w:rPr>
          <w:rFonts w:asciiTheme="majorHAnsi" w:hAnsiTheme="majorHAnsi"/>
          <w:szCs w:val="24"/>
          <w:lang w:val="fr-FR"/>
        </w:rPr>
        <w:t>débats actuels et les discussions sur l'architecture mondiale de l'aide internationale.</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STRUCTURE : Le FPD est composé des principaux acteurs de la société civile au niveau européen et mondial et comprend une large représentation des pays du Sud. Les syndicats sont reconnus comme l'un des principaux acteurs et bénéficie</w:t>
      </w:r>
      <w:r w:rsidR="00815444" w:rsidRPr="005F5F4B">
        <w:rPr>
          <w:rFonts w:asciiTheme="majorHAnsi" w:hAnsiTheme="majorHAnsi"/>
          <w:szCs w:val="24"/>
          <w:lang w:val="fr-FR"/>
        </w:rPr>
        <w:t>nt</w:t>
      </w:r>
      <w:r w:rsidRPr="005F5F4B">
        <w:rPr>
          <w:rFonts w:asciiTheme="majorHAnsi" w:hAnsiTheme="majorHAnsi"/>
          <w:szCs w:val="24"/>
          <w:lang w:val="fr-FR"/>
        </w:rPr>
        <w:t xml:space="preserve"> d’une représentation intégrée à travers le RSCD / CSI:</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Afrique: 2 sièges (en collaboration avec la CSI-Afrique)</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AL / C : 2 sièges (en collaboration avec le </w:t>
      </w:r>
      <w:r w:rsidR="00566CE1" w:rsidRPr="005F5F4B">
        <w:rPr>
          <w:rFonts w:asciiTheme="majorHAnsi" w:hAnsiTheme="majorHAnsi"/>
          <w:szCs w:val="24"/>
          <w:lang w:val="fr-FR"/>
        </w:rPr>
        <w:t>TUCA</w:t>
      </w:r>
      <w:r w:rsidRPr="005F5F4B">
        <w:rPr>
          <w:rFonts w:asciiTheme="majorHAnsi" w:hAnsiTheme="majorHAnsi"/>
          <w:szCs w:val="24"/>
          <w:lang w:val="fr-FR"/>
        </w:rPr>
        <w:t>)</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A-P 1 siège (en collaboration avec la CSI A-P)</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ENR: 1 siège (en collaboration avec PERC)</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UE: 2 sièges (en collaboration avec la CES / CSI)</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mondial: 1 siège (RSCD / CSI).</w:t>
      </w:r>
    </w:p>
    <w:p w:rsidR="00BE51B1" w:rsidRPr="005F5F4B" w:rsidRDefault="00BE51B1" w:rsidP="00BE51B1">
      <w:pPr>
        <w:pStyle w:val="ListParagraph"/>
        <w:numPr>
          <w:ilvl w:val="0"/>
          <w:numId w:val="45"/>
        </w:numPr>
        <w:spacing w:after="120" w:line="360" w:lineRule="auto"/>
        <w:jc w:val="both"/>
        <w:rPr>
          <w:rFonts w:asciiTheme="majorHAnsi" w:hAnsiTheme="majorHAnsi"/>
          <w:szCs w:val="24"/>
          <w:lang w:val="fr-FR"/>
        </w:rPr>
      </w:pPr>
      <w:r w:rsidRPr="005F5F4B">
        <w:rPr>
          <w:rFonts w:asciiTheme="majorHAnsi" w:hAnsiTheme="majorHAnsi"/>
          <w:szCs w:val="24"/>
          <w:lang w:val="fr-FR"/>
        </w:rPr>
        <w:t>Le PFD se réunira deux fois par an</w:t>
      </w:r>
    </w:p>
    <w:p w:rsidR="00BE51B1" w:rsidRPr="005F5F4B" w:rsidRDefault="00BE51B1" w:rsidP="00BE51B1">
      <w:pPr>
        <w:pStyle w:val="ListParagraph"/>
        <w:numPr>
          <w:ilvl w:val="0"/>
          <w:numId w:val="45"/>
        </w:numPr>
        <w:spacing w:after="120" w:line="360" w:lineRule="auto"/>
        <w:jc w:val="both"/>
        <w:rPr>
          <w:rFonts w:asciiTheme="majorHAnsi" w:hAnsiTheme="majorHAnsi"/>
          <w:szCs w:val="24"/>
          <w:lang w:val="fr-FR"/>
        </w:rPr>
      </w:pPr>
      <w:r w:rsidRPr="005F5F4B">
        <w:rPr>
          <w:rFonts w:asciiTheme="majorHAnsi" w:hAnsiTheme="majorHAnsi"/>
          <w:szCs w:val="24"/>
          <w:lang w:val="fr-FR"/>
        </w:rPr>
        <w:t>Un groupe de travail (15 personnes sélectionnées) facilitera l'organisation des réunions.</w:t>
      </w:r>
    </w:p>
    <w:p w:rsidR="00BE51B1" w:rsidRPr="005F5F4B" w:rsidRDefault="00BE51B1" w:rsidP="00BE51B1">
      <w:pPr>
        <w:pStyle w:val="ListParagraph"/>
        <w:numPr>
          <w:ilvl w:val="0"/>
          <w:numId w:val="45"/>
        </w:numPr>
        <w:spacing w:after="120" w:line="360" w:lineRule="auto"/>
        <w:jc w:val="both"/>
        <w:rPr>
          <w:rFonts w:asciiTheme="majorHAnsi" w:hAnsiTheme="majorHAnsi"/>
          <w:szCs w:val="24"/>
          <w:lang w:val="fr-FR"/>
        </w:rPr>
      </w:pPr>
      <w:r w:rsidRPr="005F5F4B">
        <w:rPr>
          <w:rFonts w:asciiTheme="majorHAnsi" w:hAnsiTheme="majorHAnsi"/>
          <w:szCs w:val="24"/>
          <w:lang w:val="fr-FR"/>
        </w:rPr>
        <w:t>1 co-président représentant les organisations de la société civile et les autorités locales.</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La prochaine réunion du FPD aura lieu à Bruxelles les 17 et 18 Juin.</w:t>
      </w:r>
      <w:r w:rsidR="00601CD4" w:rsidRPr="005F5F4B">
        <w:rPr>
          <w:rStyle w:val="FootnoteReference"/>
          <w:rFonts w:asciiTheme="majorHAnsi" w:hAnsiTheme="majorHAnsi"/>
          <w:szCs w:val="24"/>
          <w:lang w:val="fr-FR"/>
        </w:rPr>
        <w:footnoteReference w:id="1"/>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Pour plus d'informations, voir l'annexe sur la composition et les méthodes de travail du FPD</w:t>
      </w:r>
      <w:r w:rsidR="00601CD4" w:rsidRPr="005F5F4B">
        <w:rPr>
          <w:rStyle w:val="FootnoteReference"/>
          <w:rFonts w:asciiTheme="majorHAnsi" w:hAnsiTheme="majorHAnsi"/>
          <w:szCs w:val="24"/>
          <w:lang w:val="fr-FR"/>
        </w:rPr>
        <w:footnoteReference w:id="2"/>
      </w:r>
      <w:r w:rsidR="006E0F5B" w:rsidRPr="005F5F4B">
        <w:rPr>
          <w:rFonts w:asciiTheme="majorHAnsi" w:hAnsiTheme="majorHAnsi"/>
          <w:szCs w:val="24"/>
          <w:lang w:val="fr-FR"/>
        </w:rPr>
        <w:t>.</w:t>
      </w:r>
    </w:p>
    <w:p w:rsidR="003E045F" w:rsidRPr="005F5F4B" w:rsidRDefault="003E045F" w:rsidP="003E045F">
      <w:pPr>
        <w:shd w:val="clear" w:color="auto" w:fill="D9D9D9" w:themeFill="background1" w:themeFillShade="D9"/>
        <w:rPr>
          <w:i/>
          <w:sz w:val="20"/>
          <w:lang w:val="fr-BE"/>
        </w:rPr>
      </w:pPr>
      <w:r w:rsidRPr="005F5F4B">
        <w:rPr>
          <w:i/>
          <w:sz w:val="20"/>
          <w:lang w:val="fr-BE"/>
        </w:rPr>
        <w:t>La Réunion Générale doit discuter de l'engagement dans le PFD et de la représentation des différents continents et groupes. Des synergies devraient / pourraient être envisagées lors des réunions du Conseil général du CPDE et des Réunions Générales du RSCD afin de faciliter la participation et d’alléger les ordres du jour.</w:t>
      </w:r>
    </w:p>
    <w:p w:rsidR="003E045F" w:rsidRPr="005F5F4B" w:rsidRDefault="003E045F" w:rsidP="00BE51B1">
      <w:pPr>
        <w:spacing w:after="120" w:line="360" w:lineRule="auto"/>
        <w:jc w:val="both"/>
        <w:rPr>
          <w:rFonts w:asciiTheme="majorHAnsi" w:hAnsiTheme="majorHAnsi"/>
          <w:szCs w:val="24"/>
          <w:lang w:val="fr-BE"/>
        </w:rPr>
      </w:pPr>
    </w:p>
    <w:p w:rsidR="009F740D" w:rsidRPr="005F5F4B" w:rsidRDefault="009F740D" w:rsidP="00BE51B1">
      <w:pPr>
        <w:spacing w:after="120" w:line="360" w:lineRule="auto"/>
        <w:jc w:val="both"/>
        <w:rPr>
          <w:rFonts w:asciiTheme="majorHAnsi" w:hAnsiTheme="majorHAnsi"/>
          <w:szCs w:val="24"/>
          <w:lang w:val="fr-FR"/>
        </w:rPr>
      </w:pPr>
    </w:p>
    <w:p w:rsidR="00BE51B1" w:rsidRPr="005F5F4B" w:rsidRDefault="00E449F0" w:rsidP="00BE51B1">
      <w:pPr>
        <w:spacing w:after="120" w:line="360" w:lineRule="auto"/>
        <w:jc w:val="both"/>
        <w:rPr>
          <w:rFonts w:asciiTheme="majorHAnsi" w:hAnsiTheme="majorHAnsi"/>
          <w:b/>
          <w:szCs w:val="24"/>
          <w:u w:val="single"/>
          <w:lang w:val="fr-FR"/>
        </w:rPr>
      </w:pPr>
      <w:r w:rsidRPr="005F5F4B">
        <w:rPr>
          <w:rFonts w:asciiTheme="majorHAnsi" w:hAnsiTheme="majorHAnsi"/>
          <w:b/>
          <w:szCs w:val="24"/>
          <w:u w:val="single"/>
          <w:lang w:val="fr-FR"/>
        </w:rPr>
        <w:t>5</w:t>
      </w:r>
      <w:r w:rsidR="00BE51B1" w:rsidRPr="005F5F4B">
        <w:rPr>
          <w:rFonts w:asciiTheme="majorHAnsi" w:hAnsiTheme="majorHAnsi"/>
          <w:b/>
          <w:szCs w:val="24"/>
          <w:u w:val="single"/>
          <w:lang w:val="fr-FR"/>
        </w:rPr>
        <w:t xml:space="preserve">.2. Démocratie et droits de l'homme </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Nous suiv</w:t>
      </w:r>
      <w:r w:rsidR="008B0669" w:rsidRPr="005F5F4B">
        <w:rPr>
          <w:rFonts w:asciiTheme="majorHAnsi" w:hAnsiTheme="majorHAnsi"/>
          <w:szCs w:val="24"/>
          <w:lang w:val="fr-FR"/>
        </w:rPr>
        <w:t>ons depuis un moment</w:t>
      </w:r>
      <w:r w:rsidRPr="005F5F4B">
        <w:rPr>
          <w:rFonts w:asciiTheme="majorHAnsi" w:hAnsiTheme="majorHAnsi"/>
          <w:szCs w:val="24"/>
          <w:lang w:val="fr-FR"/>
        </w:rPr>
        <w:t xml:space="preserve"> ce domaine d</w:t>
      </w:r>
      <w:r w:rsidR="008B0669" w:rsidRPr="005F5F4B">
        <w:rPr>
          <w:rFonts w:asciiTheme="majorHAnsi" w:hAnsiTheme="majorHAnsi"/>
          <w:szCs w:val="24"/>
          <w:lang w:val="fr-FR"/>
        </w:rPr>
        <w:t>e</w:t>
      </w:r>
      <w:r w:rsidRPr="005F5F4B">
        <w:rPr>
          <w:rFonts w:asciiTheme="majorHAnsi" w:hAnsiTheme="majorHAnsi"/>
          <w:szCs w:val="24"/>
          <w:lang w:val="fr-FR"/>
        </w:rPr>
        <w:t xml:space="preserve"> travail </w:t>
      </w:r>
      <w:r w:rsidR="008B0669" w:rsidRPr="005F5F4B">
        <w:rPr>
          <w:rFonts w:asciiTheme="majorHAnsi" w:hAnsiTheme="majorHAnsi"/>
          <w:szCs w:val="24"/>
          <w:lang w:val="fr-FR"/>
        </w:rPr>
        <w:t>de loin</w:t>
      </w:r>
      <w:r w:rsidRPr="005F5F4B">
        <w:rPr>
          <w:rFonts w:asciiTheme="majorHAnsi" w:hAnsiTheme="majorHAnsi"/>
          <w:szCs w:val="24"/>
          <w:lang w:val="fr-FR"/>
        </w:rPr>
        <w:t xml:space="preserve"> bien que la Commission a</w:t>
      </w:r>
      <w:r w:rsidR="008B0669" w:rsidRPr="005F5F4B">
        <w:rPr>
          <w:rFonts w:asciiTheme="majorHAnsi" w:hAnsiTheme="majorHAnsi"/>
          <w:szCs w:val="24"/>
          <w:lang w:val="fr-FR"/>
        </w:rPr>
        <w:t>it</w:t>
      </w:r>
      <w:r w:rsidRPr="005F5F4B">
        <w:rPr>
          <w:rFonts w:asciiTheme="majorHAnsi" w:hAnsiTheme="majorHAnsi"/>
          <w:szCs w:val="24"/>
          <w:lang w:val="fr-FR"/>
        </w:rPr>
        <w:t xml:space="preserve"> maintes fois exprimé son désir d’associer le mouvement syndical à ce domaine </w:t>
      </w:r>
      <w:r w:rsidR="008B0669" w:rsidRPr="005F5F4B">
        <w:rPr>
          <w:rFonts w:asciiTheme="majorHAnsi" w:hAnsiTheme="majorHAnsi"/>
          <w:szCs w:val="24"/>
          <w:lang w:val="fr-FR"/>
        </w:rPr>
        <w:t>de travail</w:t>
      </w:r>
      <w:r w:rsidR="00AA76A7" w:rsidRPr="005F5F4B">
        <w:rPr>
          <w:rFonts w:asciiTheme="majorHAnsi" w:hAnsiTheme="majorHAnsi"/>
          <w:szCs w:val="24"/>
          <w:lang w:val="fr-FR"/>
        </w:rPr>
        <w:t>,</w:t>
      </w:r>
      <w:r w:rsidR="008B0669" w:rsidRPr="005F5F4B">
        <w:rPr>
          <w:rFonts w:asciiTheme="majorHAnsi" w:hAnsiTheme="majorHAnsi"/>
          <w:szCs w:val="24"/>
          <w:lang w:val="fr-FR"/>
        </w:rPr>
        <w:t xml:space="preserve"> </w:t>
      </w:r>
      <w:r w:rsidRPr="005F5F4B">
        <w:rPr>
          <w:rFonts w:asciiTheme="majorHAnsi" w:hAnsiTheme="majorHAnsi"/>
          <w:szCs w:val="24"/>
          <w:lang w:val="fr-FR"/>
        </w:rPr>
        <w:t xml:space="preserve">et différentes organisations membres ont des programmes </w:t>
      </w:r>
      <w:r w:rsidR="008B0669" w:rsidRPr="005F5F4B">
        <w:rPr>
          <w:rFonts w:asciiTheme="majorHAnsi" w:hAnsiTheme="majorHAnsi"/>
          <w:szCs w:val="24"/>
          <w:lang w:val="fr-FR"/>
        </w:rPr>
        <w:t>dans le cadre de</w:t>
      </w:r>
      <w:r w:rsidRPr="005F5F4B">
        <w:rPr>
          <w:rFonts w:asciiTheme="majorHAnsi" w:hAnsiTheme="majorHAnsi"/>
          <w:szCs w:val="24"/>
          <w:lang w:val="fr-FR"/>
        </w:rPr>
        <w:t xml:space="preserve"> l'IEDDH.</w:t>
      </w:r>
    </w:p>
    <w:p w:rsidR="003E045F" w:rsidRPr="005F5F4B" w:rsidRDefault="003E045F" w:rsidP="003E045F">
      <w:pPr>
        <w:shd w:val="clear" w:color="auto" w:fill="D9D9D9" w:themeFill="background1" w:themeFillShade="D9"/>
        <w:rPr>
          <w:i/>
          <w:sz w:val="20"/>
          <w:lang w:val="fr-BE"/>
        </w:rPr>
      </w:pPr>
      <w:r w:rsidRPr="005F5F4B">
        <w:rPr>
          <w:i/>
          <w:sz w:val="20"/>
          <w:lang w:val="fr-BE"/>
        </w:rPr>
        <w:t>Nous demandons l’avis et les propositions de la Réunion Générale sur l’implication du RSCD dans ce domaine.</w:t>
      </w:r>
    </w:p>
    <w:p w:rsidR="003E045F" w:rsidRPr="005F5F4B" w:rsidRDefault="003E045F" w:rsidP="00BE51B1">
      <w:pPr>
        <w:spacing w:after="120" w:line="360" w:lineRule="auto"/>
        <w:jc w:val="both"/>
        <w:rPr>
          <w:rFonts w:asciiTheme="majorHAnsi" w:hAnsiTheme="majorHAnsi"/>
          <w:szCs w:val="24"/>
          <w:lang w:val="fr-BE"/>
        </w:rPr>
      </w:pPr>
    </w:p>
    <w:p w:rsidR="00A60F62" w:rsidRPr="005F5F4B" w:rsidRDefault="00A60F62" w:rsidP="00BE51B1">
      <w:pPr>
        <w:spacing w:after="120" w:line="360" w:lineRule="auto"/>
        <w:jc w:val="both"/>
        <w:rPr>
          <w:rFonts w:asciiTheme="majorHAnsi" w:hAnsiTheme="majorHAnsi"/>
          <w:b/>
          <w:szCs w:val="24"/>
          <w:lang w:val="fr-FR"/>
        </w:rPr>
      </w:pPr>
    </w:p>
    <w:p w:rsidR="00BE51B1" w:rsidRPr="005F5F4B" w:rsidRDefault="00E449F0" w:rsidP="00BE51B1">
      <w:pPr>
        <w:spacing w:after="120" w:line="360" w:lineRule="auto"/>
        <w:jc w:val="both"/>
        <w:rPr>
          <w:rFonts w:asciiTheme="majorHAnsi" w:hAnsiTheme="majorHAnsi"/>
          <w:b/>
          <w:szCs w:val="24"/>
          <w:u w:val="single"/>
          <w:lang w:val="fr-FR"/>
        </w:rPr>
      </w:pPr>
      <w:r w:rsidRPr="005F5F4B">
        <w:rPr>
          <w:rFonts w:asciiTheme="majorHAnsi" w:hAnsiTheme="majorHAnsi"/>
          <w:b/>
          <w:szCs w:val="24"/>
          <w:u w:val="single"/>
          <w:lang w:val="fr-FR"/>
        </w:rPr>
        <w:t>5</w:t>
      </w:r>
      <w:r w:rsidR="00BE51B1" w:rsidRPr="005F5F4B">
        <w:rPr>
          <w:rFonts w:asciiTheme="majorHAnsi" w:hAnsiTheme="majorHAnsi"/>
          <w:b/>
          <w:szCs w:val="24"/>
          <w:u w:val="single"/>
          <w:lang w:val="fr-FR"/>
        </w:rPr>
        <w:t>.3. Investir dans l’Humain, en me</w:t>
      </w:r>
      <w:r w:rsidR="004C0652" w:rsidRPr="005F5F4B">
        <w:rPr>
          <w:rFonts w:asciiTheme="majorHAnsi" w:hAnsiTheme="majorHAnsi"/>
          <w:b/>
          <w:szCs w:val="24"/>
          <w:u w:val="single"/>
          <w:lang w:val="fr-FR"/>
        </w:rPr>
        <w:t>ttant l'accent sur le Dialogue s</w:t>
      </w:r>
      <w:r w:rsidR="00BE51B1" w:rsidRPr="005F5F4B">
        <w:rPr>
          <w:rFonts w:asciiTheme="majorHAnsi" w:hAnsiTheme="majorHAnsi"/>
          <w:b/>
          <w:szCs w:val="24"/>
          <w:u w:val="single"/>
          <w:lang w:val="fr-FR"/>
        </w:rPr>
        <w:t xml:space="preserve">ocial et la Protection </w:t>
      </w:r>
      <w:r w:rsidR="004C0652" w:rsidRPr="005F5F4B">
        <w:rPr>
          <w:rFonts w:asciiTheme="majorHAnsi" w:hAnsiTheme="majorHAnsi"/>
          <w:b/>
          <w:szCs w:val="24"/>
          <w:u w:val="single"/>
          <w:lang w:val="fr-FR"/>
        </w:rPr>
        <w:t>s</w:t>
      </w:r>
      <w:r w:rsidR="00BE51B1" w:rsidRPr="005F5F4B">
        <w:rPr>
          <w:rFonts w:asciiTheme="majorHAnsi" w:hAnsiTheme="majorHAnsi"/>
          <w:b/>
          <w:szCs w:val="24"/>
          <w:u w:val="single"/>
          <w:lang w:val="fr-FR"/>
        </w:rPr>
        <w:t>ociale dans le développement</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La Commission a pris l'initiative, suite au lobbying </w:t>
      </w:r>
      <w:r w:rsidR="006661C3" w:rsidRPr="005F5F4B">
        <w:rPr>
          <w:rFonts w:asciiTheme="majorHAnsi" w:hAnsiTheme="majorHAnsi"/>
          <w:szCs w:val="24"/>
          <w:lang w:val="fr-FR"/>
        </w:rPr>
        <w:t>per</w:t>
      </w:r>
      <w:r w:rsidRPr="005F5F4B">
        <w:rPr>
          <w:rFonts w:asciiTheme="majorHAnsi" w:hAnsiTheme="majorHAnsi"/>
          <w:szCs w:val="24"/>
          <w:lang w:val="fr-FR"/>
        </w:rPr>
        <w:t xml:space="preserve">sistant de la CSI, </w:t>
      </w:r>
      <w:r w:rsidR="006661C3" w:rsidRPr="005F5F4B">
        <w:rPr>
          <w:rFonts w:asciiTheme="majorHAnsi" w:hAnsiTheme="majorHAnsi"/>
          <w:szCs w:val="24"/>
          <w:lang w:val="fr-FR"/>
        </w:rPr>
        <w:t xml:space="preserve">de </w:t>
      </w:r>
      <w:r w:rsidRPr="005F5F4B">
        <w:rPr>
          <w:rFonts w:asciiTheme="majorHAnsi" w:hAnsiTheme="majorHAnsi"/>
          <w:szCs w:val="24"/>
          <w:lang w:val="fr-FR"/>
        </w:rPr>
        <w:t xml:space="preserve">la CES et </w:t>
      </w:r>
      <w:r w:rsidR="006661C3" w:rsidRPr="005F5F4B">
        <w:rPr>
          <w:rFonts w:asciiTheme="majorHAnsi" w:hAnsiTheme="majorHAnsi"/>
          <w:szCs w:val="24"/>
          <w:lang w:val="fr-FR"/>
        </w:rPr>
        <w:t xml:space="preserve">de </w:t>
      </w:r>
      <w:r w:rsidRPr="005F5F4B">
        <w:rPr>
          <w:rFonts w:asciiTheme="majorHAnsi" w:hAnsiTheme="majorHAnsi"/>
          <w:szCs w:val="24"/>
          <w:lang w:val="fr-FR"/>
        </w:rPr>
        <w:t xml:space="preserve">l'OIT pour promouvoir le dialogue social dans le développement ainsi que la protection sociale. </w:t>
      </w:r>
      <w:r w:rsidR="006661C3" w:rsidRPr="005F5F4B">
        <w:rPr>
          <w:rFonts w:asciiTheme="majorHAnsi" w:hAnsiTheme="majorHAnsi"/>
          <w:szCs w:val="24"/>
          <w:lang w:val="fr-FR"/>
        </w:rPr>
        <w:t>C</w:t>
      </w:r>
      <w:r w:rsidRPr="005F5F4B">
        <w:rPr>
          <w:rFonts w:asciiTheme="majorHAnsi" w:hAnsiTheme="majorHAnsi"/>
          <w:szCs w:val="24"/>
          <w:lang w:val="fr-FR"/>
        </w:rPr>
        <w:t xml:space="preserve">es deux </w:t>
      </w:r>
      <w:r w:rsidR="006661C3" w:rsidRPr="005F5F4B">
        <w:rPr>
          <w:rFonts w:asciiTheme="majorHAnsi" w:hAnsiTheme="majorHAnsi"/>
          <w:szCs w:val="24"/>
          <w:lang w:val="fr-FR"/>
        </w:rPr>
        <w:t xml:space="preserve">thèmes </w:t>
      </w:r>
      <w:r w:rsidRPr="005F5F4B">
        <w:rPr>
          <w:rFonts w:asciiTheme="majorHAnsi" w:hAnsiTheme="majorHAnsi"/>
          <w:szCs w:val="24"/>
          <w:lang w:val="fr-FR"/>
        </w:rPr>
        <w:t xml:space="preserve">sont des questions essentielles dans notre agenda de développement et </w:t>
      </w:r>
      <w:r w:rsidR="00675BA3" w:rsidRPr="005F5F4B">
        <w:rPr>
          <w:rFonts w:asciiTheme="majorHAnsi" w:hAnsiTheme="majorHAnsi"/>
          <w:szCs w:val="24"/>
          <w:lang w:val="fr-FR"/>
        </w:rPr>
        <w:t xml:space="preserve">dans </w:t>
      </w:r>
      <w:r w:rsidRPr="005F5F4B">
        <w:rPr>
          <w:rFonts w:asciiTheme="majorHAnsi" w:hAnsiTheme="majorHAnsi"/>
          <w:szCs w:val="24"/>
          <w:lang w:val="fr-FR"/>
        </w:rPr>
        <w:t>l'Agenda du travail décent en général. Toutefois, le dialogue avec la Commission est ponctuel et imprévisible</w:t>
      </w:r>
      <w:r w:rsidR="00675BA3" w:rsidRPr="005F5F4B">
        <w:rPr>
          <w:rFonts w:asciiTheme="majorHAnsi" w:hAnsiTheme="majorHAnsi"/>
          <w:szCs w:val="24"/>
          <w:lang w:val="fr-FR"/>
        </w:rPr>
        <w:t>, tout</w:t>
      </w:r>
      <w:r w:rsidRPr="005F5F4B">
        <w:rPr>
          <w:rFonts w:asciiTheme="majorHAnsi" w:hAnsiTheme="majorHAnsi"/>
          <w:szCs w:val="24"/>
          <w:lang w:val="fr-FR"/>
        </w:rPr>
        <w:t xml:space="preserve"> comme le sont les </w:t>
      </w:r>
      <w:r w:rsidR="00675BA3" w:rsidRPr="005F5F4B">
        <w:rPr>
          <w:rFonts w:asciiTheme="majorHAnsi" w:hAnsiTheme="majorHAnsi"/>
          <w:szCs w:val="24"/>
          <w:lang w:val="fr-FR"/>
        </w:rPr>
        <w:t>manières dont</w:t>
      </w:r>
      <w:r w:rsidRPr="005F5F4B">
        <w:rPr>
          <w:rFonts w:asciiTheme="majorHAnsi" w:hAnsiTheme="majorHAnsi"/>
          <w:szCs w:val="24"/>
          <w:lang w:val="fr-FR"/>
        </w:rPr>
        <w:t xml:space="preserve"> la Commission entend mettre en œuvre les actions en ce qui concerne ces domaines de travail.</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Nous proposons de mettre en place, en coopération avec les organisations d'employeurs (Business Europa et OIE) et en collaboration avec le Bureau d</w:t>
      </w:r>
      <w:r w:rsidR="00BB680D" w:rsidRPr="005F5F4B">
        <w:rPr>
          <w:rFonts w:asciiTheme="majorHAnsi" w:hAnsiTheme="majorHAnsi"/>
          <w:szCs w:val="24"/>
          <w:lang w:val="fr-FR"/>
        </w:rPr>
        <w:t>u B</w:t>
      </w:r>
      <w:r w:rsidRPr="005F5F4B">
        <w:rPr>
          <w:rFonts w:asciiTheme="majorHAnsi" w:hAnsiTheme="majorHAnsi"/>
          <w:szCs w:val="24"/>
          <w:lang w:val="fr-FR"/>
        </w:rPr>
        <w:t xml:space="preserve">IT à Bruxelles, une formule de dialogue structuré de </w:t>
      </w:r>
      <w:r w:rsidR="009101D3" w:rsidRPr="005F5F4B">
        <w:rPr>
          <w:rFonts w:asciiTheme="majorHAnsi" w:hAnsiTheme="majorHAnsi"/>
          <w:szCs w:val="24"/>
          <w:lang w:val="fr-FR"/>
        </w:rPr>
        <w:t>façon</w:t>
      </w:r>
      <w:r w:rsidRPr="005F5F4B">
        <w:rPr>
          <w:rFonts w:asciiTheme="majorHAnsi" w:hAnsiTheme="majorHAnsi"/>
          <w:szCs w:val="24"/>
          <w:lang w:val="fr-FR"/>
        </w:rPr>
        <w:t xml:space="preserve"> à nous engager </w:t>
      </w:r>
      <w:r w:rsidR="009101D3" w:rsidRPr="005F5F4B">
        <w:rPr>
          <w:rFonts w:asciiTheme="majorHAnsi" w:hAnsiTheme="majorHAnsi"/>
          <w:szCs w:val="24"/>
          <w:lang w:val="fr-FR"/>
        </w:rPr>
        <w:t>en</w:t>
      </w:r>
      <w:r w:rsidRPr="005F5F4B">
        <w:rPr>
          <w:rFonts w:asciiTheme="majorHAnsi" w:hAnsiTheme="majorHAnsi"/>
          <w:szCs w:val="24"/>
          <w:lang w:val="fr-FR"/>
        </w:rPr>
        <w:t xml:space="preserve"> permanen</w:t>
      </w:r>
      <w:r w:rsidR="009101D3" w:rsidRPr="005F5F4B">
        <w:rPr>
          <w:rFonts w:asciiTheme="majorHAnsi" w:hAnsiTheme="majorHAnsi"/>
          <w:szCs w:val="24"/>
          <w:lang w:val="fr-FR"/>
        </w:rPr>
        <w:t>c</w:t>
      </w:r>
      <w:r w:rsidRPr="005F5F4B">
        <w:rPr>
          <w:rFonts w:asciiTheme="majorHAnsi" w:hAnsiTheme="majorHAnsi"/>
          <w:szCs w:val="24"/>
          <w:lang w:val="fr-FR"/>
        </w:rPr>
        <w:t xml:space="preserve">e et </w:t>
      </w:r>
      <w:r w:rsidR="009101D3" w:rsidRPr="005F5F4B">
        <w:rPr>
          <w:rFonts w:asciiTheme="majorHAnsi" w:hAnsiTheme="majorHAnsi"/>
          <w:szCs w:val="24"/>
          <w:lang w:val="fr-FR"/>
        </w:rPr>
        <w:t>d’</w:t>
      </w:r>
      <w:r w:rsidRPr="005F5F4B">
        <w:rPr>
          <w:rFonts w:asciiTheme="majorHAnsi" w:hAnsiTheme="majorHAnsi"/>
          <w:szCs w:val="24"/>
          <w:lang w:val="fr-FR"/>
        </w:rPr>
        <w:t xml:space="preserve">être en mesure de </w:t>
      </w:r>
      <w:r w:rsidR="00F05474" w:rsidRPr="005F5F4B">
        <w:rPr>
          <w:rFonts w:asciiTheme="majorHAnsi" w:hAnsiTheme="majorHAnsi"/>
          <w:szCs w:val="24"/>
          <w:lang w:val="fr-FR"/>
        </w:rPr>
        <w:t>renforcer les progrès et</w:t>
      </w:r>
      <w:r w:rsidR="009101D3" w:rsidRPr="005F5F4B">
        <w:rPr>
          <w:rFonts w:asciiTheme="majorHAnsi" w:hAnsiTheme="majorHAnsi"/>
          <w:szCs w:val="24"/>
          <w:lang w:val="fr-FR"/>
        </w:rPr>
        <w:t xml:space="preserve"> les</w:t>
      </w:r>
      <w:r w:rsidRPr="005F5F4B">
        <w:rPr>
          <w:rFonts w:asciiTheme="majorHAnsi" w:hAnsiTheme="majorHAnsi"/>
          <w:szCs w:val="24"/>
          <w:lang w:val="fr-FR"/>
        </w:rPr>
        <w:t xml:space="preserve"> stratégies de mise en œuvre. Le Groupe de travail </w:t>
      </w:r>
      <w:r w:rsidR="00EF63B8" w:rsidRPr="005F5F4B">
        <w:rPr>
          <w:rFonts w:asciiTheme="majorHAnsi" w:hAnsiTheme="majorHAnsi"/>
          <w:szCs w:val="24"/>
          <w:lang w:val="fr-FR"/>
        </w:rPr>
        <w:t>conjoint</w:t>
      </w:r>
      <w:r w:rsidRPr="005F5F4B">
        <w:rPr>
          <w:rFonts w:asciiTheme="majorHAnsi" w:hAnsiTheme="majorHAnsi"/>
          <w:szCs w:val="24"/>
          <w:lang w:val="fr-FR"/>
        </w:rPr>
        <w:t xml:space="preserve"> UE/ RSCD / CES pourrait faire le suivi et mettre en place</w:t>
      </w:r>
      <w:r w:rsidR="00EF63B8" w:rsidRPr="005F5F4B">
        <w:rPr>
          <w:rFonts w:asciiTheme="majorHAnsi" w:hAnsiTheme="majorHAnsi"/>
          <w:szCs w:val="24"/>
          <w:lang w:val="fr-FR"/>
        </w:rPr>
        <w:t xml:space="preserve"> éventuellement</w:t>
      </w:r>
      <w:r w:rsidRPr="005F5F4B">
        <w:rPr>
          <w:rFonts w:asciiTheme="majorHAnsi" w:hAnsiTheme="majorHAnsi"/>
          <w:szCs w:val="24"/>
          <w:lang w:val="fr-FR"/>
        </w:rPr>
        <w:t xml:space="preserve"> un</w:t>
      </w:r>
      <w:r w:rsidR="00EF63B8" w:rsidRPr="005F5F4B">
        <w:rPr>
          <w:rFonts w:asciiTheme="majorHAnsi" w:hAnsiTheme="majorHAnsi"/>
          <w:szCs w:val="24"/>
          <w:lang w:val="fr-FR"/>
        </w:rPr>
        <w:t>e</w:t>
      </w:r>
      <w:r w:rsidRPr="005F5F4B">
        <w:rPr>
          <w:rFonts w:asciiTheme="majorHAnsi" w:hAnsiTheme="majorHAnsi"/>
          <w:szCs w:val="24"/>
          <w:lang w:val="fr-FR"/>
        </w:rPr>
        <w:t xml:space="preserve"> </w:t>
      </w:r>
      <w:r w:rsidR="00EF63B8" w:rsidRPr="005F5F4B">
        <w:rPr>
          <w:rFonts w:asciiTheme="majorHAnsi" w:hAnsiTheme="majorHAnsi"/>
          <w:szCs w:val="24"/>
          <w:lang w:val="fr-FR"/>
        </w:rPr>
        <w:t>équipe</w:t>
      </w:r>
      <w:r w:rsidRPr="005F5F4B">
        <w:rPr>
          <w:rFonts w:asciiTheme="majorHAnsi" w:hAnsiTheme="majorHAnsi"/>
          <w:szCs w:val="24"/>
          <w:lang w:val="fr-FR"/>
        </w:rPr>
        <w:t xml:space="preserve"> de travail ad-hoc avec les partenaires concernés.</w:t>
      </w:r>
    </w:p>
    <w:p w:rsidR="00BE51B1" w:rsidRPr="005F5F4B" w:rsidRDefault="00BE51B1" w:rsidP="00BE51B1">
      <w:pPr>
        <w:spacing w:after="120" w:line="360" w:lineRule="auto"/>
        <w:jc w:val="both"/>
        <w:rPr>
          <w:rFonts w:asciiTheme="majorHAnsi" w:hAnsiTheme="majorHAnsi"/>
          <w:b/>
          <w:szCs w:val="24"/>
          <w:lang w:val="fr-FR"/>
        </w:rPr>
      </w:pPr>
    </w:p>
    <w:p w:rsidR="00BE51B1" w:rsidRPr="005F5F4B" w:rsidRDefault="00E449F0" w:rsidP="00BE51B1">
      <w:pPr>
        <w:spacing w:after="120" w:line="360" w:lineRule="auto"/>
        <w:jc w:val="both"/>
        <w:rPr>
          <w:rFonts w:asciiTheme="majorHAnsi" w:hAnsiTheme="majorHAnsi"/>
          <w:b/>
          <w:szCs w:val="24"/>
          <w:lang w:val="fr-FR"/>
        </w:rPr>
      </w:pPr>
      <w:r w:rsidRPr="005F5F4B">
        <w:rPr>
          <w:rFonts w:asciiTheme="majorHAnsi" w:hAnsiTheme="majorHAnsi"/>
          <w:b/>
          <w:szCs w:val="24"/>
          <w:lang w:val="fr-FR"/>
        </w:rPr>
        <w:t>5</w:t>
      </w:r>
      <w:r w:rsidR="00BE51B1" w:rsidRPr="005F5F4B">
        <w:rPr>
          <w:rFonts w:asciiTheme="majorHAnsi" w:hAnsiTheme="majorHAnsi"/>
          <w:b/>
          <w:szCs w:val="24"/>
          <w:lang w:val="fr-FR"/>
        </w:rPr>
        <w:t xml:space="preserve">.4. </w:t>
      </w:r>
      <w:r w:rsidR="00BE51B1" w:rsidRPr="005F5F4B">
        <w:rPr>
          <w:rFonts w:asciiTheme="majorHAnsi" w:hAnsiTheme="majorHAnsi"/>
          <w:b/>
          <w:szCs w:val="24"/>
          <w:u w:val="single"/>
          <w:lang w:val="fr-FR"/>
        </w:rPr>
        <w:t>Education au développement</w:t>
      </w:r>
      <w:r w:rsidR="00BE51B1" w:rsidRPr="005F5F4B">
        <w:rPr>
          <w:rFonts w:asciiTheme="majorHAnsi" w:hAnsiTheme="majorHAnsi"/>
          <w:b/>
          <w:szCs w:val="24"/>
          <w:lang w:val="fr-FR"/>
        </w:rPr>
        <w:t xml:space="preserve"> </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Après le </w:t>
      </w:r>
      <w:r w:rsidR="000464E0" w:rsidRPr="005F5F4B">
        <w:rPr>
          <w:rFonts w:asciiTheme="majorHAnsi" w:hAnsiTheme="majorHAnsi"/>
          <w:szCs w:val="24"/>
          <w:lang w:val="fr-FR"/>
        </w:rPr>
        <w:t xml:space="preserve">succès du </w:t>
      </w:r>
      <w:r w:rsidRPr="005F5F4B">
        <w:rPr>
          <w:rFonts w:asciiTheme="majorHAnsi" w:hAnsiTheme="majorHAnsi"/>
          <w:szCs w:val="24"/>
          <w:lang w:val="fr-FR"/>
        </w:rPr>
        <w:t xml:space="preserve">séminaire sur l’ED </w:t>
      </w:r>
      <w:r w:rsidR="000464E0" w:rsidRPr="005F5F4B">
        <w:rPr>
          <w:rFonts w:asciiTheme="majorHAnsi" w:hAnsiTheme="majorHAnsi"/>
          <w:szCs w:val="24"/>
          <w:lang w:val="fr-FR"/>
        </w:rPr>
        <w:t xml:space="preserve">tenu </w:t>
      </w:r>
      <w:r w:rsidRPr="005F5F4B">
        <w:rPr>
          <w:rFonts w:asciiTheme="majorHAnsi" w:hAnsiTheme="majorHAnsi"/>
          <w:szCs w:val="24"/>
          <w:lang w:val="fr-FR"/>
        </w:rPr>
        <w:t xml:space="preserve">à Vienne, </w:t>
      </w:r>
      <w:r w:rsidR="007A032D" w:rsidRPr="005F5F4B">
        <w:rPr>
          <w:rFonts w:asciiTheme="majorHAnsi" w:hAnsiTheme="majorHAnsi"/>
          <w:szCs w:val="24"/>
          <w:lang w:val="fr-FR"/>
        </w:rPr>
        <w:t>l</w:t>
      </w:r>
      <w:r w:rsidRPr="005F5F4B">
        <w:rPr>
          <w:rFonts w:asciiTheme="majorHAnsi" w:hAnsiTheme="majorHAnsi"/>
          <w:szCs w:val="24"/>
          <w:lang w:val="fr-FR"/>
        </w:rPr>
        <w:t xml:space="preserve">es membres du RSCD </w:t>
      </w:r>
      <w:r w:rsidR="007A032D" w:rsidRPr="005F5F4B">
        <w:rPr>
          <w:rFonts w:asciiTheme="majorHAnsi" w:hAnsiTheme="majorHAnsi"/>
          <w:szCs w:val="24"/>
          <w:lang w:val="fr-FR"/>
        </w:rPr>
        <w:t xml:space="preserve">pourraient chercher à </w:t>
      </w:r>
      <w:r w:rsidRPr="005F5F4B">
        <w:rPr>
          <w:rFonts w:asciiTheme="majorHAnsi" w:hAnsiTheme="majorHAnsi"/>
          <w:szCs w:val="24"/>
          <w:lang w:val="fr-FR"/>
        </w:rPr>
        <w:t xml:space="preserve">faire le suivi de ce domaine et voir comment nous </w:t>
      </w:r>
      <w:r w:rsidR="008F3D2D" w:rsidRPr="005F5F4B">
        <w:rPr>
          <w:rFonts w:asciiTheme="majorHAnsi" w:hAnsiTheme="majorHAnsi"/>
          <w:szCs w:val="24"/>
          <w:lang w:val="fr-FR"/>
        </w:rPr>
        <w:t>pouvons</w:t>
      </w:r>
      <w:r w:rsidRPr="005F5F4B">
        <w:rPr>
          <w:rFonts w:asciiTheme="majorHAnsi" w:hAnsiTheme="majorHAnsi"/>
          <w:szCs w:val="24"/>
          <w:lang w:val="fr-FR"/>
        </w:rPr>
        <w:t xml:space="preserve"> mieux </w:t>
      </w:r>
      <w:r w:rsidR="008F3D2D" w:rsidRPr="005F5F4B">
        <w:rPr>
          <w:rFonts w:asciiTheme="majorHAnsi" w:hAnsiTheme="majorHAnsi"/>
          <w:szCs w:val="24"/>
          <w:lang w:val="fr-FR"/>
        </w:rPr>
        <w:t xml:space="preserve">nous </w:t>
      </w:r>
      <w:r w:rsidRPr="005F5F4B">
        <w:rPr>
          <w:rFonts w:asciiTheme="majorHAnsi" w:hAnsiTheme="majorHAnsi"/>
          <w:szCs w:val="24"/>
          <w:lang w:val="fr-FR"/>
        </w:rPr>
        <w:t>impliqu</w:t>
      </w:r>
      <w:r w:rsidR="008F3D2D" w:rsidRPr="005F5F4B">
        <w:rPr>
          <w:rFonts w:asciiTheme="majorHAnsi" w:hAnsiTheme="majorHAnsi"/>
          <w:szCs w:val="24"/>
          <w:lang w:val="fr-FR"/>
        </w:rPr>
        <w:t>er</w:t>
      </w:r>
      <w:r w:rsidRPr="005F5F4B">
        <w:rPr>
          <w:rFonts w:asciiTheme="majorHAnsi" w:hAnsiTheme="majorHAnsi"/>
          <w:szCs w:val="24"/>
          <w:lang w:val="fr-FR"/>
        </w:rPr>
        <w:t xml:space="preserve"> dans le travail qui est fait au niveau de l'UE par les organisations qui ont des  programmes d’ED.</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lastRenderedPageBreak/>
        <w:t>Nous proposons de créer un</w:t>
      </w:r>
      <w:r w:rsidR="00FF30AE" w:rsidRPr="005F5F4B">
        <w:rPr>
          <w:rFonts w:asciiTheme="majorHAnsi" w:hAnsiTheme="majorHAnsi"/>
          <w:szCs w:val="24"/>
          <w:lang w:val="fr-FR"/>
        </w:rPr>
        <w:t>e équipe</w:t>
      </w:r>
      <w:r w:rsidRPr="005F5F4B">
        <w:rPr>
          <w:rFonts w:asciiTheme="majorHAnsi" w:hAnsiTheme="majorHAnsi"/>
          <w:szCs w:val="24"/>
          <w:lang w:val="fr-FR"/>
        </w:rPr>
        <w:t xml:space="preserve"> de travail en ligne </w:t>
      </w:r>
      <w:r w:rsidR="00FF30AE" w:rsidRPr="005F5F4B">
        <w:rPr>
          <w:rFonts w:asciiTheme="majorHAnsi" w:hAnsiTheme="majorHAnsi"/>
          <w:szCs w:val="24"/>
          <w:lang w:val="fr-FR"/>
        </w:rPr>
        <w:t>pour</w:t>
      </w:r>
      <w:r w:rsidRPr="005F5F4B">
        <w:rPr>
          <w:rFonts w:asciiTheme="majorHAnsi" w:hAnsiTheme="majorHAnsi"/>
          <w:szCs w:val="24"/>
          <w:lang w:val="fr-FR"/>
        </w:rPr>
        <w:t xml:space="preserve"> faire le suivi des initiatives européennes </w:t>
      </w:r>
      <w:r w:rsidR="00FF30AE" w:rsidRPr="005F5F4B">
        <w:rPr>
          <w:rFonts w:asciiTheme="majorHAnsi" w:hAnsiTheme="majorHAnsi"/>
          <w:szCs w:val="24"/>
          <w:lang w:val="fr-FR"/>
        </w:rPr>
        <w:t>concernant</w:t>
      </w:r>
      <w:r w:rsidRPr="005F5F4B">
        <w:rPr>
          <w:rFonts w:asciiTheme="majorHAnsi" w:hAnsiTheme="majorHAnsi"/>
          <w:szCs w:val="24"/>
          <w:lang w:val="fr-FR"/>
        </w:rPr>
        <w:t xml:space="preserve"> </w:t>
      </w:r>
      <w:r w:rsidR="00FF30AE" w:rsidRPr="005F5F4B">
        <w:rPr>
          <w:rFonts w:asciiTheme="majorHAnsi" w:hAnsiTheme="majorHAnsi"/>
          <w:szCs w:val="24"/>
          <w:lang w:val="fr-FR"/>
        </w:rPr>
        <w:t>l</w:t>
      </w:r>
      <w:r w:rsidRPr="005F5F4B">
        <w:rPr>
          <w:rFonts w:asciiTheme="majorHAnsi" w:hAnsiTheme="majorHAnsi"/>
          <w:szCs w:val="24"/>
          <w:lang w:val="fr-FR"/>
        </w:rPr>
        <w:t>'éducation au développement (EDS : Education au Développement et Sensibilisation)</w:t>
      </w:r>
      <w:r w:rsidR="00FF30AE" w:rsidRPr="005F5F4B">
        <w:rPr>
          <w:rStyle w:val="FootnoteReference"/>
          <w:rFonts w:asciiTheme="majorHAnsi" w:hAnsiTheme="majorHAnsi"/>
          <w:szCs w:val="24"/>
          <w:lang w:val="fr-FR"/>
        </w:rPr>
        <w:footnoteReference w:id="3"/>
      </w:r>
      <w:r w:rsidRPr="005F5F4B">
        <w:rPr>
          <w:rFonts w:asciiTheme="majorHAnsi" w:hAnsiTheme="majorHAnsi"/>
          <w:szCs w:val="24"/>
          <w:lang w:val="fr-FR"/>
        </w:rPr>
        <w:t>.</w:t>
      </w:r>
    </w:p>
    <w:p w:rsidR="00BE51B1" w:rsidRPr="005F5F4B" w:rsidRDefault="00E449F0" w:rsidP="00BE51B1">
      <w:pPr>
        <w:spacing w:after="120" w:line="360" w:lineRule="auto"/>
        <w:jc w:val="both"/>
        <w:rPr>
          <w:rFonts w:asciiTheme="majorHAnsi" w:hAnsiTheme="majorHAnsi"/>
          <w:b/>
          <w:szCs w:val="24"/>
          <w:lang w:val="fr-FR"/>
        </w:rPr>
      </w:pPr>
      <w:r w:rsidRPr="005F5F4B">
        <w:rPr>
          <w:rFonts w:asciiTheme="majorHAnsi" w:hAnsiTheme="majorHAnsi"/>
          <w:b/>
          <w:szCs w:val="24"/>
          <w:lang w:val="fr-FR"/>
        </w:rPr>
        <w:t>5</w:t>
      </w:r>
      <w:r w:rsidR="00BE51B1" w:rsidRPr="005F5F4B">
        <w:rPr>
          <w:rFonts w:asciiTheme="majorHAnsi" w:hAnsiTheme="majorHAnsi"/>
          <w:b/>
          <w:szCs w:val="24"/>
          <w:lang w:val="fr-FR"/>
        </w:rPr>
        <w:t xml:space="preserve">.5. </w:t>
      </w:r>
      <w:r w:rsidR="00BE51B1" w:rsidRPr="005F5F4B">
        <w:rPr>
          <w:rFonts w:asciiTheme="majorHAnsi" w:hAnsiTheme="majorHAnsi"/>
          <w:b/>
          <w:szCs w:val="24"/>
          <w:u w:val="single"/>
          <w:lang w:val="fr-FR"/>
        </w:rPr>
        <w:t xml:space="preserve">Questions de coordination des </w:t>
      </w:r>
      <w:r w:rsidR="00F5435E" w:rsidRPr="005F5F4B">
        <w:rPr>
          <w:rFonts w:asciiTheme="majorHAnsi" w:hAnsiTheme="majorHAnsi"/>
          <w:b/>
          <w:szCs w:val="24"/>
          <w:u w:val="single"/>
          <w:lang w:val="fr-FR"/>
        </w:rPr>
        <w:t>politiques</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Ces questions </w:t>
      </w:r>
      <w:r w:rsidR="004155C0" w:rsidRPr="005F5F4B">
        <w:rPr>
          <w:rFonts w:asciiTheme="majorHAnsi" w:hAnsiTheme="majorHAnsi"/>
          <w:szCs w:val="24"/>
          <w:lang w:val="fr-FR"/>
        </w:rPr>
        <w:t xml:space="preserve">sont </w:t>
      </w:r>
      <w:r w:rsidRPr="005F5F4B">
        <w:rPr>
          <w:rFonts w:asciiTheme="majorHAnsi" w:hAnsiTheme="majorHAnsi"/>
          <w:szCs w:val="24"/>
          <w:lang w:val="fr-FR"/>
        </w:rPr>
        <w:t>suivi</w:t>
      </w:r>
      <w:r w:rsidR="004155C0" w:rsidRPr="005F5F4B">
        <w:rPr>
          <w:rFonts w:asciiTheme="majorHAnsi" w:hAnsiTheme="majorHAnsi"/>
          <w:szCs w:val="24"/>
          <w:lang w:val="fr-FR"/>
        </w:rPr>
        <w:t xml:space="preserve">es </w:t>
      </w:r>
      <w:r w:rsidRPr="005F5F4B">
        <w:rPr>
          <w:rFonts w:asciiTheme="majorHAnsi" w:hAnsiTheme="majorHAnsi"/>
          <w:szCs w:val="24"/>
          <w:lang w:val="fr-FR"/>
        </w:rPr>
        <w:t xml:space="preserve">en collaboration avec la CES dans le Groupe de Travail de l'UE et dans d'autres GT ou initiatives </w:t>
      </w:r>
      <w:r w:rsidR="004155C0" w:rsidRPr="005F5F4B">
        <w:rPr>
          <w:rFonts w:asciiTheme="majorHAnsi" w:hAnsiTheme="majorHAnsi"/>
          <w:szCs w:val="24"/>
          <w:lang w:val="fr-FR"/>
        </w:rPr>
        <w:t xml:space="preserve">organisées </w:t>
      </w:r>
      <w:r w:rsidRPr="005F5F4B">
        <w:rPr>
          <w:rFonts w:asciiTheme="majorHAnsi" w:hAnsiTheme="majorHAnsi"/>
          <w:szCs w:val="24"/>
          <w:lang w:val="fr-FR"/>
        </w:rPr>
        <w:t>en coopération.</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Le GT de l’UE est reconstitué et les membres seront impliqués dans </w:t>
      </w:r>
      <w:r w:rsidR="009F21F7" w:rsidRPr="005F5F4B">
        <w:rPr>
          <w:rFonts w:asciiTheme="majorHAnsi" w:hAnsiTheme="majorHAnsi"/>
          <w:szCs w:val="24"/>
          <w:lang w:val="fr-FR"/>
        </w:rPr>
        <w:t>d</w:t>
      </w:r>
      <w:r w:rsidRPr="005F5F4B">
        <w:rPr>
          <w:rFonts w:asciiTheme="majorHAnsi" w:hAnsiTheme="majorHAnsi"/>
          <w:szCs w:val="24"/>
          <w:lang w:val="fr-FR"/>
        </w:rPr>
        <w:t xml:space="preserve">es consultations en ligne et des initiatives de plaidoyer auprès des institutions </w:t>
      </w:r>
      <w:r w:rsidR="009F21F7" w:rsidRPr="005F5F4B">
        <w:rPr>
          <w:rFonts w:asciiTheme="majorHAnsi" w:hAnsiTheme="majorHAnsi"/>
          <w:szCs w:val="24"/>
          <w:lang w:val="fr-FR"/>
        </w:rPr>
        <w:t>de l’UE</w:t>
      </w:r>
      <w:r w:rsidRPr="005F5F4B">
        <w:rPr>
          <w:rFonts w:asciiTheme="majorHAnsi" w:hAnsiTheme="majorHAnsi"/>
          <w:szCs w:val="24"/>
          <w:lang w:val="fr-FR"/>
        </w:rPr>
        <w:t>.</w:t>
      </w:r>
    </w:p>
    <w:p w:rsidR="00BE51B1" w:rsidRPr="00BE51B1" w:rsidRDefault="00BE51B1" w:rsidP="00BE51B1">
      <w:pPr>
        <w:spacing w:after="0" w:line="360" w:lineRule="auto"/>
        <w:rPr>
          <w:rFonts w:asciiTheme="majorHAnsi" w:hAnsiTheme="majorHAnsi"/>
          <w:b/>
          <w:sz w:val="24"/>
          <w:szCs w:val="24"/>
          <w:u w:val="single"/>
          <w:lang w:val="fr-FR"/>
        </w:rPr>
        <w:sectPr w:rsidR="00BE51B1" w:rsidRPr="00BE51B1">
          <w:headerReference w:type="default" r:id="rId11"/>
          <w:footerReference w:type="default" r:id="rId12"/>
          <w:footerReference w:type="first" r:id="rId13"/>
          <w:pgSz w:w="11906" w:h="16838"/>
          <w:pgMar w:top="1440" w:right="1440" w:bottom="1440" w:left="1440" w:header="708" w:footer="708" w:gutter="0"/>
          <w:pgNumType w:start="0"/>
          <w:cols w:space="720"/>
        </w:sectPr>
      </w:pPr>
    </w:p>
    <w:p w:rsidR="00BE51B1" w:rsidRPr="005F5F4B" w:rsidRDefault="00BE51B1" w:rsidP="00BE51B1">
      <w:pPr>
        <w:pStyle w:val="Heading1"/>
        <w:spacing w:before="0" w:line="240" w:lineRule="auto"/>
        <w:jc w:val="center"/>
        <w:rPr>
          <w:color w:val="4F6228" w:themeColor="accent3" w:themeShade="80"/>
          <w:sz w:val="32"/>
          <w:szCs w:val="32"/>
          <w:lang w:val="fr-FR"/>
        </w:rPr>
      </w:pPr>
      <w:r w:rsidRPr="005F5F4B">
        <w:rPr>
          <w:color w:val="4F6228"/>
          <w:sz w:val="32"/>
          <w:szCs w:val="32"/>
          <w:lang w:val="fr-FR"/>
        </w:rPr>
        <w:lastRenderedPageBreak/>
        <w:t>Tableau récapitulatif des GT proposés et des engagements de plaidoyer international</w:t>
      </w:r>
      <w:r w:rsidRPr="005F5F4B">
        <w:rPr>
          <w:sz w:val="32"/>
          <w:szCs w:val="32"/>
          <w:lang w:val="fr-FR"/>
        </w:rPr>
        <w:br/>
      </w:r>
    </w:p>
    <w:tbl>
      <w:tblPr>
        <w:tblStyle w:val="TableGrid"/>
        <w:tblpPr w:leftFromText="141" w:rightFromText="141" w:vertAnchor="text" w:tblpXSpec="center" w:tblpY="1"/>
        <w:tblOverlap w:val="never"/>
        <w:tblW w:w="13149" w:type="dxa"/>
        <w:tblLook w:val="04A0" w:firstRow="1" w:lastRow="0" w:firstColumn="1" w:lastColumn="0" w:noHBand="0" w:noVBand="1"/>
      </w:tblPr>
      <w:tblGrid>
        <w:gridCol w:w="2802"/>
        <w:gridCol w:w="3118"/>
        <w:gridCol w:w="2323"/>
        <w:gridCol w:w="4906"/>
      </w:tblGrid>
      <w:tr w:rsidR="00BE51B1" w:rsidRPr="0041190F" w:rsidTr="00932EB7">
        <w:tc>
          <w:tcPr>
            <w:tcW w:w="13149" w:type="dxa"/>
            <w:gridSpan w:val="4"/>
            <w:tcBorders>
              <w:top w:val="single" w:sz="4" w:space="0" w:color="auto"/>
              <w:left w:val="single" w:sz="4" w:space="0" w:color="auto"/>
              <w:bottom w:val="single" w:sz="4" w:space="0" w:color="auto"/>
              <w:right w:val="single" w:sz="4" w:space="0" w:color="auto"/>
            </w:tcBorders>
            <w:shd w:val="clear" w:color="auto" w:fill="92D050"/>
            <w:hideMark/>
          </w:tcPr>
          <w:p w:rsidR="00BE51B1" w:rsidRDefault="00BE51B1" w:rsidP="00932EB7">
            <w:pPr>
              <w:jc w:val="both"/>
              <w:rPr>
                <w:rFonts w:asciiTheme="majorHAnsi" w:hAnsiTheme="majorHAnsi"/>
                <w:b/>
                <w:i/>
                <w:sz w:val="20"/>
                <w:szCs w:val="20"/>
                <w:lang w:val="fr-FR"/>
              </w:rPr>
            </w:pPr>
            <w:r>
              <w:rPr>
                <w:rFonts w:asciiTheme="majorHAnsi" w:hAnsiTheme="majorHAnsi"/>
                <w:sz w:val="20"/>
                <w:szCs w:val="20"/>
                <w:lang w:val="fr-FR"/>
              </w:rPr>
              <w:t>Groupes de travail de plaidoyer du RSCD</w:t>
            </w:r>
          </w:p>
        </w:tc>
      </w:tr>
      <w:tr w:rsidR="00BE51B1" w:rsidTr="00932EB7">
        <w:tc>
          <w:tcPr>
            <w:tcW w:w="2802" w:type="dxa"/>
            <w:tcBorders>
              <w:top w:val="single" w:sz="4" w:space="0" w:color="auto"/>
              <w:left w:val="single" w:sz="4" w:space="0" w:color="auto"/>
              <w:bottom w:val="single" w:sz="4" w:space="0" w:color="auto"/>
              <w:right w:val="single" w:sz="4" w:space="0" w:color="auto"/>
            </w:tcBorders>
            <w:hideMark/>
          </w:tcPr>
          <w:p w:rsidR="00BE51B1" w:rsidRDefault="00BE51B1" w:rsidP="001F322C">
            <w:pPr>
              <w:jc w:val="both"/>
              <w:rPr>
                <w:rFonts w:asciiTheme="majorHAnsi" w:hAnsiTheme="majorHAnsi"/>
                <w:i/>
                <w:sz w:val="20"/>
                <w:szCs w:val="20"/>
              </w:rPr>
            </w:pPr>
            <w:proofErr w:type="spellStart"/>
            <w:r>
              <w:rPr>
                <w:rFonts w:asciiTheme="majorHAnsi" w:hAnsiTheme="majorHAnsi"/>
                <w:i/>
                <w:sz w:val="20"/>
                <w:szCs w:val="20"/>
              </w:rPr>
              <w:t>Coopération</w:t>
            </w:r>
            <w:proofErr w:type="spellEnd"/>
            <w:r>
              <w:rPr>
                <w:rFonts w:asciiTheme="majorHAnsi" w:hAnsiTheme="majorHAnsi"/>
                <w:i/>
                <w:sz w:val="20"/>
                <w:szCs w:val="20"/>
              </w:rPr>
              <w:t xml:space="preserve">  </w:t>
            </w:r>
            <w:proofErr w:type="spellStart"/>
            <w:r>
              <w:rPr>
                <w:rFonts w:asciiTheme="majorHAnsi" w:hAnsiTheme="majorHAnsi"/>
                <w:i/>
                <w:sz w:val="20"/>
                <w:szCs w:val="20"/>
              </w:rPr>
              <w:t>Privé</w:t>
            </w:r>
            <w:proofErr w:type="spellEnd"/>
            <w:r w:rsidR="001F322C">
              <w:rPr>
                <w:rFonts w:asciiTheme="majorHAnsi" w:hAnsiTheme="majorHAnsi"/>
                <w:i/>
                <w:sz w:val="20"/>
                <w:szCs w:val="20"/>
              </w:rPr>
              <w:t xml:space="preserve">/Public </w:t>
            </w:r>
          </w:p>
        </w:tc>
        <w:tc>
          <w:tcPr>
            <w:tcW w:w="3118" w:type="dxa"/>
            <w:tcBorders>
              <w:top w:val="single" w:sz="4" w:space="0" w:color="auto"/>
              <w:left w:val="single" w:sz="4" w:space="0" w:color="auto"/>
              <w:bottom w:val="single" w:sz="4" w:space="0" w:color="auto"/>
              <w:right w:val="single" w:sz="4" w:space="0" w:color="auto"/>
            </w:tcBorders>
            <w:hideMark/>
          </w:tcPr>
          <w:p w:rsidR="00BE51B1" w:rsidRDefault="00BE51B1" w:rsidP="00A302F6">
            <w:pPr>
              <w:jc w:val="both"/>
              <w:rPr>
                <w:rFonts w:asciiTheme="majorHAnsi" w:hAnsiTheme="majorHAnsi"/>
                <w:i/>
                <w:sz w:val="20"/>
                <w:szCs w:val="20"/>
                <w:lang w:val="fr-FR"/>
              </w:rPr>
            </w:pPr>
            <w:r>
              <w:rPr>
                <w:rFonts w:asciiTheme="majorHAnsi" w:hAnsiTheme="majorHAnsi"/>
                <w:i/>
                <w:sz w:val="20"/>
                <w:szCs w:val="20"/>
                <w:lang w:val="fr-FR"/>
              </w:rPr>
              <w:t xml:space="preserve">GT/ Groupe de Travail </w:t>
            </w:r>
            <w:r w:rsidR="00A302F6">
              <w:rPr>
                <w:rFonts w:asciiTheme="majorHAnsi" w:hAnsiTheme="majorHAnsi"/>
                <w:i/>
                <w:sz w:val="20"/>
                <w:szCs w:val="20"/>
                <w:lang w:val="fr-FR"/>
              </w:rPr>
              <w:t>transitoire</w:t>
            </w:r>
          </w:p>
        </w:tc>
        <w:tc>
          <w:tcPr>
            <w:tcW w:w="2323"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En ligne/permanent</w:t>
            </w:r>
          </w:p>
        </w:tc>
        <w:tc>
          <w:tcPr>
            <w:tcW w:w="4906" w:type="dxa"/>
            <w:tcBorders>
              <w:top w:val="single" w:sz="4" w:space="0" w:color="auto"/>
              <w:left w:val="single" w:sz="4" w:space="0" w:color="auto"/>
              <w:bottom w:val="single" w:sz="4" w:space="0" w:color="auto"/>
              <w:right w:val="single" w:sz="4" w:space="0" w:color="auto"/>
            </w:tcBorders>
            <w:hideMark/>
          </w:tcPr>
          <w:p w:rsidR="00BE51B1" w:rsidRDefault="00A302F6" w:rsidP="00932EB7">
            <w:pPr>
              <w:jc w:val="both"/>
              <w:rPr>
                <w:rFonts w:asciiTheme="majorHAnsi" w:hAnsiTheme="majorHAnsi"/>
                <w:i/>
                <w:sz w:val="20"/>
                <w:szCs w:val="20"/>
              </w:rPr>
            </w:pPr>
            <w:r>
              <w:rPr>
                <w:rFonts w:asciiTheme="majorHAnsi" w:hAnsiTheme="majorHAnsi"/>
                <w:i/>
                <w:sz w:val="20"/>
                <w:szCs w:val="20"/>
              </w:rPr>
              <w:t xml:space="preserve">Organisations </w:t>
            </w:r>
            <w:proofErr w:type="spellStart"/>
            <w:r>
              <w:rPr>
                <w:rFonts w:asciiTheme="majorHAnsi" w:hAnsiTheme="majorHAnsi"/>
                <w:i/>
                <w:sz w:val="20"/>
                <w:szCs w:val="20"/>
              </w:rPr>
              <w:t>concernées</w:t>
            </w:r>
            <w:proofErr w:type="spellEnd"/>
            <w:r>
              <w:rPr>
                <w:rFonts w:asciiTheme="majorHAnsi" w:hAnsiTheme="majorHAnsi"/>
                <w:i/>
                <w:sz w:val="20"/>
                <w:szCs w:val="20"/>
              </w:rPr>
              <w:t xml:space="preserve"> FSI</w:t>
            </w:r>
          </w:p>
        </w:tc>
      </w:tr>
      <w:tr w:rsidR="00BE51B1" w:rsidRPr="0041190F" w:rsidTr="00932EB7">
        <w:tc>
          <w:tcPr>
            <w:tcW w:w="2802"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jc w:val="both"/>
              <w:rPr>
                <w:rFonts w:asciiTheme="majorHAnsi" w:hAnsiTheme="majorHAnsi"/>
                <w:i/>
                <w:sz w:val="20"/>
                <w:szCs w:val="20"/>
              </w:rPr>
            </w:pPr>
            <w:r>
              <w:rPr>
                <w:rFonts w:asciiTheme="majorHAnsi" w:hAnsiTheme="majorHAnsi"/>
                <w:i/>
                <w:sz w:val="20"/>
                <w:szCs w:val="20"/>
              </w:rPr>
              <w:t>NU 2015</w:t>
            </w:r>
          </w:p>
        </w:tc>
        <w:tc>
          <w:tcPr>
            <w:tcW w:w="3118" w:type="dxa"/>
            <w:tcBorders>
              <w:top w:val="single" w:sz="4" w:space="0" w:color="auto"/>
              <w:left w:val="single" w:sz="4" w:space="0" w:color="auto"/>
              <w:bottom w:val="single" w:sz="4" w:space="0" w:color="auto"/>
              <w:right w:val="single" w:sz="4" w:space="0" w:color="auto"/>
            </w:tcBorders>
            <w:hideMark/>
          </w:tcPr>
          <w:p w:rsidR="00BE51B1" w:rsidRDefault="00BE51B1" w:rsidP="00A302F6">
            <w:pPr>
              <w:jc w:val="both"/>
              <w:rPr>
                <w:rFonts w:asciiTheme="majorHAnsi" w:hAnsiTheme="majorHAnsi"/>
                <w:i/>
                <w:sz w:val="20"/>
                <w:szCs w:val="20"/>
                <w:lang w:val="fr-FR"/>
              </w:rPr>
            </w:pPr>
            <w:r>
              <w:rPr>
                <w:rFonts w:asciiTheme="majorHAnsi" w:hAnsiTheme="majorHAnsi"/>
                <w:i/>
                <w:sz w:val="20"/>
                <w:szCs w:val="20"/>
                <w:lang w:val="fr-FR"/>
              </w:rPr>
              <w:t xml:space="preserve">Groupe de Travail Syndical avec </w:t>
            </w:r>
            <w:r w:rsidR="00A302F6">
              <w:rPr>
                <w:rFonts w:asciiTheme="majorHAnsi" w:hAnsiTheme="majorHAnsi"/>
                <w:i/>
                <w:sz w:val="20"/>
                <w:szCs w:val="20"/>
                <w:lang w:val="fr-FR"/>
              </w:rPr>
              <w:t>B</w:t>
            </w:r>
            <w:r>
              <w:rPr>
                <w:rFonts w:asciiTheme="majorHAnsi" w:hAnsiTheme="majorHAnsi"/>
                <w:i/>
                <w:sz w:val="20"/>
                <w:szCs w:val="20"/>
                <w:lang w:val="fr-FR"/>
              </w:rPr>
              <w:t>IT/ACTRAV</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jc w:val="both"/>
              <w:rPr>
                <w:rFonts w:asciiTheme="majorHAnsi" w:hAnsiTheme="majorHAnsi"/>
                <w:i/>
                <w:sz w:val="20"/>
                <w:szCs w:val="20"/>
              </w:rPr>
            </w:pPr>
            <w:r>
              <w:rPr>
                <w:rFonts w:asciiTheme="majorHAnsi" w:hAnsiTheme="majorHAnsi"/>
                <w:i/>
                <w:sz w:val="20"/>
                <w:szCs w:val="20"/>
              </w:rPr>
              <w:t>En ligne /permanent</w:t>
            </w:r>
          </w:p>
        </w:tc>
        <w:tc>
          <w:tcPr>
            <w:tcW w:w="4906"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E75AB3">
            <w:pPr>
              <w:jc w:val="both"/>
              <w:rPr>
                <w:rFonts w:asciiTheme="majorHAnsi" w:hAnsiTheme="majorHAnsi"/>
                <w:i/>
                <w:sz w:val="20"/>
                <w:szCs w:val="20"/>
                <w:lang w:val="fr-FR"/>
              </w:rPr>
            </w:pPr>
            <w:r>
              <w:rPr>
                <w:rFonts w:asciiTheme="majorHAnsi" w:hAnsiTheme="majorHAnsi"/>
                <w:i/>
                <w:sz w:val="20"/>
                <w:szCs w:val="20"/>
                <w:lang w:val="fr-FR"/>
              </w:rPr>
              <w:t xml:space="preserve">Organisations </w:t>
            </w:r>
            <w:r w:rsidR="00E75AB3">
              <w:rPr>
                <w:rFonts w:asciiTheme="majorHAnsi" w:hAnsiTheme="majorHAnsi"/>
                <w:i/>
                <w:sz w:val="20"/>
                <w:szCs w:val="20"/>
                <w:lang w:val="fr-FR"/>
              </w:rPr>
              <w:t>intéressées</w:t>
            </w:r>
            <w:r>
              <w:rPr>
                <w:rFonts w:asciiTheme="majorHAnsi" w:hAnsiTheme="majorHAnsi"/>
                <w:i/>
                <w:sz w:val="20"/>
                <w:szCs w:val="20"/>
                <w:lang w:val="fr-FR"/>
              </w:rPr>
              <w:t xml:space="preserve"> et  participants </w:t>
            </w:r>
            <w:r w:rsidR="00A302F6">
              <w:rPr>
                <w:rFonts w:asciiTheme="majorHAnsi" w:hAnsiTheme="majorHAnsi"/>
                <w:i/>
                <w:sz w:val="20"/>
                <w:szCs w:val="20"/>
                <w:lang w:val="fr-FR"/>
              </w:rPr>
              <w:t>sélectionnés</w:t>
            </w:r>
          </w:p>
        </w:tc>
      </w:tr>
      <w:tr w:rsidR="00BE51B1" w:rsidRPr="0041190F" w:rsidTr="00932EB7">
        <w:tc>
          <w:tcPr>
            <w:tcW w:w="2802"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8A4028">
            <w:pPr>
              <w:jc w:val="both"/>
              <w:rPr>
                <w:rFonts w:asciiTheme="majorHAnsi" w:hAnsiTheme="majorHAnsi"/>
                <w:i/>
                <w:sz w:val="20"/>
                <w:szCs w:val="20"/>
              </w:rPr>
            </w:pPr>
            <w:r>
              <w:rPr>
                <w:rFonts w:asciiTheme="majorHAnsi" w:hAnsiTheme="majorHAnsi"/>
                <w:i/>
                <w:sz w:val="20"/>
                <w:szCs w:val="20"/>
              </w:rPr>
              <w:t xml:space="preserve">Institutions </w:t>
            </w:r>
            <w:proofErr w:type="spellStart"/>
            <w:r w:rsidR="008A4028">
              <w:rPr>
                <w:rFonts w:asciiTheme="majorHAnsi" w:hAnsiTheme="majorHAnsi"/>
                <w:i/>
                <w:sz w:val="20"/>
                <w:szCs w:val="20"/>
              </w:rPr>
              <w:t>e</w:t>
            </w:r>
            <w:r>
              <w:rPr>
                <w:rFonts w:asciiTheme="majorHAnsi" w:hAnsiTheme="majorHAnsi"/>
                <w:i/>
                <w:sz w:val="20"/>
                <w:szCs w:val="20"/>
              </w:rPr>
              <w:t>fficace</w:t>
            </w:r>
            <w:r w:rsidR="008A4028">
              <w:rPr>
                <w:rFonts w:asciiTheme="majorHAnsi" w:hAnsiTheme="majorHAnsi"/>
                <w:i/>
                <w:sz w:val="20"/>
                <w:szCs w:val="20"/>
              </w:rPr>
              <w:t>s</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BE51B1" w:rsidRDefault="008A4028" w:rsidP="00932EB7">
            <w:pPr>
              <w:jc w:val="both"/>
              <w:rPr>
                <w:rFonts w:asciiTheme="majorHAnsi" w:hAnsiTheme="majorHAnsi"/>
                <w:i/>
                <w:sz w:val="20"/>
                <w:szCs w:val="20"/>
                <w:lang w:val="fr-FR"/>
              </w:rPr>
            </w:pPr>
            <w:r>
              <w:rPr>
                <w:rFonts w:asciiTheme="majorHAnsi" w:hAnsiTheme="majorHAnsi"/>
                <w:i/>
                <w:sz w:val="20"/>
                <w:szCs w:val="20"/>
                <w:lang w:val="fr-FR"/>
              </w:rPr>
              <w:t>Equipe</w:t>
            </w:r>
            <w:r w:rsidR="00BE51B1">
              <w:rPr>
                <w:rFonts w:asciiTheme="majorHAnsi" w:hAnsiTheme="majorHAnsi"/>
                <w:i/>
                <w:sz w:val="20"/>
                <w:szCs w:val="20"/>
                <w:lang w:val="fr-FR"/>
              </w:rPr>
              <w:t xml:space="preserve"> de Travail + séminaire (</w:t>
            </w:r>
            <w:proofErr w:type="spellStart"/>
            <w:r w:rsidR="00BE51B1">
              <w:rPr>
                <w:rFonts w:asciiTheme="majorHAnsi" w:hAnsiTheme="majorHAnsi"/>
                <w:i/>
                <w:sz w:val="20"/>
                <w:szCs w:val="20"/>
                <w:lang w:val="fr-FR"/>
              </w:rPr>
              <w:t>tbd</w:t>
            </w:r>
            <w:proofErr w:type="spellEnd"/>
            <w:r w:rsidR="00BE51B1">
              <w:rPr>
                <w:rFonts w:asciiTheme="majorHAnsi" w:hAnsiTheme="majorHAnsi"/>
                <w:i/>
                <w:sz w:val="20"/>
                <w:szCs w:val="20"/>
                <w:lang w:val="fr-FR"/>
              </w:rPr>
              <w:t>)</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jc w:val="both"/>
              <w:rPr>
                <w:rFonts w:asciiTheme="majorHAnsi" w:hAnsiTheme="majorHAnsi"/>
                <w:i/>
                <w:sz w:val="20"/>
                <w:szCs w:val="20"/>
              </w:rPr>
            </w:pPr>
            <w:r>
              <w:rPr>
                <w:rFonts w:asciiTheme="majorHAnsi" w:hAnsiTheme="majorHAnsi"/>
                <w:i/>
                <w:sz w:val="20"/>
                <w:szCs w:val="20"/>
              </w:rPr>
              <w:t>En ligne /permanent</w:t>
            </w:r>
          </w:p>
        </w:tc>
        <w:tc>
          <w:tcPr>
            <w:tcW w:w="4906"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E75AB3">
            <w:pPr>
              <w:jc w:val="both"/>
              <w:rPr>
                <w:rFonts w:asciiTheme="majorHAnsi" w:hAnsiTheme="majorHAnsi"/>
                <w:i/>
                <w:sz w:val="20"/>
                <w:szCs w:val="20"/>
                <w:lang w:val="fr-FR"/>
              </w:rPr>
            </w:pPr>
            <w:r>
              <w:rPr>
                <w:rFonts w:asciiTheme="majorHAnsi" w:hAnsiTheme="majorHAnsi"/>
                <w:i/>
                <w:sz w:val="20"/>
                <w:szCs w:val="20"/>
                <w:lang w:val="fr-FR"/>
              </w:rPr>
              <w:t xml:space="preserve">Organisations </w:t>
            </w:r>
            <w:r w:rsidR="00E75AB3">
              <w:rPr>
                <w:rFonts w:asciiTheme="majorHAnsi" w:hAnsiTheme="majorHAnsi"/>
                <w:i/>
                <w:sz w:val="20"/>
                <w:szCs w:val="20"/>
                <w:lang w:val="fr-FR"/>
              </w:rPr>
              <w:t xml:space="preserve"> intéressées </w:t>
            </w:r>
            <w:r w:rsidR="008A4028">
              <w:rPr>
                <w:rFonts w:asciiTheme="majorHAnsi" w:hAnsiTheme="majorHAnsi"/>
                <w:i/>
                <w:sz w:val="20"/>
                <w:szCs w:val="20"/>
                <w:lang w:val="fr-FR"/>
              </w:rPr>
              <w:t>provenant</w:t>
            </w:r>
            <w:r>
              <w:rPr>
                <w:rFonts w:asciiTheme="majorHAnsi" w:hAnsiTheme="majorHAnsi"/>
                <w:i/>
                <w:sz w:val="20"/>
                <w:szCs w:val="20"/>
                <w:lang w:val="fr-FR"/>
              </w:rPr>
              <w:t xml:space="preserve"> des continents</w:t>
            </w:r>
          </w:p>
        </w:tc>
      </w:tr>
      <w:tr w:rsidR="00BE51B1" w:rsidRPr="0041190F" w:rsidTr="00932EB7">
        <w:trPr>
          <w:trHeight w:val="454"/>
        </w:trPr>
        <w:tc>
          <w:tcPr>
            <w:tcW w:w="2802"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8A4028">
            <w:pPr>
              <w:jc w:val="both"/>
              <w:rPr>
                <w:rFonts w:asciiTheme="majorHAnsi" w:hAnsiTheme="majorHAnsi"/>
                <w:i/>
                <w:sz w:val="20"/>
                <w:szCs w:val="20"/>
                <w:lang w:val="fr-FR"/>
              </w:rPr>
            </w:pPr>
            <w:r>
              <w:rPr>
                <w:rFonts w:asciiTheme="majorHAnsi" w:hAnsiTheme="majorHAnsi"/>
                <w:i/>
                <w:sz w:val="20"/>
                <w:szCs w:val="20"/>
                <w:lang w:val="fr-FR"/>
              </w:rPr>
              <w:t xml:space="preserve">Politiques </w:t>
            </w:r>
            <w:r w:rsidR="008A4028">
              <w:rPr>
                <w:rFonts w:asciiTheme="majorHAnsi" w:hAnsiTheme="majorHAnsi"/>
                <w:i/>
                <w:sz w:val="20"/>
                <w:szCs w:val="20"/>
                <w:lang w:val="fr-FR"/>
              </w:rPr>
              <w:t xml:space="preserve"> nationales </w:t>
            </w:r>
            <w:r>
              <w:rPr>
                <w:rFonts w:asciiTheme="majorHAnsi" w:hAnsiTheme="majorHAnsi"/>
                <w:i/>
                <w:sz w:val="20"/>
                <w:szCs w:val="20"/>
                <w:lang w:val="fr-FR"/>
              </w:rPr>
              <w:t xml:space="preserve">des </w:t>
            </w:r>
            <w:r w:rsidR="008A4028">
              <w:rPr>
                <w:rFonts w:asciiTheme="majorHAnsi" w:hAnsiTheme="majorHAnsi"/>
                <w:i/>
                <w:sz w:val="20"/>
                <w:szCs w:val="20"/>
                <w:lang w:val="fr-FR"/>
              </w:rPr>
              <w:t>d</w:t>
            </w:r>
            <w:r>
              <w:rPr>
                <w:rFonts w:asciiTheme="majorHAnsi" w:hAnsiTheme="majorHAnsi"/>
                <w:i/>
                <w:sz w:val="20"/>
                <w:szCs w:val="20"/>
                <w:lang w:val="fr-FR"/>
              </w:rPr>
              <w:t xml:space="preserve">onateurs </w:t>
            </w:r>
          </w:p>
        </w:tc>
        <w:tc>
          <w:tcPr>
            <w:tcW w:w="3118" w:type="dxa"/>
            <w:tcBorders>
              <w:top w:val="single" w:sz="4" w:space="0" w:color="auto"/>
              <w:left w:val="single" w:sz="4" w:space="0" w:color="auto"/>
              <w:bottom w:val="single" w:sz="4" w:space="0" w:color="auto"/>
              <w:right w:val="single" w:sz="4" w:space="0" w:color="auto"/>
            </w:tcBorders>
            <w:hideMark/>
          </w:tcPr>
          <w:p w:rsidR="00BE51B1" w:rsidRDefault="00BE51B1" w:rsidP="00A11FE0">
            <w:pPr>
              <w:jc w:val="both"/>
              <w:rPr>
                <w:rFonts w:asciiTheme="majorHAnsi" w:hAnsiTheme="majorHAnsi"/>
                <w:i/>
                <w:sz w:val="20"/>
                <w:szCs w:val="20"/>
                <w:lang w:val="fr-FR"/>
              </w:rPr>
            </w:pPr>
            <w:r>
              <w:rPr>
                <w:rFonts w:asciiTheme="majorHAnsi" w:hAnsiTheme="majorHAnsi"/>
                <w:i/>
                <w:sz w:val="20"/>
                <w:szCs w:val="20"/>
                <w:lang w:val="fr-FR"/>
              </w:rPr>
              <w:t>OCDE/</w:t>
            </w:r>
            <w:r w:rsidR="00A11FE0">
              <w:rPr>
                <w:rFonts w:asciiTheme="majorHAnsi" w:hAnsiTheme="majorHAnsi"/>
                <w:i/>
                <w:sz w:val="20"/>
                <w:szCs w:val="20"/>
                <w:lang w:val="fr-FR"/>
              </w:rPr>
              <w:t>CAD</w:t>
            </w:r>
            <w:r>
              <w:rPr>
                <w:rFonts w:asciiTheme="majorHAnsi" w:hAnsiTheme="majorHAnsi"/>
                <w:i/>
                <w:sz w:val="20"/>
                <w:szCs w:val="20"/>
                <w:lang w:val="fr-FR"/>
              </w:rPr>
              <w:t xml:space="preserve"> + UE MS + TT sur l</w:t>
            </w:r>
            <w:r w:rsidR="00A7021F">
              <w:rPr>
                <w:rFonts w:asciiTheme="majorHAnsi" w:hAnsiTheme="majorHAnsi"/>
                <w:i/>
                <w:sz w:val="20"/>
                <w:szCs w:val="20"/>
                <w:lang w:val="fr-FR"/>
              </w:rPr>
              <w:t>’</w:t>
            </w:r>
            <w:proofErr w:type="spellStart"/>
            <w:r w:rsidR="00A7021F">
              <w:rPr>
                <w:rFonts w:asciiTheme="majorHAnsi" w:hAnsiTheme="majorHAnsi"/>
                <w:i/>
                <w:sz w:val="20"/>
                <w:szCs w:val="20"/>
                <w:lang w:val="fr-FR"/>
              </w:rPr>
              <w:t>é</w:t>
            </w:r>
            <w:r>
              <w:rPr>
                <w:rFonts w:asciiTheme="majorHAnsi" w:hAnsiTheme="majorHAnsi"/>
                <w:i/>
                <w:sz w:val="20"/>
                <w:szCs w:val="20"/>
                <w:lang w:val="fr-FR"/>
              </w:rPr>
              <w:t>fficac</w:t>
            </w:r>
            <w:r w:rsidR="00A7021F">
              <w:rPr>
                <w:rFonts w:asciiTheme="majorHAnsi" w:hAnsiTheme="majorHAnsi"/>
                <w:i/>
                <w:sz w:val="20"/>
                <w:szCs w:val="20"/>
                <w:lang w:val="fr-FR"/>
              </w:rPr>
              <w:t>ité</w:t>
            </w:r>
            <w:proofErr w:type="spellEnd"/>
            <w:r w:rsidR="00A7021F">
              <w:rPr>
                <w:rFonts w:asciiTheme="majorHAnsi" w:hAnsiTheme="majorHAnsi"/>
                <w:i/>
                <w:sz w:val="20"/>
                <w:szCs w:val="20"/>
                <w:lang w:val="fr-FR"/>
              </w:rPr>
              <w:t xml:space="preserve"> des OSC</w:t>
            </w:r>
            <w:r>
              <w:rPr>
                <w:rFonts w:asciiTheme="majorHAnsi" w:hAnsiTheme="majorHAnsi"/>
                <w:i/>
                <w:sz w:val="20"/>
                <w:szCs w:val="20"/>
                <w:lang w:val="fr-FR"/>
              </w:rPr>
              <w:t xml:space="preserve"> </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jc w:val="both"/>
              <w:rPr>
                <w:rFonts w:asciiTheme="majorHAnsi" w:hAnsiTheme="majorHAnsi"/>
                <w:i/>
                <w:sz w:val="20"/>
                <w:szCs w:val="20"/>
              </w:rPr>
            </w:pPr>
            <w:proofErr w:type="spellStart"/>
            <w:r>
              <w:rPr>
                <w:rFonts w:asciiTheme="majorHAnsi" w:hAnsiTheme="majorHAnsi"/>
                <w:i/>
                <w:sz w:val="20"/>
                <w:szCs w:val="20"/>
              </w:rPr>
              <w:t>Groupe</w:t>
            </w:r>
            <w:proofErr w:type="spellEnd"/>
            <w:r>
              <w:rPr>
                <w:rFonts w:asciiTheme="majorHAnsi" w:hAnsiTheme="majorHAnsi"/>
                <w:i/>
                <w:sz w:val="20"/>
                <w:szCs w:val="20"/>
              </w:rPr>
              <w:t xml:space="preserve"> </w:t>
            </w:r>
            <w:proofErr w:type="spellStart"/>
            <w:r>
              <w:rPr>
                <w:rFonts w:asciiTheme="majorHAnsi" w:hAnsiTheme="majorHAnsi"/>
                <w:i/>
                <w:sz w:val="20"/>
                <w:szCs w:val="20"/>
              </w:rPr>
              <w:t>d’intérêt</w:t>
            </w:r>
            <w:proofErr w:type="spellEnd"/>
            <w:r>
              <w:rPr>
                <w:rFonts w:asciiTheme="majorHAnsi" w:hAnsiTheme="majorHAnsi"/>
                <w:i/>
                <w:sz w:val="20"/>
                <w:szCs w:val="20"/>
              </w:rPr>
              <w:t xml:space="preserve"> en ligne  </w:t>
            </w:r>
          </w:p>
        </w:tc>
        <w:tc>
          <w:tcPr>
            <w:tcW w:w="4906" w:type="dxa"/>
            <w:tcBorders>
              <w:top w:val="single" w:sz="4" w:space="0" w:color="auto"/>
              <w:left w:val="single" w:sz="4" w:space="0" w:color="auto"/>
              <w:bottom w:val="single" w:sz="4" w:space="0" w:color="auto"/>
              <w:right w:val="single" w:sz="4" w:space="0" w:color="auto"/>
            </w:tcBorders>
            <w:vAlign w:val="center"/>
            <w:hideMark/>
          </w:tcPr>
          <w:p w:rsidR="00BE51B1" w:rsidRDefault="00BE51B1" w:rsidP="00E75AB3">
            <w:pPr>
              <w:jc w:val="both"/>
              <w:rPr>
                <w:rFonts w:asciiTheme="majorHAnsi" w:hAnsiTheme="majorHAnsi"/>
                <w:i/>
                <w:sz w:val="20"/>
                <w:szCs w:val="20"/>
                <w:lang w:val="fr-FR"/>
              </w:rPr>
            </w:pPr>
            <w:r>
              <w:rPr>
                <w:rFonts w:asciiTheme="majorHAnsi" w:hAnsiTheme="majorHAnsi"/>
                <w:i/>
                <w:sz w:val="20"/>
                <w:szCs w:val="20"/>
                <w:lang w:val="fr-FR"/>
              </w:rPr>
              <w:t xml:space="preserve">Organisations </w:t>
            </w:r>
            <w:r w:rsidR="00E75AB3">
              <w:rPr>
                <w:rFonts w:asciiTheme="majorHAnsi" w:hAnsiTheme="majorHAnsi"/>
                <w:i/>
                <w:sz w:val="20"/>
                <w:szCs w:val="20"/>
                <w:lang w:val="fr-FR"/>
              </w:rPr>
              <w:t xml:space="preserve"> intéressées </w:t>
            </w:r>
            <w:r w:rsidR="006B5A21">
              <w:rPr>
                <w:rFonts w:asciiTheme="majorHAnsi" w:hAnsiTheme="majorHAnsi"/>
                <w:i/>
                <w:sz w:val="20"/>
                <w:szCs w:val="20"/>
                <w:lang w:val="fr-FR"/>
              </w:rPr>
              <w:t>provenant</w:t>
            </w:r>
            <w:r>
              <w:rPr>
                <w:rFonts w:asciiTheme="majorHAnsi" w:hAnsiTheme="majorHAnsi"/>
                <w:i/>
                <w:sz w:val="20"/>
                <w:szCs w:val="20"/>
                <w:lang w:val="fr-FR"/>
              </w:rPr>
              <w:t xml:space="preserve"> des pays donateurs</w:t>
            </w:r>
          </w:p>
        </w:tc>
      </w:tr>
    </w:tbl>
    <w:p w:rsidR="00BE51B1" w:rsidRPr="00BE51B1" w:rsidRDefault="00BE51B1" w:rsidP="00BE51B1">
      <w:pPr>
        <w:spacing w:after="0" w:line="240" w:lineRule="auto"/>
        <w:jc w:val="both"/>
        <w:rPr>
          <w:rFonts w:asciiTheme="majorHAnsi" w:hAnsiTheme="majorHAnsi"/>
          <w:sz w:val="24"/>
          <w:szCs w:val="24"/>
          <w:lang w:val="fr-FR"/>
        </w:rPr>
      </w:pP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701"/>
        <w:gridCol w:w="3402"/>
        <w:gridCol w:w="3969"/>
        <w:gridCol w:w="4077"/>
      </w:tblGrid>
      <w:tr w:rsidR="00BE51B1" w:rsidTr="00932EB7">
        <w:tc>
          <w:tcPr>
            <w:tcW w:w="13149" w:type="dxa"/>
            <w:gridSpan w:val="4"/>
            <w:tcBorders>
              <w:top w:val="single" w:sz="4" w:space="0" w:color="auto"/>
              <w:left w:val="single" w:sz="4" w:space="0" w:color="auto"/>
              <w:bottom w:val="single" w:sz="4" w:space="0" w:color="auto"/>
              <w:right w:val="single" w:sz="4" w:space="0" w:color="auto"/>
            </w:tcBorders>
            <w:shd w:val="clear" w:color="auto" w:fill="92D050"/>
            <w:hideMark/>
          </w:tcPr>
          <w:p w:rsidR="00BE51B1" w:rsidRDefault="00BE51B1" w:rsidP="00147315">
            <w:pPr>
              <w:jc w:val="both"/>
              <w:rPr>
                <w:rFonts w:asciiTheme="majorHAnsi" w:hAnsiTheme="majorHAnsi"/>
                <w:b/>
                <w:i/>
                <w:sz w:val="20"/>
                <w:szCs w:val="20"/>
              </w:rPr>
            </w:pPr>
            <w:proofErr w:type="spellStart"/>
            <w:r>
              <w:rPr>
                <w:rFonts w:asciiTheme="majorHAnsi" w:hAnsiTheme="majorHAnsi"/>
                <w:b/>
                <w:i/>
                <w:sz w:val="20"/>
                <w:szCs w:val="20"/>
              </w:rPr>
              <w:t>Représentation</w:t>
            </w:r>
            <w:proofErr w:type="spellEnd"/>
            <w:r>
              <w:rPr>
                <w:rFonts w:asciiTheme="majorHAnsi" w:hAnsiTheme="majorHAnsi"/>
                <w:b/>
                <w:i/>
                <w:sz w:val="20"/>
                <w:szCs w:val="20"/>
              </w:rPr>
              <w:t xml:space="preserve"> </w:t>
            </w:r>
            <w:proofErr w:type="spellStart"/>
            <w:r w:rsidR="00147315">
              <w:rPr>
                <w:rFonts w:asciiTheme="majorHAnsi" w:hAnsiTheme="majorHAnsi"/>
                <w:b/>
                <w:i/>
                <w:sz w:val="20"/>
                <w:szCs w:val="20"/>
              </w:rPr>
              <w:t>m</w:t>
            </w:r>
            <w:r>
              <w:rPr>
                <w:rFonts w:asciiTheme="majorHAnsi" w:hAnsiTheme="majorHAnsi"/>
                <w:b/>
                <w:i/>
                <w:sz w:val="20"/>
                <w:szCs w:val="20"/>
              </w:rPr>
              <w:t>ondiale</w:t>
            </w:r>
            <w:proofErr w:type="spellEnd"/>
            <w:r>
              <w:rPr>
                <w:rFonts w:asciiTheme="majorHAnsi" w:hAnsiTheme="majorHAnsi"/>
                <w:b/>
                <w:i/>
                <w:sz w:val="20"/>
                <w:szCs w:val="20"/>
              </w:rPr>
              <w:t xml:space="preserve"> et </w:t>
            </w:r>
            <w:proofErr w:type="spellStart"/>
            <w:r w:rsidR="00147315">
              <w:rPr>
                <w:rFonts w:asciiTheme="majorHAnsi" w:hAnsiTheme="majorHAnsi"/>
                <w:b/>
                <w:i/>
                <w:sz w:val="20"/>
                <w:szCs w:val="20"/>
              </w:rPr>
              <w:t>i</w:t>
            </w:r>
            <w:r>
              <w:rPr>
                <w:rFonts w:asciiTheme="majorHAnsi" w:hAnsiTheme="majorHAnsi"/>
                <w:b/>
                <w:i/>
                <w:sz w:val="20"/>
                <w:szCs w:val="20"/>
              </w:rPr>
              <w:t>nstitutionelle</w:t>
            </w:r>
            <w:proofErr w:type="spellEnd"/>
          </w:p>
        </w:tc>
      </w:tr>
      <w:tr w:rsidR="00BE51B1" w:rsidTr="00932EB7">
        <w:trPr>
          <w:trHeight w:val="165"/>
        </w:trPr>
        <w:tc>
          <w:tcPr>
            <w:tcW w:w="1701"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E51B1" w:rsidRDefault="00BE51B1" w:rsidP="00932EB7">
            <w:pPr>
              <w:jc w:val="both"/>
              <w:rPr>
                <w:rFonts w:asciiTheme="majorHAnsi" w:hAnsiTheme="majorHAnsi"/>
                <w: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E51B1" w:rsidRDefault="00BE51B1" w:rsidP="00932EB7">
            <w:pPr>
              <w:jc w:val="both"/>
              <w:rPr>
                <w:rFonts w:asciiTheme="majorHAnsi" w:hAnsiTheme="majorHAnsi"/>
                <w: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E51B1" w:rsidRDefault="00BE51B1" w:rsidP="00932EB7">
            <w:pPr>
              <w:jc w:val="both"/>
              <w:rPr>
                <w:rFonts w:asciiTheme="majorHAnsi" w:hAnsiTheme="majorHAnsi"/>
                <w:i/>
                <w:sz w:val="20"/>
                <w:szCs w:val="20"/>
              </w:rPr>
            </w:pPr>
          </w:p>
        </w:tc>
        <w:tc>
          <w:tcPr>
            <w:tcW w:w="407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E51B1" w:rsidRDefault="00BE51B1" w:rsidP="00932EB7">
            <w:pPr>
              <w:jc w:val="both"/>
              <w:rPr>
                <w:rFonts w:asciiTheme="majorHAnsi" w:hAnsiTheme="majorHAnsi"/>
                <w:i/>
                <w:sz w:val="20"/>
                <w:szCs w:val="20"/>
              </w:rPr>
            </w:pPr>
          </w:p>
        </w:tc>
      </w:tr>
      <w:tr w:rsidR="00BE51B1" w:rsidRPr="001314AB" w:rsidTr="00932EB7">
        <w:tc>
          <w:tcPr>
            <w:tcW w:w="1701" w:type="dxa"/>
            <w:vMerge w:val="restart"/>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Plat</w:t>
            </w:r>
            <w:r w:rsidR="00FB332D">
              <w:rPr>
                <w:rFonts w:asciiTheme="majorHAnsi" w:hAnsiTheme="majorHAnsi"/>
                <w:i/>
                <w:sz w:val="20"/>
                <w:szCs w:val="20"/>
                <w:lang w:val="fr-FR"/>
              </w:rPr>
              <w:t>e</w:t>
            </w:r>
            <w:r>
              <w:rPr>
                <w:rFonts w:asciiTheme="majorHAnsi" w:hAnsiTheme="majorHAnsi"/>
                <w:i/>
                <w:sz w:val="20"/>
                <w:szCs w:val="20"/>
                <w:lang w:val="fr-FR"/>
              </w:rPr>
              <w:t>forme d</w:t>
            </w:r>
            <w:r w:rsidR="00FB332D">
              <w:rPr>
                <w:rFonts w:asciiTheme="majorHAnsi" w:hAnsiTheme="majorHAnsi"/>
                <w:i/>
                <w:sz w:val="20"/>
                <w:szCs w:val="20"/>
                <w:lang w:val="fr-FR"/>
              </w:rPr>
              <w:t>es</w:t>
            </w:r>
            <w:r>
              <w:rPr>
                <w:rFonts w:asciiTheme="majorHAnsi" w:hAnsiTheme="majorHAnsi"/>
                <w:i/>
                <w:sz w:val="20"/>
                <w:szCs w:val="20"/>
                <w:lang w:val="fr-FR"/>
              </w:rPr>
              <w:t xml:space="preserve"> </w:t>
            </w:r>
            <w:r w:rsidR="00FB332D">
              <w:rPr>
                <w:rFonts w:asciiTheme="majorHAnsi" w:hAnsiTheme="majorHAnsi"/>
                <w:i/>
                <w:sz w:val="20"/>
                <w:szCs w:val="20"/>
                <w:lang w:val="fr-FR"/>
              </w:rPr>
              <w:t>OSC</w:t>
            </w:r>
            <w:r>
              <w:rPr>
                <w:rFonts w:asciiTheme="majorHAnsi" w:hAnsiTheme="majorHAnsi"/>
                <w:i/>
                <w:sz w:val="20"/>
                <w:szCs w:val="20"/>
                <w:lang w:val="fr-FR"/>
              </w:rPr>
              <w:t xml:space="preserve"> pour l</w:t>
            </w:r>
            <w:r w:rsidR="00FB332D">
              <w:rPr>
                <w:rFonts w:asciiTheme="majorHAnsi" w:hAnsiTheme="majorHAnsi"/>
                <w:i/>
                <w:sz w:val="20"/>
                <w:szCs w:val="20"/>
                <w:lang w:val="fr-FR"/>
              </w:rPr>
              <w:t>’efficacité du</w:t>
            </w:r>
            <w:r>
              <w:rPr>
                <w:rFonts w:asciiTheme="majorHAnsi" w:hAnsiTheme="majorHAnsi"/>
                <w:i/>
                <w:sz w:val="20"/>
                <w:szCs w:val="20"/>
                <w:lang w:val="fr-FR"/>
              </w:rPr>
              <w:t xml:space="preserve"> </w:t>
            </w:r>
            <w:r w:rsidR="00FB332D">
              <w:rPr>
                <w:rFonts w:asciiTheme="majorHAnsi" w:hAnsiTheme="majorHAnsi"/>
                <w:i/>
                <w:sz w:val="20"/>
                <w:szCs w:val="20"/>
                <w:lang w:val="fr-FR"/>
              </w:rPr>
              <w:t>d</w:t>
            </w:r>
            <w:r>
              <w:rPr>
                <w:rFonts w:asciiTheme="majorHAnsi" w:hAnsiTheme="majorHAnsi"/>
                <w:i/>
                <w:sz w:val="20"/>
                <w:szCs w:val="20"/>
                <w:lang w:val="fr-FR"/>
              </w:rPr>
              <w:t>éveloppement (</w:t>
            </w:r>
            <w:r w:rsidR="00FB332D">
              <w:rPr>
                <w:rFonts w:asciiTheme="majorHAnsi" w:hAnsiTheme="majorHAnsi"/>
                <w:i/>
                <w:sz w:val="20"/>
                <w:szCs w:val="20"/>
                <w:lang w:val="fr-FR"/>
              </w:rPr>
              <w:t>PSED</w:t>
            </w:r>
            <w:proofErr w:type="gramStart"/>
            <w:r>
              <w:rPr>
                <w:rFonts w:asciiTheme="majorHAnsi" w:hAnsiTheme="majorHAnsi"/>
                <w:i/>
                <w:sz w:val="20"/>
                <w:szCs w:val="20"/>
                <w:lang w:val="fr-FR"/>
              </w:rPr>
              <w:t>)+</w:t>
            </w:r>
            <w:proofErr w:type="gramEnd"/>
            <w:r>
              <w:rPr>
                <w:rFonts w:asciiTheme="majorHAnsi" w:hAnsiTheme="majorHAnsi"/>
                <w:i/>
                <w:sz w:val="20"/>
                <w:szCs w:val="20"/>
                <w:lang w:val="fr-FR"/>
              </w:rPr>
              <w:t>GPEDC</w:t>
            </w: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proofErr w:type="spellStart"/>
            <w:r>
              <w:rPr>
                <w:rFonts w:asciiTheme="majorHAnsi" w:hAnsiTheme="majorHAnsi"/>
                <w:i/>
                <w:sz w:val="20"/>
                <w:szCs w:val="20"/>
              </w:rPr>
              <w:t>Conseil</w:t>
            </w:r>
            <w:proofErr w:type="spellEnd"/>
            <w:r>
              <w:rPr>
                <w:rFonts w:asciiTheme="majorHAnsi" w:hAnsiTheme="majorHAnsi"/>
                <w:i/>
                <w:sz w:val="20"/>
                <w:szCs w:val="20"/>
              </w:rPr>
              <w:t xml:space="preserve"> </w:t>
            </w:r>
            <w:proofErr w:type="spellStart"/>
            <w:r>
              <w:rPr>
                <w:rFonts w:asciiTheme="majorHAnsi" w:hAnsiTheme="majorHAnsi"/>
                <w:i/>
                <w:sz w:val="20"/>
                <w:szCs w:val="20"/>
              </w:rPr>
              <w:t>Mondial</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1 or 2 meetings a year; b2b with EU PFD</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Regions/GUF + ITUC/RSCD/TUAC</w:t>
            </w: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Pr="008B4FF7" w:rsidRDefault="00BE51B1" w:rsidP="00932EB7">
            <w:pPr>
              <w:rPr>
                <w:rFonts w:asciiTheme="majorHAnsi" w:hAnsiTheme="majorHAnsi"/>
                <w:i/>
                <w:sz w:val="20"/>
                <w:szCs w:val="20"/>
                <w:lang w:val="en-US"/>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GT sur l</w:t>
            </w:r>
            <w:r w:rsidR="00FB332D">
              <w:rPr>
                <w:rFonts w:asciiTheme="majorHAnsi" w:hAnsiTheme="majorHAnsi"/>
                <w:i/>
                <w:sz w:val="20"/>
                <w:szCs w:val="20"/>
                <w:lang w:val="fr-FR"/>
              </w:rPr>
              <w:t>’efficacité du d</w:t>
            </w:r>
            <w:r>
              <w:rPr>
                <w:rFonts w:asciiTheme="majorHAnsi" w:hAnsiTheme="majorHAnsi"/>
                <w:i/>
                <w:sz w:val="20"/>
                <w:szCs w:val="20"/>
                <w:lang w:val="fr-FR"/>
              </w:rPr>
              <w:t xml:space="preserve">éveloppement </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 xml:space="preserve">Groupe d’intérêt en ligne + 1 </w:t>
            </w:r>
            <w:r w:rsidR="00FB332D">
              <w:rPr>
                <w:rFonts w:asciiTheme="majorHAnsi" w:hAnsiTheme="majorHAnsi"/>
                <w:i/>
                <w:sz w:val="20"/>
                <w:szCs w:val="20"/>
                <w:lang w:val="fr-FR"/>
              </w:rPr>
              <w:t>porte-parole</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Organisation </w:t>
            </w:r>
            <w:r w:rsidR="00DC566A">
              <w:rPr>
                <w:rFonts w:asciiTheme="majorHAnsi" w:hAnsiTheme="majorHAnsi"/>
                <w:i/>
                <w:sz w:val="20"/>
                <w:szCs w:val="20"/>
                <w:lang w:val="fr-FR"/>
              </w:rPr>
              <w:t xml:space="preserve"> intéressée</w:t>
            </w: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GT sur </w:t>
            </w:r>
            <w:proofErr w:type="spellStart"/>
            <w:r>
              <w:rPr>
                <w:rFonts w:asciiTheme="majorHAnsi" w:hAnsiTheme="majorHAnsi"/>
                <w:i/>
                <w:sz w:val="20"/>
                <w:szCs w:val="20"/>
              </w:rPr>
              <w:t>l’Environnement</w:t>
            </w:r>
            <w:proofErr w:type="spellEnd"/>
            <w:r>
              <w:rPr>
                <w:rFonts w:asciiTheme="majorHAnsi" w:hAnsiTheme="majorHAnsi"/>
                <w:i/>
                <w:sz w:val="20"/>
                <w:szCs w:val="20"/>
              </w:rPr>
              <w:t xml:space="preserve"> </w:t>
            </w:r>
            <w:proofErr w:type="spellStart"/>
            <w:r>
              <w:rPr>
                <w:rFonts w:asciiTheme="majorHAnsi" w:hAnsiTheme="majorHAnsi"/>
                <w:i/>
                <w:sz w:val="20"/>
                <w:szCs w:val="20"/>
              </w:rPr>
              <w:t>Favorable</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 xml:space="preserve">Groupe d’intérêt en ligne + 1  </w:t>
            </w:r>
            <w:r w:rsidR="00FB332D">
              <w:rPr>
                <w:rFonts w:asciiTheme="majorHAnsi" w:hAnsiTheme="majorHAnsi"/>
                <w:i/>
                <w:sz w:val="20"/>
                <w:szCs w:val="20"/>
                <w:lang w:val="fr-FR"/>
              </w:rPr>
              <w:t xml:space="preserve"> porte-parole</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Organisation </w:t>
            </w:r>
            <w:r w:rsidR="00DC566A">
              <w:rPr>
                <w:rFonts w:asciiTheme="majorHAnsi" w:hAnsiTheme="majorHAnsi"/>
                <w:i/>
                <w:sz w:val="20"/>
                <w:szCs w:val="20"/>
                <w:lang w:val="fr-FR"/>
              </w:rPr>
              <w:t xml:space="preserve"> intéressée</w:t>
            </w: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HRBA</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 xml:space="preserve">Groupe d’intérêt en ligne + 1  </w:t>
            </w:r>
            <w:r w:rsidR="00FB332D">
              <w:rPr>
                <w:rFonts w:asciiTheme="majorHAnsi" w:hAnsiTheme="majorHAnsi"/>
                <w:i/>
                <w:sz w:val="20"/>
                <w:szCs w:val="20"/>
                <w:lang w:val="fr-FR"/>
              </w:rPr>
              <w:t xml:space="preserve"> porte-parole</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210B70">
            <w:pPr>
              <w:jc w:val="both"/>
              <w:rPr>
                <w:rFonts w:asciiTheme="majorHAnsi" w:hAnsiTheme="majorHAnsi"/>
                <w:i/>
                <w:sz w:val="20"/>
                <w:szCs w:val="20"/>
              </w:rPr>
            </w:pPr>
            <w:r>
              <w:rPr>
                <w:rFonts w:asciiTheme="majorHAnsi" w:hAnsiTheme="majorHAnsi"/>
                <w:i/>
                <w:sz w:val="20"/>
                <w:szCs w:val="20"/>
              </w:rPr>
              <w:t xml:space="preserve">Représentant </w:t>
            </w:r>
            <w:r w:rsidR="00210B70">
              <w:rPr>
                <w:rFonts w:asciiTheme="majorHAnsi" w:hAnsiTheme="majorHAnsi"/>
                <w:i/>
                <w:sz w:val="20"/>
                <w:szCs w:val="20"/>
              </w:rPr>
              <w:t>du</w:t>
            </w:r>
            <w:r>
              <w:rPr>
                <w:rFonts w:asciiTheme="majorHAnsi" w:hAnsiTheme="majorHAnsi"/>
                <w:i/>
                <w:sz w:val="20"/>
                <w:szCs w:val="20"/>
              </w:rPr>
              <w:t xml:space="preserve"> Secretariat </w:t>
            </w: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Cooperation Sud-Sud </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 xml:space="preserve">Groupe d’intérêt en ligne + 1  </w:t>
            </w:r>
            <w:r w:rsidR="00FB332D">
              <w:rPr>
                <w:rFonts w:asciiTheme="majorHAnsi" w:hAnsiTheme="majorHAnsi"/>
                <w:i/>
                <w:sz w:val="20"/>
                <w:szCs w:val="20"/>
                <w:lang w:val="fr-FR"/>
              </w:rPr>
              <w:t xml:space="preserve"> porte-parole</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210B70" w:rsidP="001225A9">
            <w:pPr>
              <w:jc w:val="both"/>
              <w:rPr>
                <w:rFonts w:asciiTheme="majorHAnsi" w:hAnsiTheme="majorHAnsi"/>
                <w:i/>
                <w:sz w:val="20"/>
                <w:szCs w:val="20"/>
              </w:rPr>
            </w:pPr>
            <w:r>
              <w:rPr>
                <w:rFonts w:asciiTheme="majorHAnsi" w:hAnsiTheme="majorHAnsi"/>
                <w:i/>
                <w:sz w:val="20"/>
                <w:szCs w:val="20"/>
              </w:rPr>
              <w:t xml:space="preserve">TUCA </w:t>
            </w:r>
            <w:r w:rsidR="001225A9">
              <w:rPr>
                <w:rFonts w:asciiTheme="majorHAnsi" w:hAnsiTheme="majorHAnsi"/>
                <w:i/>
                <w:sz w:val="20"/>
                <w:szCs w:val="20"/>
              </w:rPr>
              <w:t>en tête</w:t>
            </w: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Institutions </w:t>
            </w:r>
            <w:proofErr w:type="spellStart"/>
            <w:r>
              <w:rPr>
                <w:rFonts w:asciiTheme="majorHAnsi" w:hAnsiTheme="majorHAnsi"/>
                <w:i/>
                <w:sz w:val="20"/>
                <w:szCs w:val="20"/>
              </w:rPr>
              <w:t>Efficaces</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FB332D">
            <w:pPr>
              <w:jc w:val="both"/>
              <w:rPr>
                <w:rFonts w:asciiTheme="majorHAnsi" w:hAnsiTheme="majorHAnsi"/>
                <w:i/>
                <w:sz w:val="20"/>
                <w:szCs w:val="20"/>
                <w:lang w:val="fr-FR"/>
              </w:rPr>
            </w:pPr>
            <w:r>
              <w:rPr>
                <w:rFonts w:asciiTheme="majorHAnsi" w:hAnsiTheme="majorHAnsi"/>
                <w:i/>
                <w:sz w:val="20"/>
                <w:szCs w:val="20"/>
                <w:lang w:val="fr-FR"/>
              </w:rPr>
              <w:t xml:space="preserve">Groupe d’intérêt en ligne + 1  </w:t>
            </w:r>
            <w:r w:rsidR="00FB332D">
              <w:rPr>
                <w:rFonts w:asciiTheme="majorHAnsi" w:hAnsiTheme="majorHAnsi"/>
                <w:i/>
                <w:sz w:val="20"/>
                <w:szCs w:val="20"/>
                <w:lang w:val="fr-FR"/>
              </w:rPr>
              <w:t xml:space="preserve"> porte-parole</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Preference Africa</w:t>
            </w:r>
          </w:p>
        </w:tc>
      </w:tr>
      <w:tr w:rsidR="00BE51B1" w:rsidRPr="00BE51B1" w:rsidTr="00932EB7">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51B1" w:rsidRDefault="00A11FE0" w:rsidP="00A11FE0">
            <w:pPr>
              <w:jc w:val="both"/>
              <w:rPr>
                <w:rFonts w:asciiTheme="majorHAnsi" w:hAnsiTheme="majorHAnsi"/>
                <w:i/>
                <w:sz w:val="20"/>
                <w:szCs w:val="20"/>
              </w:rPr>
            </w:pPr>
            <w:r>
              <w:rPr>
                <w:rFonts w:asciiTheme="majorHAnsi" w:hAnsiTheme="majorHAnsi"/>
                <w:i/>
                <w:sz w:val="20"/>
                <w:szCs w:val="20"/>
              </w:rPr>
              <w:t>OCDE</w:t>
            </w:r>
            <w:r w:rsidR="00BE51B1">
              <w:rPr>
                <w:rFonts w:asciiTheme="majorHAnsi" w:hAnsiTheme="majorHAnsi"/>
                <w:i/>
                <w:sz w:val="20"/>
                <w:szCs w:val="20"/>
              </w:rPr>
              <w:t xml:space="preserve"> </w:t>
            </w:r>
            <w:r>
              <w:rPr>
                <w:rFonts w:asciiTheme="majorHAnsi" w:hAnsiTheme="majorHAnsi"/>
                <w:i/>
                <w:sz w:val="20"/>
                <w:szCs w:val="20"/>
              </w:rPr>
              <w:t>CAD</w:t>
            </w:r>
          </w:p>
        </w:tc>
        <w:tc>
          <w:tcPr>
            <w:tcW w:w="7371" w:type="dxa"/>
            <w:gridSpan w:val="2"/>
            <w:tcBorders>
              <w:top w:val="single" w:sz="4" w:space="0" w:color="auto"/>
              <w:left w:val="single" w:sz="4" w:space="0" w:color="auto"/>
              <w:bottom w:val="single" w:sz="4" w:space="0" w:color="auto"/>
              <w:right w:val="single" w:sz="4" w:space="0" w:color="auto"/>
            </w:tcBorders>
            <w:hideMark/>
          </w:tcPr>
          <w:p w:rsidR="00BE51B1" w:rsidRDefault="00BE51B1" w:rsidP="00A11FE0">
            <w:pPr>
              <w:jc w:val="both"/>
              <w:rPr>
                <w:rFonts w:asciiTheme="majorHAnsi" w:hAnsiTheme="majorHAnsi"/>
                <w:i/>
                <w:sz w:val="20"/>
                <w:szCs w:val="20"/>
                <w:lang w:val="fr-FR"/>
              </w:rPr>
            </w:pPr>
            <w:r>
              <w:rPr>
                <w:rFonts w:asciiTheme="majorHAnsi" w:hAnsiTheme="majorHAnsi"/>
                <w:i/>
                <w:sz w:val="20"/>
                <w:szCs w:val="20"/>
                <w:lang w:val="fr-FR"/>
              </w:rPr>
              <w:t>FORUM ANNUEL OCDE/</w:t>
            </w:r>
            <w:r w:rsidR="00A11FE0">
              <w:rPr>
                <w:rFonts w:asciiTheme="majorHAnsi" w:hAnsiTheme="majorHAnsi"/>
                <w:i/>
                <w:sz w:val="20"/>
                <w:szCs w:val="20"/>
                <w:lang w:val="fr-FR"/>
              </w:rPr>
              <w:t>CAD</w:t>
            </w:r>
            <w:r>
              <w:rPr>
                <w:rFonts w:asciiTheme="majorHAnsi" w:hAnsiTheme="majorHAnsi"/>
                <w:i/>
                <w:sz w:val="20"/>
                <w:szCs w:val="20"/>
                <w:lang w:val="fr-FR"/>
              </w:rPr>
              <w:t>/DCD – RSDC/</w:t>
            </w:r>
            <w:r w:rsidR="001225A9">
              <w:rPr>
                <w:rFonts w:asciiTheme="majorHAnsi" w:hAnsiTheme="majorHAnsi"/>
                <w:i/>
                <w:sz w:val="20"/>
                <w:szCs w:val="20"/>
                <w:lang w:val="fr-FR"/>
              </w:rPr>
              <w:t>CSC</w:t>
            </w:r>
          </w:p>
        </w:tc>
        <w:tc>
          <w:tcPr>
            <w:tcW w:w="4077"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lang w:val="fr-FR"/>
              </w:rPr>
            </w:pP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Pr="008B4FF7"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lang w:val="fr-FR"/>
              </w:rPr>
            </w:pPr>
            <w:r>
              <w:rPr>
                <w:rFonts w:asciiTheme="majorHAnsi" w:hAnsiTheme="majorHAnsi"/>
                <w:i/>
                <w:sz w:val="20"/>
                <w:szCs w:val="20"/>
                <w:lang w:val="fr-FR"/>
              </w:rPr>
              <w:t xml:space="preserve">Réunions d’Experts </w:t>
            </w:r>
            <w:r w:rsidR="001225A9">
              <w:rPr>
                <w:rFonts w:asciiTheme="majorHAnsi" w:hAnsiTheme="majorHAnsi"/>
                <w:i/>
                <w:sz w:val="20"/>
                <w:szCs w:val="20"/>
                <w:lang w:val="fr-FR"/>
              </w:rPr>
              <w:t xml:space="preserve">et </w:t>
            </w:r>
            <w:r>
              <w:rPr>
                <w:rFonts w:asciiTheme="majorHAnsi" w:hAnsiTheme="majorHAnsi"/>
                <w:i/>
                <w:sz w:val="20"/>
                <w:szCs w:val="20"/>
                <w:lang w:val="fr-FR"/>
              </w:rPr>
              <w:t>de haut niv</w:t>
            </w:r>
            <w:r w:rsidR="001225A9">
              <w:rPr>
                <w:rFonts w:asciiTheme="majorHAnsi" w:hAnsiTheme="majorHAnsi"/>
                <w:i/>
                <w:sz w:val="20"/>
                <w:szCs w:val="20"/>
                <w:lang w:val="fr-FR"/>
              </w:rPr>
              <w:t>e</w:t>
            </w:r>
            <w:r>
              <w:rPr>
                <w:rFonts w:asciiTheme="majorHAnsi" w:hAnsiTheme="majorHAnsi"/>
                <w:i/>
                <w:sz w:val="20"/>
                <w:szCs w:val="20"/>
                <w:lang w:val="fr-FR"/>
              </w:rPr>
              <w:t>au</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1225A9" w:rsidP="00932EB7">
            <w:pPr>
              <w:jc w:val="both"/>
              <w:rPr>
                <w:rFonts w:asciiTheme="majorHAnsi" w:hAnsiTheme="majorHAnsi"/>
                <w:i/>
                <w:sz w:val="20"/>
                <w:szCs w:val="20"/>
              </w:rPr>
            </w:pPr>
            <w:r>
              <w:rPr>
                <w:rFonts w:asciiTheme="majorHAnsi" w:hAnsiTheme="majorHAnsi"/>
                <w:i/>
                <w:sz w:val="20"/>
                <w:szCs w:val="20"/>
              </w:rPr>
              <w:t>CSC</w:t>
            </w:r>
            <w:r w:rsidR="00BE51B1">
              <w:rPr>
                <w:rFonts w:asciiTheme="majorHAnsi" w:hAnsiTheme="majorHAnsi"/>
                <w:i/>
                <w:sz w:val="20"/>
                <w:szCs w:val="20"/>
              </w:rPr>
              <w:t xml:space="preserve">/CSI </w:t>
            </w:r>
            <w:r w:rsidR="00BE51B1">
              <w:rPr>
                <w:rFonts w:asciiTheme="majorHAnsi" w:hAnsiTheme="majorHAnsi"/>
                <w:i/>
                <w:sz w:val="20"/>
                <w:szCs w:val="20"/>
                <w:lang w:val="fr-FR"/>
              </w:rPr>
              <w:t xml:space="preserve"> en tête</w:t>
            </w:r>
          </w:p>
        </w:tc>
        <w:tc>
          <w:tcPr>
            <w:tcW w:w="4077"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rPr>
            </w:pP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E51B1" w:rsidRPr="001225A9" w:rsidRDefault="00BE51B1" w:rsidP="001225A9">
            <w:pPr>
              <w:jc w:val="both"/>
              <w:rPr>
                <w:rFonts w:asciiTheme="majorHAnsi" w:hAnsiTheme="majorHAnsi"/>
                <w:i/>
                <w:sz w:val="20"/>
                <w:szCs w:val="20"/>
                <w:lang w:val="fr-FR"/>
              </w:rPr>
            </w:pPr>
            <w:r w:rsidRPr="001225A9">
              <w:rPr>
                <w:rFonts w:asciiTheme="majorHAnsi" w:hAnsiTheme="majorHAnsi"/>
                <w:i/>
                <w:sz w:val="20"/>
                <w:szCs w:val="20"/>
                <w:lang w:val="fr-FR"/>
              </w:rPr>
              <w:t xml:space="preserve">GOVNET (HRBA et </w:t>
            </w:r>
            <w:r w:rsidR="001225A9" w:rsidRPr="001225A9">
              <w:rPr>
                <w:rFonts w:asciiTheme="majorHAnsi" w:hAnsiTheme="majorHAnsi"/>
                <w:i/>
                <w:sz w:val="20"/>
                <w:szCs w:val="20"/>
                <w:lang w:val="fr-FR"/>
              </w:rPr>
              <w:t xml:space="preserve">Eng </w:t>
            </w:r>
            <w:proofErr w:type="spellStart"/>
            <w:r w:rsidRPr="001225A9">
              <w:rPr>
                <w:rFonts w:asciiTheme="majorHAnsi" w:hAnsiTheme="majorHAnsi"/>
                <w:i/>
                <w:sz w:val="20"/>
                <w:szCs w:val="20"/>
                <w:lang w:val="fr-FR"/>
              </w:rPr>
              <w:t>Democr</w:t>
            </w:r>
            <w:proofErr w:type="spellEnd"/>
            <w:r w:rsidRPr="001225A9">
              <w:rPr>
                <w:rFonts w:asciiTheme="majorHAnsi" w:hAnsiTheme="majorHAnsi"/>
                <w:i/>
                <w:sz w:val="20"/>
                <w:szCs w:val="20"/>
                <w:lang w:val="fr-FR"/>
              </w:rPr>
              <w:t>)</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TUAC/CSI </w:t>
            </w:r>
            <w:r>
              <w:rPr>
                <w:rFonts w:asciiTheme="majorHAnsi" w:hAnsiTheme="majorHAnsi"/>
                <w:i/>
                <w:sz w:val="20"/>
                <w:szCs w:val="20"/>
                <w:lang w:val="fr-FR"/>
              </w:rPr>
              <w:t xml:space="preserve"> en tête</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1225A9">
            <w:pPr>
              <w:jc w:val="both"/>
              <w:rPr>
                <w:rFonts w:asciiTheme="majorHAnsi" w:hAnsiTheme="majorHAnsi"/>
                <w:i/>
                <w:sz w:val="20"/>
                <w:szCs w:val="20"/>
              </w:rPr>
            </w:pPr>
            <w:r>
              <w:rPr>
                <w:rFonts w:asciiTheme="majorHAnsi" w:hAnsiTheme="majorHAnsi"/>
                <w:i/>
                <w:sz w:val="20"/>
                <w:szCs w:val="20"/>
              </w:rPr>
              <w:t>+  Organisatio</w:t>
            </w:r>
            <w:r w:rsidR="001225A9">
              <w:rPr>
                <w:rFonts w:asciiTheme="majorHAnsi" w:hAnsiTheme="majorHAnsi"/>
                <w:i/>
                <w:sz w:val="20"/>
                <w:szCs w:val="20"/>
              </w:rPr>
              <w:t>ns</w:t>
            </w:r>
            <w:r>
              <w:rPr>
                <w:rFonts w:asciiTheme="majorHAnsi" w:hAnsiTheme="majorHAnsi"/>
                <w:i/>
                <w:sz w:val="20"/>
                <w:szCs w:val="20"/>
              </w:rPr>
              <w:t xml:space="preserve"> </w:t>
            </w:r>
            <w:r w:rsidR="00DC566A">
              <w:rPr>
                <w:rFonts w:asciiTheme="majorHAnsi" w:hAnsiTheme="majorHAnsi"/>
                <w:i/>
                <w:sz w:val="20"/>
                <w:szCs w:val="20"/>
                <w:lang w:val="fr-FR"/>
              </w:rPr>
              <w:t xml:space="preserve"> intéressées</w:t>
            </w: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GENDERNET</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1225A9">
            <w:pPr>
              <w:jc w:val="both"/>
              <w:rPr>
                <w:rFonts w:asciiTheme="majorHAnsi" w:hAnsiTheme="majorHAnsi"/>
                <w:i/>
                <w:sz w:val="20"/>
                <w:szCs w:val="20"/>
              </w:rPr>
            </w:pPr>
            <w:r>
              <w:rPr>
                <w:rFonts w:asciiTheme="majorHAnsi" w:hAnsiTheme="majorHAnsi"/>
                <w:i/>
                <w:sz w:val="20"/>
                <w:szCs w:val="20"/>
              </w:rPr>
              <w:t>1 Organisation</w:t>
            </w:r>
            <w:r w:rsidR="001225A9">
              <w:rPr>
                <w:rFonts w:asciiTheme="majorHAnsi" w:hAnsiTheme="majorHAnsi"/>
                <w:i/>
                <w:sz w:val="20"/>
                <w:szCs w:val="20"/>
              </w:rPr>
              <w:t xml:space="preserve"> </w:t>
            </w:r>
            <w:proofErr w:type="spellStart"/>
            <w:r w:rsidR="001225A9">
              <w:rPr>
                <w:rFonts w:asciiTheme="majorHAnsi" w:hAnsiTheme="majorHAnsi"/>
                <w:i/>
                <w:sz w:val="20"/>
                <w:szCs w:val="20"/>
              </w:rPr>
              <w:t>principale</w:t>
            </w:r>
            <w:proofErr w:type="spellEnd"/>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w:t>
            </w:r>
            <w:r>
              <w:rPr>
                <w:rFonts w:asciiTheme="majorHAnsi" w:hAnsiTheme="majorHAnsi"/>
                <w:i/>
                <w:sz w:val="20"/>
                <w:szCs w:val="20"/>
                <w:lang w:val="fr-FR"/>
              </w:rPr>
              <w:t xml:space="preserve"> Groupe d’intérêt en ligne</w:t>
            </w:r>
          </w:p>
        </w:tc>
      </w:tr>
      <w:tr w:rsidR="00BE51B1" w:rsidTr="00932EB7">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jc w:val="both"/>
              <w:rPr>
                <w:rFonts w:asciiTheme="majorHAnsi" w:hAnsiTheme="majorHAnsi"/>
                <w:i/>
                <w:sz w:val="20"/>
                <w:szCs w:val="20"/>
              </w:rPr>
            </w:pPr>
            <w:r>
              <w:rPr>
                <w:rFonts w:asciiTheme="majorHAnsi" w:hAnsiTheme="majorHAnsi"/>
                <w:i/>
                <w:sz w:val="20"/>
                <w:szCs w:val="20"/>
              </w:rPr>
              <w:t>NU</w:t>
            </w: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UNDCF</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1225A9">
            <w:pPr>
              <w:jc w:val="both"/>
              <w:rPr>
                <w:rFonts w:asciiTheme="majorHAnsi" w:hAnsiTheme="majorHAnsi"/>
                <w:i/>
                <w:sz w:val="20"/>
                <w:szCs w:val="20"/>
              </w:rPr>
            </w:pPr>
            <w:proofErr w:type="spellStart"/>
            <w:r>
              <w:rPr>
                <w:rFonts w:asciiTheme="majorHAnsi" w:hAnsiTheme="majorHAnsi"/>
                <w:i/>
                <w:sz w:val="20"/>
                <w:szCs w:val="20"/>
              </w:rPr>
              <w:t>Responsable</w:t>
            </w:r>
            <w:r w:rsidR="001225A9">
              <w:rPr>
                <w:rFonts w:asciiTheme="majorHAnsi" w:hAnsiTheme="majorHAnsi"/>
                <w:i/>
                <w:sz w:val="20"/>
                <w:szCs w:val="20"/>
              </w:rPr>
              <w:t>s</w:t>
            </w:r>
            <w:proofErr w:type="spellEnd"/>
            <w:r>
              <w:rPr>
                <w:rFonts w:asciiTheme="majorHAnsi" w:hAnsiTheme="majorHAnsi"/>
                <w:i/>
                <w:sz w:val="20"/>
                <w:szCs w:val="20"/>
              </w:rPr>
              <w:t xml:space="preserve"> </w:t>
            </w:r>
            <w:r w:rsidR="001225A9">
              <w:rPr>
                <w:rFonts w:asciiTheme="majorHAnsi" w:hAnsiTheme="majorHAnsi"/>
                <w:i/>
                <w:sz w:val="20"/>
                <w:szCs w:val="20"/>
              </w:rPr>
              <w:t>a</w:t>
            </w:r>
            <w:r>
              <w:rPr>
                <w:rFonts w:asciiTheme="majorHAnsi" w:hAnsiTheme="majorHAnsi"/>
                <w:i/>
                <w:sz w:val="20"/>
                <w:szCs w:val="20"/>
              </w:rPr>
              <w:t>d hoc</w:t>
            </w:r>
          </w:p>
        </w:tc>
        <w:tc>
          <w:tcPr>
            <w:tcW w:w="4077"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rPr>
            </w:pP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PNUD </w:t>
            </w:r>
          </w:p>
        </w:tc>
        <w:tc>
          <w:tcPr>
            <w:tcW w:w="3969"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rPr>
            </w:pPr>
          </w:p>
        </w:tc>
        <w:tc>
          <w:tcPr>
            <w:tcW w:w="4077"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rPr>
            </w:pP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rPr>
                <w:rFonts w:asciiTheme="majorHAnsi" w:hAnsiTheme="majorHAnsi"/>
                <w: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lang w:val="fr-FR"/>
              </w:rPr>
            </w:pPr>
            <w:r>
              <w:rPr>
                <w:rFonts w:asciiTheme="majorHAnsi" w:hAnsiTheme="majorHAnsi"/>
                <w:i/>
                <w:sz w:val="20"/>
                <w:szCs w:val="20"/>
                <w:lang w:val="fr-FR"/>
              </w:rPr>
              <w:t>Autres ECOSOC/ GA / des NU</w:t>
            </w:r>
          </w:p>
        </w:tc>
        <w:tc>
          <w:tcPr>
            <w:tcW w:w="3969" w:type="dxa"/>
            <w:tcBorders>
              <w:top w:val="single" w:sz="4" w:space="0" w:color="auto"/>
              <w:left w:val="single" w:sz="4" w:space="0" w:color="auto"/>
              <w:bottom w:val="single" w:sz="4" w:space="0" w:color="auto"/>
              <w:right w:val="single" w:sz="4" w:space="0" w:color="auto"/>
            </w:tcBorders>
            <w:hideMark/>
          </w:tcPr>
          <w:p w:rsidR="00BE51B1" w:rsidRPr="00843C2B" w:rsidRDefault="00BE51B1" w:rsidP="00843C2B">
            <w:pPr>
              <w:jc w:val="both"/>
              <w:rPr>
                <w:rFonts w:asciiTheme="majorHAnsi" w:hAnsiTheme="majorHAnsi"/>
                <w:i/>
                <w:sz w:val="20"/>
                <w:szCs w:val="20"/>
                <w:lang w:val="fr-FR"/>
              </w:rPr>
            </w:pPr>
            <w:r w:rsidRPr="00843C2B">
              <w:rPr>
                <w:rFonts w:asciiTheme="majorHAnsi" w:hAnsiTheme="majorHAnsi"/>
                <w:i/>
                <w:sz w:val="20"/>
                <w:szCs w:val="20"/>
                <w:lang w:val="fr-FR"/>
              </w:rPr>
              <w:t>Respons</w:t>
            </w:r>
            <w:r w:rsidR="00843C2B" w:rsidRPr="00843C2B">
              <w:rPr>
                <w:rFonts w:asciiTheme="majorHAnsi" w:hAnsiTheme="majorHAnsi"/>
                <w:i/>
                <w:sz w:val="20"/>
                <w:szCs w:val="20"/>
                <w:lang w:val="fr-FR"/>
              </w:rPr>
              <w:t>a</w:t>
            </w:r>
            <w:r w:rsidRPr="00843C2B">
              <w:rPr>
                <w:rFonts w:asciiTheme="majorHAnsi" w:hAnsiTheme="majorHAnsi"/>
                <w:i/>
                <w:sz w:val="20"/>
                <w:szCs w:val="20"/>
                <w:lang w:val="fr-FR"/>
              </w:rPr>
              <w:t>ble d</w:t>
            </w:r>
            <w:r w:rsidR="00843C2B" w:rsidRPr="00843C2B">
              <w:rPr>
                <w:rFonts w:asciiTheme="majorHAnsi" w:hAnsiTheme="majorHAnsi"/>
                <w:i/>
                <w:sz w:val="20"/>
                <w:szCs w:val="20"/>
                <w:lang w:val="fr-FR"/>
              </w:rPr>
              <w:t>u bureau de</w:t>
            </w:r>
            <w:r w:rsidRPr="00843C2B">
              <w:rPr>
                <w:rFonts w:asciiTheme="majorHAnsi" w:hAnsiTheme="majorHAnsi"/>
                <w:i/>
                <w:sz w:val="20"/>
                <w:szCs w:val="20"/>
                <w:lang w:val="fr-FR"/>
              </w:rPr>
              <w:t xml:space="preserve"> liaison </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A </w:t>
            </w:r>
            <w:proofErr w:type="spellStart"/>
            <w:r>
              <w:rPr>
                <w:rFonts w:asciiTheme="majorHAnsi" w:hAnsiTheme="majorHAnsi"/>
                <w:i/>
                <w:sz w:val="20"/>
                <w:szCs w:val="20"/>
              </w:rPr>
              <w:t>discuter</w:t>
            </w:r>
            <w:proofErr w:type="spellEnd"/>
          </w:p>
        </w:tc>
      </w:tr>
      <w:tr w:rsidR="00BE51B1" w:rsidRPr="0041190F" w:rsidTr="00932EB7">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51B1" w:rsidRDefault="00BE51B1" w:rsidP="00932EB7">
            <w:pPr>
              <w:jc w:val="both"/>
              <w:rPr>
                <w:rFonts w:asciiTheme="majorHAnsi" w:hAnsiTheme="majorHAnsi"/>
                <w:i/>
                <w:sz w:val="20"/>
                <w:szCs w:val="20"/>
              </w:rPr>
            </w:pPr>
            <w:r>
              <w:rPr>
                <w:rFonts w:asciiTheme="majorHAnsi" w:hAnsiTheme="majorHAnsi"/>
                <w:i/>
                <w:sz w:val="20"/>
                <w:szCs w:val="20"/>
              </w:rPr>
              <w:t>UE</w:t>
            </w: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proofErr w:type="spellStart"/>
            <w:r>
              <w:rPr>
                <w:rFonts w:asciiTheme="majorHAnsi" w:hAnsiTheme="majorHAnsi"/>
                <w:i/>
                <w:sz w:val="20"/>
                <w:szCs w:val="20"/>
              </w:rPr>
              <w:t>Groupe</w:t>
            </w:r>
            <w:proofErr w:type="spellEnd"/>
            <w:r>
              <w:rPr>
                <w:rFonts w:asciiTheme="majorHAnsi" w:hAnsiTheme="majorHAnsi"/>
                <w:i/>
                <w:sz w:val="20"/>
                <w:szCs w:val="20"/>
              </w:rPr>
              <w:t xml:space="preserve"> de travail UE</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843C2B" w:rsidP="00843C2B">
            <w:pPr>
              <w:jc w:val="both"/>
              <w:rPr>
                <w:rFonts w:asciiTheme="majorHAnsi" w:hAnsiTheme="majorHAnsi"/>
                <w:i/>
                <w:sz w:val="20"/>
                <w:szCs w:val="20"/>
              </w:rPr>
            </w:pPr>
            <w:r>
              <w:rPr>
                <w:rFonts w:asciiTheme="majorHAnsi" w:hAnsiTheme="majorHAnsi"/>
                <w:i/>
                <w:sz w:val="20"/>
                <w:szCs w:val="20"/>
              </w:rPr>
              <w:t>O</w:t>
            </w:r>
            <w:r w:rsidR="00BE51B1">
              <w:rPr>
                <w:rFonts w:asciiTheme="majorHAnsi" w:hAnsiTheme="majorHAnsi"/>
                <w:i/>
                <w:sz w:val="20"/>
                <w:szCs w:val="20"/>
              </w:rPr>
              <w:t>rganisations</w:t>
            </w:r>
            <w:r>
              <w:rPr>
                <w:rFonts w:asciiTheme="majorHAnsi" w:hAnsiTheme="majorHAnsi"/>
                <w:i/>
                <w:sz w:val="20"/>
                <w:szCs w:val="20"/>
              </w:rPr>
              <w:t xml:space="preserve"> </w:t>
            </w:r>
            <w:r w:rsidR="00CF426B">
              <w:rPr>
                <w:rFonts w:asciiTheme="majorHAnsi" w:hAnsiTheme="majorHAnsi"/>
                <w:i/>
                <w:sz w:val="20"/>
                <w:szCs w:val="20"/>
                <w:lang w:val="fr-FR"/>
              </w:rPr>
              <w:t xml:space="preserve"> intéressées</w:t>
            </w:r>
          </w:p>
        </w:tc>
        <w:tc>
          <w:tcPr>
            <w:tcW w:w="4077" w:type="dxa"/>
            <w:tcBorders>
              <w:top w:val="single" w:sz="4" w:space="0" w:color="auto"/>
              <w:left w:val="single" w:sz="4" w:space="0" w:color="auto"/>
              <w:bottom w:val="single" w:sz="4" w:space="0" w:color="auto"/>
              <w:right w:val="single" w:sz="4" w:space="0" w:color="auto"/>
            </w:tcBorders>
            <w:hideMark/>
          </w:tcPr>
          <w:p w:rsidR="00BE51B1" w:rsidRPr="00CF426B" w:rsidRDefault="00CF426B" w:rsidP="00932EB7">
            <w:pPr>
              <w:jc w:val="both"/>
              <w:rPr>
                <w:rFonts w:asciiTheme="majorHAnsi" w:hAnsiTheme="majorHAnsi"/>
                <w:i/>
                <w:sz w:val="20"/>
                <w:szCs w:val="20"/>
                <w:lang w:val="fr-FR"/>
              </w:rPr>
            </w:pPr>
            <w:r w:rsidRPr="00CF426B">
              <w:rPr>
                <w:rFonts w:asciiTheme="majorHAnsi" w:hAnsiTheme="majorHAnsi"/>
                <w:i/>
                <w:sz w:val="20"/>
                <w:szCs w:val="20"/>
                <w:lang w:val="fr-FR"/>
              </w:rPr>
              <w:t xml:space="preserve">En </w:t>
            </w:r>
            <w:r w:rsidR="00D44484" w:rsidRPr="00CF426B">
              <w:rPr>
                <w:rFonts w:asciiTheme="majorHAnsi" w:hAnsiTheme="majorHAnsi"/>
                <w:i/>
                <w:sz w:val="20"/>
                <w:szCs w:val="20"/>
                <w:lang w:val="fr-FR"/>
              </w:rPr>
              <w:t>coopération</w:t>
            </w:r>
            <w:r w:rsidRPr="00CF426B">
              <w:rPr>
                <w:rFonts w:asciiTheme="majorHAnsi" w:hAnsiTheme="majorHAnsi"/>
                <w:i/>
                <w:sz w:val="20"/>
                <w:szCs w:val="20"/>
                <w:lang w:val="fr-FR"/>
              </w:rPr>
              <w:t xml:space="preserve"> avec la CES</w:t>
            </w:r>
          </w:p>
        </w:tc>
      </w:tr>
      <w:tr w:rsidR="00BE51B1" w:rsidRPr="0041190F"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Pr="00CF426B"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CF426B" w:rsidP="00932EB7">
            <w:pPr>
              <w:jc w:val="both"/>
              <w:rPr>
                <w:rFonts w:asciiTheme="majorHAnsi" w:hAnsiTheme="majorHAnsi"/>
                <w:i/>
                <w:sz w:val="20"/>
                <w:szCs w:val="20"/>
              </w:rPr>
            </w:pPr>
            <w:r>
              <w:rPr>
                <w:rFonts w:asciiTheme="majorHAnsi" w:hAnsiTheme="majorHAnsi"/>
                <w:i/>
                <w:sz w:val="20"/>
                <w:szCs w:val="20"/>
              </w:rPr>
              <w:t>PFD</w:t>
            </w:r>
          </w:p>
        </w:tc>
        <w:tc>
          <w:tcPr>
            <w:tcW w:w="3969" w:type="dxa"/>
            <w:tcBorders>
              <w:top w:val="single" w:sz="4" w:space="0" w:color="auto"/>
              <w:left w:val="single" w:sz="4" w:space="0" w:color="auto"/>
              <w:bottom w:val="single" w:sz="4" w:space="0" w:color="auto"/>
              <w:right w:val="single" w:sz="4" w:space="0" w:color="auto"/>
            </w:tcBorders>
            <w:hideMark/>
          </w:tcPr>
          <w:p w:rsidR="00BE51B1" w:rsidRPr="00CF426B" w:rsidRDefault="00BE51B1" w:rsidP="00CF426B">
            <w:pPr>
              <w:jc w:val="both"/>
              <w:rPr>
                <w:rFonts w:asciiTheme="majorHAnsi" w:hAnsiTheme="majorHAnsi"/>
                <w:i/>
                <w:sz w:val="20"/>
                <w:szCs w:val="20"/>
                <w:lang w:val="fr-FR"/>
              </w:rPr>
            </w:pPr>
            <w:r w:rsidRPr="00CF426B">
              <w:rPr>
                <w:rFonts w:asciiTheme="majorHAnsi" w:hAnsiTheme="majorHAnsi"/>
                <w:i/>
                <w:sz w:val="20"/>
                <w:szCs w:val="20"/>
                <w:lang w:val="fr-FR"/>
              </w:rPr>
              <w:t>1 o</w:t>
            </w:r>
            <w:r w:rsidR="00CF426B" w:rsidRPr="00CF426B">
              <w:rPr>
                <w:rFonts w:asciiTheme="majorHAnsi" w:hAnsiTheme="majorHAnsi"/>
                <w:i/>
                <w:sz w:val="20"/>
                <w:szCs w:val="20"/>
                <w:lang w:val="fr-FR"/>
              </w:rPr>
              <w:t>u</w:t>
            </w:r>
            <w:r w:rsidRPr="00CF426B">
              <w:rPr>
                <w:rFonts w:asciiTheme="majorHAnsi" w:hAnsiTheme="majorHAnsi"/>
                <w:i/>
                <w:sz w:val="20"/>
                <w:szCs w:val="20"/>
                <w:lang w:val="fr-FR"/>
              </w:rPr>
              <w:t xml:space="preserve"> 2 </w:t>
            </w:r>
            <w:r w:rsidR="00CF426B" w:rsidRPr="00CF426B">
              <w:rPr>
                <w:rFonts w:asciiTheme="majorHAnsi" w:hAnsiTheme="majorHAnsi"/>
                <w:i/>
                <w:sz w:val="20"/>
                <w:szCs w:val="20"/>
                <w:lang w:val="fr-FR"/>
              </w:rPr>
              <w:t>réunions par an</w:t>
            </w:r>
            <w:r w:rsidRPr="00CF426B">
              <w:rPr>
                <w:rFonts w:asciiTheme="majorHAnsi" w:hAnsiTheme="majorHAnsi"/>
                <w:i/>
                <w:sz w:val="20"/>
                <w:szCs w:val="20"/>
                <w:lang w:val="fr-FR"/>
              </w:rPr>
              <w:t xml:space="preserve">; b2b </w:t>
            </w:r>
            <w:r w:rsidR="00CF426B">
              <w:rPr>
                <w:rFonts w:asciiTheme="majorHAnsi" w:hAnsiTheme="majorHAnsi"/>
                <w:i/>
                <w:sz w:val="20"/>
                <w:szCs w:val="20"/>
                <w:lang w:val="fr-FR"/>
              </w:rPr>
              <w:t>avec</w:t>
            </w:r>
            <w:r w:rsidRPr="00CF426B">
              <w:rPr>
                <w:rFonts w:asciiTheme="majorHAnsi" w:hAnsiTheme="majorHAnsi"/>
                <w:i/>
                <w:sz w:val="20"/>
                <w:szCs w:val="20"/>
                <w:lang w:val="fr-FR"/>
              </w:rPr>
              <w:t xml:space="preserve"> CPDE GC</w:t>
            </w:r>
          </w:p>
        </w:tc>
        <w:tc>
          <w:tcPr>
            <w:tcW w:w="4077" w:type="dxa"/>
            <w:tcBorders>
              <w:top w:val="single" w:sz="4" w:space="0" w:color="auto"/>
              <w:left w:val="single" w:sz="4" w:space="0" w:color="auto"/>
              <w:bottom w:val="single" w:sz="4" w:space="0" w:color="auto"/>
              <w:right w:val="single" w:sz="4" w:space="0" w:color="auto"/>
            </w:tcBorders>
            <w:hideMark/>
          </w:tcPr>
          <w:p w:rsidR="00BE51B1" w:rsidRDefault="00BE51B1" w:rsidP="00CF426B">
            <w:pPr>
              <w:jc w:val="both"/>
              <w:rPr>
                <w:rFonts w:asciiTheme="majorHAnsi" w:hAnsiTheme="majorHAnsi"/>
                <w:i/>
                <w:sz w:val="20"/>
                <w:szCs w:val="20"/>
                <w:lang w:val="fr-FR"/>
              </w:rPr>
            </w:pPr>
            <w:r>
              <w:rPr>
                <w:rFonts w:asciiTheme="majorHAnsi" w:hAnsiTheme="majorHAnsi"/>
                <w:i/>
                <w:sz w:val="20"/>
                <w:szCs w:val="20"/>
                <w:lang w:val="fr-FR"/>
              </w:rPr>
              <w:t>Délégation syndicale des régions/</w:t>
            </w:r>
            <w:r w:rsidR="00CF426B">
              <w:rPr>
                <w:rFonts w:asciiTheme="majorHAnsi" w:hAnsiTheme="majorHAnsi"/>
                <w:i/>
                <w:sz w:val="20"/>
                <w:szCs w:val="20"/>
                <w:lang w:val="fr-FR"/>
              </w:rPr>
              <w:t>FSI</w:t>
            </w:r>
            <w:r>
              <w:rPr>
                <w:rFonts w:asciiTheme="majorHAnsi" w:hAnsiTheme="majorHAnsi"/>
                <w:i/>
                <w:sz w:val="20"/>
                <w:szCs w:val="20"/>
                <w:lang w:val="fr-FR"/>
              </w:rPr>
              <w:t xml:space="preserve"> + </w:t>
            </w:r>
            <w:r w:rsidR="00CF426B">
              <w:rPr>
                <w:rFonts w:asciiTheme="majorHAnsi" w:hAnsiTheme="majorHAnsi"/>
                <w:i/>
                <w:sz w:val="20"/>
                <w:szCs w:val="20"/>
                <w:lang w:val="fr-FR"/>
              </w:rPr>
              <w:t>CSI</w:t>
            </w:r>
            <w:r>
              <w:rPr>
                <w:rFonts w:asciiTheme="majorHAnsi" w:hAnsiTheme="majorHAnsi"/>
                <w:i/>
                <w:sz w:val="20"/>
                <w:szCs w:val="20"/>
                <w:lang w:val="fr-FR"/>
              </w:rPr>
              <w:t>/RSC</w:t>
            </w:r>
            <w:r w:rsidR="00CF426B">
              <w:rPr>
                <w:rFonts w:asciiTheme="majorHAnsi" w:hAnsiTheme="majorHAnsi"/>
                <w:i/>
                <w:sz w:val="20"/>
                <w:szCs w:val="20"/>
                <w:lang w:val="fr-FR"/>
              </w:rPr>
              <w:t>D</w:t>
            </w:r>
          </w:p>
        </w:tc>
      </w:tr>
      <w:tr w:rsidR="00BE51B1" w:rsidRPr="0041190F"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Pr="008B4FF7"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CF426B" w:rsidP="00932EB7">
            <w:pPr>
              <w:jc w:val="both"/>
              <w:rPr>
                <w:rFonts w:asciiTheme="majorHAnsi" w:hAnsiTheme="majorHAnsi"/>
                <w:i/>
                <w:sz w:val="20"/>
                <w:szCs w:val="20"/>
              </w:rPr>
            </w:pPr>
            <w:r>
              <w:rPr>
                <w:rFonts w:asciiTheme="majorHAnsi" w:hAnsiTheme="majorHAnsi"/>
                <w:i/>
                <w:sz w:val="20"/>
                <w:szCs w:val="20"/>
              </w:rPr>
              <w:t>DEAR</w:t>
            </w:r>
          </w:p>
        </w:tc>
        <w:tc>
          <w:tcPr>
            <w:tcW w:w="3969" w:type="dxa"/>
            <w:tcBorders>
              <w:top w:val="single" w:sz="4" w:space="0" w:color="auto"/>
              <w:left w:val="single" w:sz="4" w:space="0" w:color="auto"/>
              <w:bottom w:val="single" w:sz="4" w:space="0" w:color="auto"/>
              <w:right w:val="single" w:sz="4" w:space="0" w:color="auto"/>
            </w:tcBorders>
            <w:hideMark/>
          </w:tcPr>
          <w:p w:rsidR="00BE51B1" w:rsidRDefault="00BE51B1" w:rsidP="00CF426B">
            <w:pPr>
              <w:jc w:val="both"/>
              <w:rPr>
                <w:rFonts w:asciiTheme="majorHAnsi" w:hAnsiTheme="majorHAnsi"/>
                <w:i/>
                <w:sz w:val="20"/>
                <w:szCs w:val="20"/>
                <w:lang w:val="fr-FR"/>
              </w:rPr>
            </w:pPr>
            <w:r>
              <w:rPr>
                <w:rFonts w:asciiTheme="majorHAnsi" w:hAnsiTheme="majorHAnsi"/>
                <w:i/>
                <w:sz w:val="20"/>
                <w:szCs w:val="20"/>
                <w:lang w:val="fr-FR"/>
              </w:rPr>
              <w:t xml:space="preserve">Groupe d’intérêt en ligne + 1 </w:t>
            </w:r>
            <w:r w:rsidR="00CF426B">
              <w:rPr>
                <w:rFonts w:asciiTheme="majorHAnsi" w:hAnsiTheme="majorHAnsi"/>
                <w:i/>
                <w:sz w:val="20"/>
                <w:szCs w:val="20"/>
                <w:lang w:val="fr-FR"/>
              </w:rPr>
              <w:t>porte-parole</w:t>
            </w:r>
          </w:p>
        </w:tc>
        <w:tc>
          <w:tcPr>
            <w:tcW w:w="4077"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lang w:val="fr-FR"/>
              </w:rPr>
            </w:pPr>
          </w:p>
        </w:tc>
      </w:tr>
      <w:tr w:rsidR="00BE51B1" w:rsidTr="00932EB7">
        <w:tc>
          <w:tcPr>
            <w:tcW w:w="0" w:type="auto"/>
            <w:vMerge/>
            <w:tcBorders>
              <w:top w:val="single" w:sz="4" w:space="0" w:color="auto"/>
              <w:left w:val="single" w:sz="4" w:space="0" w:color="auto"/>
              <w:bottom w:val="single" w:sz="4" w:space="0" w:color="auto"/>
              <w:right w:val="single" w:sz="4" w:space="0" w:color="auto"/>
            </w:tcBorders>
            <w:vAlign w:val="center"/>
            <w:hideMark/>
          </w:tcPr>
          <w:p w:rsidR="00BE51B1" w:rsidRPr="008B4FF7" w:rsidRDefault="00BE51B1" w:rsidP="00932EB7">
            <w:pPr>
              <w:rPr>
                <w:rFonts w:asciiTheme="majorHAnsi" w:hAnsiTheme="majorHAnsi"/>
                <w:i/>
                <w:sz w:val="20"/>
                <w:szCs w:val="20"/>
                <w:lang w:val="fr-FR"/>
              </w:rPr>
            </w:pPr>
          </w:p>
        </w:tc>
        <w:tc>
          <w:tcPr>
            <w:tcW w:w="3402" w:type="dxa"/>
            <w:tcBorders>
              <w:top w:val="single" w:sz="4" w:space="0" w:color="auto"/>
              <w:left w:val="single" w:sz="4" w:space="0" w:color="auto"/>
              <w:bottom w:val="single" w:sz="4" w:space="0" w:color="auto"/>
              <w:right w:val="single" w:sz="4" w:space="0" w:color="auto"/>
            </w:tcBorders>
            <w:hideMark/>
          </w:tcPr>
          <w:p w:rsidR="00BE51B1" w:rsidRDefault="00BE51B1" w:rsidP="00932EB7">
            <w:pPr>
              <w:jc w:val="both"/>
              <w:rPr>
                <w:rFonts w:asciiTheme="majorHAnsi" w:hAnsiTheme="majorHAnsi"/>
                <w:i/>
                <w:sz w:val="20"/>
                <w:szCs w:val="20"/>
              </w:rPr>
            </w:pPr>
            <w:r>
              <w:rPr>
                <w:rFonts w:asciiTheme="majorHAnsi" w:hAnsiTheme="majorHAnsi"/>
                <w:i/>
                <w:sz w:val="20"/>
                <w:szCs w:val="20"/>
              </w:rPr>
              <w:t xml:space="preserve">Coordination des </w:t>
            </w:r>
            <w:proofErr w:type="spellStart"/>
            <w:r>
              <w:rPr>
                <w:rFonts w:asciiTheme="majorHAnsi" w:hAnsiTheme="majorHAnsi"/>
                <w:i/>
                <w:sz w:val="20"/>
                <w:szCs w:val="20"/>
              </w:rPr>
              <w:t>Politiques</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BE51B1" w:rsidRDefault="00CF426B" w:rsidP="00CF426B">
            <w:pPr>
              <w:jc w:val="both"/>
              <w:rPr>
                <w:rFonts w:asciiTheme="majorHAnsi" w:hAnsiTheme="majorHAnsi"/>
                <w:i/>
                <w:sz w:val="20"/>
                <w:szCs w:val="20"/>
              </w:rPr>
            </w:pPr>
            <w:r>
              <w:rPr>
                <w:rFonts w:asciiTheme="majorHAnsi" w:hAnsiTheme="majorHAnsi"/>
                <w:i/>
                <w:sz w:val="20"/>
                <w:szCs w:val="20"/>
              </w:rPr>
              <w:t>CES</w:t>
            </w:r>
            <w:r w:rsidR="00BE51B1">
              <w:rPr>
                <w:rFonts w:asciiTheme="majorHAnsi" w:hAnsiTheme="majorHAnsi"/>
                <w:i/>
                <w:sz w:val="20"/>
                <w:szCs w:val="20"/>
              </w:rPr>
              <w:t>/</w:t>
            </w:r>
            <w:r>
              <w:rPr>
                <w:rFonts w:asciiTheme="majorHAnsi" w:hAnsiTheme="majorHAnsi"/>
                <w:i/>
                <w:sz w:val="20"/>
                <w:szCs w:val="20"/>
              </w:rPr>
              <w:t>CSI</w:t>
            </w:r>
            <w:r w:rsidR="00BE51B1">
              <w:rPr>
                <w:rFonts w:asciiTheme="majorHAnsi" w:hAnsiTheme="majorHAnsi"/>
                <w:i/>
                <w:sz w:val="20"/>
                <w:szCs w:val="20"/>
              </w:rPr>
              <w:t>/RSC</w:t>
            </w:r>
            <w:r>
              <w:rPr>
                <w:rFonts w:asciiTheme="majorHAnsi" w:hAnsiTheme="majorHAnsi"/>
                <w:i/>
                <w:sz w:val="20"/>
                <w:szCs w:val="20"/>
              </w:rPr>
              <w:t>D</w:t>
            </w:r>
          </w:p>
        </w:tc>
        <w:tc>
          <w:tcPr>
            <w:tcW w:w="4077" w:type="dxa"/>
            <w:tcBorders>
              <w:top w:val="single" w:sz="4" w:space="0" w:color="auto"/>
              <w:left w:val="single" w:sz="4" w:space="0" w:color="auto"/>
              <w:bottom w:val="single" w:sz="4" w:space="0" w:color="auto"/>
              <w:right w:val="single" w:sz="4" w:space="0" w:color="auto"/>
            </w:tcBorders>
          </w:tcPr>
          <w:p w:rsidR="00BE51B1" w:rsidRDefault="00BE51B1" w:rsidP="00932EB7">
            <w:pPr>
              <w:jc w:val="both"/>
              <w:rPr>
                <w:rFonts w:asciiTheme="majorHAnsi" w:hAnsiTheme="majorHAnsi"/>
                <w:i/>
                <w:sz w:val="20"/>
                <w:szCs w:val="20"/>
              </w:rPr>
            </w:pPr>
          </w:p>
        </w:tc>
      </w:tr>
    </w:tbl>
    <w:p w:rsidR="00BE51B1" w:rsidRDefault="00BE51B1" w:rsidP="00BE51B1">
      <w:pPr>
        <w:spacing w:after="0" w:line="240" w:lineRule="auto"/>
        <w:rPr>
          <w:rFonts w:asciiTheme="majorHAnsi" w:hAnsiTheme="majorHAnsi"/>
          <w:sz w:val="24"/>
          <w:szCs w:val="24"/>
        </w:rPr>
        <w:sectPr w:rsidR="00BE51B1">
          <w:pgSz w:w="16838" w:h="11906" w:orient="landscape"/>
          <w:pgMar w:top="1440" w:right="1440" w:bottom="1440" w:left="1440" w:header="708" w:footer="708" w:gutter="0"/>
          <w:cols w:space="720"/>
        </w:sectPr>
      </w:pPr>
    </w:p>
    <w:p w:rsidR="00BE51B1" w:rsidRPr="005F5F4B" w:rsidRDefault="00BE51B1" w:rsidP="00BE51B1">
      <w:pPr>
        <w:pStyle w:val="Heading1"/>
        <w:spacing w:before="0" w:after="120" w:line="360" w:lineRule="auto"/>
        <w:jc w:val="both"/>
        <w:rPr>
          <w:color w:val="4F6228"/>
          <w:u w:val="single"/>
          <w:lang w:val="fr-FR"/>
        </w:rPr>
      </w:pPr>
      <w:r w:rsidRPr="005F5F4B">
        <w:rPr>
          <w:caps/>
          <w:color w:val="4F6228"/>
          <w:u w:val="single"/>
          <w:lang w:val="fr-FR"/>
        </w:rPr>
        <w:lastRenderedPageBreak/>
        <w:t>Au niveau régional et</w:t>
      </w:r>
      <w:r w:rsidRPr="005F5F4B">
        <w:rPr>
          <w:color w:val="4F6228"/>
          <w:u w:val="single"/>
          <w:lang w:val="fr-FR"/>
        </w:rPr>
        <w:t xml:space="preserve"> VERS LE NIVEAU NATIONAL</w:t>
      </w:r>
    </w:p>
    <w:p w:rsidR="00BE51B1" w:rsidRPr="005F5F4B" w:rsidRDefault="00BE51B1" w:rsidP="00BE51B1">
      <w:pPr>
        <w:pStyle w:val="Heading1"/>
        <w:spacing w:before="0" w:after="120" w:line="360" w:lineRule="auto"/>
        <w:jc w:val="both"/>
        <w:rPr>
          <w:color w:val="auto"/>
          <w:sz w:val="22"/>
          <w:szCs w:val="24"/>
          <w:u w:val="single"/>
          <w:lang w:val="fr-FR"/>
        </w:rPr>
      </w:pPr>
      <w:r w:rsidRPr="005F5F4B">
        <w:rPr>
          <w:color w:val="auto"/>
          <w:sz w:val="22"/>
          <w:szCs w:val="24"/>
          <w:u w:val="single"/>
          <w:lang w:val="fr-FR"/>
        </w:rPr>
        <w:t>Les réseaux régionaux</w:t>
      </w:r>
    </w:p>
    <w:p w:rsidR="00BE51B1" w:rsidRPr="005F5F4B" w:rsidRDefault="00BE51B1" w:rsidP="00BE51B1">
      <w:pPr>
        <w:pStyle w:val="Heading1"/>
        <w:spacing w:before="0" w:after="120" w:line="360" w:lineRule="auto"/>
        <w:jc w:val="both"/>
        <w:rPr>
          <w:b w:val="0"/>
          <w:color w:val="auto"/>
          <w:sz w:val="22"/>
          <w:szCs w:val="24"/>
          <w:lang w:val="fr-FR"/>
        </w:rPr>
      </w:pPr>
      <w:r w:rsidRPr="005F5F4B">
        <w:rPr>
          <w:b w:val="0"/>
          <w:color w:val="auto"/>
          <w:sz w:val="22"/>
          <w:szCs w:val="24"/>
          <w:lang w:val="fr-FR"/>
        </w:rPr>
        <w:t>L'impact réel du développement se fait sentir au niveau local. L</w:t>
      </w:r>
      <w:r w:rsidR="001844E3" w:rsidRPr="005F5F4B">
        <w:rPr>
          <w:b w:val="0"/>
          <w:color w:val="auto"/>
          <w:sz w:val="22"/>
          <w:szCs w:val="24"/>
          <w:lang w:val="fr-FR"/>
        </w:rPr>
        <w:t>’élaboration</w:t>
      </w:r>
      <w:r w:rsidRPr="005F5F4B">
        <w:rPr>
          <w:b w:val="0"/>
          <w:color w:val="auto"/>
          <w:sz w:val="22"/>
          <w:szCs w:val="24"/>
          <w:lang w:val="fr-FR"/>
        </w:rPr>
        <w:t xml:space="preserve"> de</w:t>
      </w:r>
      <w:r w:rsidR="001844E3" w:rsidRPr="005F5F4B">
        <w:rPr>
          <w:b w:val="0"/>
          <w:color w:val="auto"/>
          <w:sz w:val="22"/>
          <w:szCs w:val="24"/>
          <w:lang w:val="fr-FR"/>
        </w:rPr>
        <w:t>s</w:t>
      </w:r>
      <w:r w:rsidRPr="005F5F4B">
        <w:rPr>
          <w:b w:val="0"/>
          <w:color w:val="auto"/>
          <w:sz w:val="22"/>
          <w:szCs w:val="24"/>
          <w:lang w:val="fr-FR"/>
        </w:rPr>
        <w:t xml:space="preserve"> politique</w:t>
      </w:r>
      <w:r w:rsidR="001844E3" w:rsidRPr="005F5F4B">
        <w:rPr>
          <w:b w:val="0"/>
          <w:color w:val="auto"/>
          <w:sz w:val="22"/>
          <w:szCs w:val="24"/>
          <w:lang w:val="fr-FR"/>
        </w:rPr>
        <w:t>s</w:t>
      </w:r>
      <w:r w:rsidRPr="005F5F4B">
        <w:rPr>
          <w:b w:val="0"/>
          <w:color w:val="auto"/>
          <w:sz w:val="22"/>
          <w:szCs w:val="24"/>
          <w:lang w:val="fr-FR"/>
        </w:rPr>
        <w:t xml:space="preserve"> nationale</w:t>
      </w:r>
      <w:r w:rsidR="001844E3" w:rsidRPr="005F5F4B">
        <w:rPr>
          <w:b w:val="0"/>
          <w:color w:val="auto"/>
          <w:sz w:val="22"/>
          <w:szCs w:val="24"/>
          <w:lang w:val="fr-FR"/>
        </w:rPr>
        <w:t>s</w:t>
      </w:r>
      <w:r w:rsidRPr="005F5F4B">
        <w:rPr>
          <w:b w:val="0"/>
          <w:color w:val="auto"/>
          <w:sz w:val="22"/>
          <w:szCs w:val="24"/>
          <w:lang w:val="fr-FR"/>
        </w:rPr>
        <w:t xml:space="preserve"> est un élément stratégique clé dans </w:t>
      </w:r>
      <w:r w:rsidR="00AD607F" w:rsidRPr="005F5F4B">
        <w:rPr>
          <w:b w:val="0"/>
          <w:color w:val="auto"/>
          <w:sz w:val="22"/>
          <w:szCs w:val="24"/>
          <w:lang w:val="fr-FR"/>
        </w:rPr>
        <w:t xml:space="preserve">les </w:t>
      </w:r>
      <w:r w:rsidRPr="005F5F4B">
        <w:rPr>
          <w:b w:val="0"/>
          <w:color w:val="auto"/>
          <w:sz w:val="22"/>
          <w:szCs w:val="24"/>
          <w:lang w:val="fr-FR"/>
        </w:rPr>
        <w:t xml:space="preserve">efforts </w:t>
      </w:r>
      <w:r w:rsidR="00AD607F" w:rsidRPr="005F5F4B">
        <w:rPr>
          <w:b w:val="0"/>
          <w:color w:val="auto"/>
          <w:sz w:val="22"/>
          <w:szCs w:val="24"/>
          <w:lang w:val="fr-FR"/>
        </w:rPr>
        <w:t xml:space="preserve">que nous faisons pour </w:t>
      </w:r>
      <w:r w:rsidRPr="005F5F4B">
        <w:rPr>
          <w:b w:val="0"/>
          <w:color w:val="auto"/>
          <w:sz w:val="22"/>
          <w:szCs w:val="24"/>
          <w:lang w:val="fr-FR"/>
        </w:rPr>
        <w:t>influencer les décisions en faveur d'un modèle de développement social plus durable. L'interaction entre le niveau national (sous)régional et international est crucial</w:t>
      </w:r>
      <w:r w:rsidR="00D0293A" w:rsidRPr="005F5F4B">
        <w:rPr>
          <w:b w:val="0"/>
          <w:color w:val="auto"/>
          <w:sz w:val="22"/>
          <w:szCs w:val="24"/>
          <w:lang w:val="fr-FR"/>
        </w:rPr>
        <w:t>e</w:t>
      </w:r>
      <w:r w:rsidRPr="005F5F4B">
        <w:rPr>
          <w:b w:val="0"/>
          <w:color w:val="auto"/>
          <w:sz w:val="22"/>
          <w:szCs w:val="24"/>
          <w:lang w:val="fr-FR"/>
        </w:rPr>
        <w:t xml:space="preserve"> pour l'efficacité de notre plaidoyer à tous les niveaux. </w:t>
      </w:r>
    </w:p>
    <w:p w:rsidR="00BE51B1" w:rsidRPr="005F5F4B" w:rsidRDefault="00BE51B1" w:rsidP="00BE51B1">
      <w:pPr>
        <w:pStyle w:val="Heading1"/>
        <w:spacing w:before="0" w:after="120" w:line="360" w:lineRule="auto"/>
        <w:jc w:val="both"/>
        <w:rPr>
          <w:b w:val="0"/>
          <w:color w:val="auto"/>
          <w:sz w:val="22"/>
          <w:szCs w:val="24"/>
          <w:lang w:val="fr-FR"/>
        </w:rPr>
      </w:pPr>
      <w:r w:rsidRPr="005F5F4B">
        <w:rPr>
          <w:b w:val="0"/>
          <w:color w:val="auto"/>
          <w:sz w:val="22"/>
          <w:szCs w:val="24"/>
          <w:lang w:val="fr-FR"/>
        </w:rPr>
        <w:t xml:space="preserve">La consolidation du </w:t>
      </w:r>
      <w:r w:rsidR="004648FD" w:rsidRPr="005F5F4B">
        <w:rPr>
          <w:b w:val="0"/>
          <w:color w:val="auto"/>
          <w:sz w:val="22"/>
          <w:szCs w:val="24"/>
          <w:lang w:val="fr-FR"/>
        </w:rPr>
        <w:t xml:space="preserve">travail en </w:t>
      </w:r>
      <w:r w:rsidRPr="005F5F4B">
        <w:rPr>
          <w:b w:val="0"/>
          <w:color w:val="auto"/>
          <w:sz w:val="22"/>
          <w:szCs w:val="24"/>
          <w:lang w:val="fr-FR"/>
        </w:rPr>
        <w:t xml:space="preserve">réseau dans les régions est </w:t>
      </w:r>
      <w:r w:rsidR="004648FD" w:rsidRPr="005F5F4B">
        <w:rPr>
          <w:b w:val="0"/>
          <w:color w:val="auto"/>
          <w:sz w:val="22"/>
          <w:szCs w:val="24"/>
          <w:lang w:val="fr-FR"/>
        </w:rPr>
        <w:t>par conséquent</w:t>
      </w:r>
      <w:r w:rsidRPr="005F5F4B">
        <w:rPr>
          <w:b w:val="0"/>
          <w:color w:val="auto"/>
          <w:sz w:val="22"/>
          <w:szCs w:val="24"/>
          <w:lang w:val="fr-FR"/>
        </w:rPr>
        <w:t xml:space="preserve"> un défi majeur pour </w:t>
      </w:r>
      <w:r w:rsidR="004648FD" w:rsidRPr="005F5F4B">
        <w:rPr>
          <w:b w:val="0"/>
          <w:color w:val="auto"/>
          <w:sz w:val="22"/>
          <w:szCs w:val="24"/>
          <w:lang w:val="fr-FR"/>
        </w:rPr>
        <w:t>l’</w:t>
      </w:r>
      <w:r w:rsidRPr="005F5F4B">
        <w:rPr>
          <w:b w:val="0"/>
          <w:color w:val="auto"/>
          <w:sz w:val="22"/>
          <w:szCs w:val="24"/>
          <w:lang w:val="fr-FR"/>
        </w:rPr>
        <w:t>attein</w:t>
      </w:r>
      <w:r w:rsidR="004648FD" w:rsidRPr="005F5F4B">
        <w:rPr>
          <w:b w:val="0"/>
          <w:color w:val="auto"/>
          <w:sz w:val="22"/>
          <w:szCs w:val="24"/>
          <w:lang w:val="fr-FR"/>
        </w:rPr>
        <w:t>t</w:t>
      </w:r>
      <w:r w:rsidRPr="005F5F4B">
        <w:rPr>
          <w:b w:val="0"/>
          <w:color w:val="auto"/>
          <w:sz w:val="22"/>
          <w:szCs w:val="24"/>
          <w:lang w:val="fr-FR"/>
        </w:rPr>
        <w:t xml:space="preserve">e </w:t>
      </w:r>
      <w:r w:rsidR="004648FD" w:rsidRPr="005F5F4B">
        <w:rPr>
          <w:b w:val="0"/>
          <w:color w:val="auto"/>
          <w:sz w:val="22"/>
          <w:szCs w:val="24"/>
          <w:lang w:val="fr-FR"/>
        </w:rPr>
        <w:t xml:space="preserve">de nos </w:t>
      </w:r>
      <w:r w:rsidRPr="005F5F4B">
        <w:rPr>
          <w:b w:val="0"/>
          <w:color w:val="auto"/>
          <w:sz w:val="22"/>
          <w:szCs w:val="24"/>
          <w:lang w:val="fr-FR"/>
        </w:rPr>
        <w:t xml:space="preserve">objectifs de plaidoyer. </w:t>
      </w:r>
      <w:r w:rsidR="004648FD" w:rsidRPr="005F5F4B">
        <w:rPr>
          <w:b w:val="0"/>
          <w:color w:val="auto"/>
          <w:sz w:val="22"/>
          <w:szCs w:val="24"/>
          <w:lang w:val="fr-FR"/>
        </w:rPr>
        <w:t>C’</w:t>
      </w:r>
      <w:r w:rsidRPr="005F5F4B">
        <w:rPr>
          <w:b w:val="0"/>
          <w:color w:val="auto"/>
          <w:sz w:val="22"/>
          <w:szCs w:val="24"/>
          <w:lang w:val="fr-FR"/>
        </w:rPr>
        <w:t xml:space="preserve">est également une étape importante dans l'internationalisation du mouvement syndical et </w:t>
      </w:r>
      <w:r w:rsidR="004648FD" w:rsidRPr="005F5F4B">
        <w:rPr>
          <w:b w:val="0"/>
          <w:color w:val="auto"/>
          <w:sz w:val="22"/>
          <w:szCs w:val="24"/>
          <w:lang w:val="fr-FR"/>
        </w:rPr>
        <w:t xml:space="preserve">de </w:t>
      </w:r>
      <w:r w:rsidRPr="005F5F4B">
        <w:rPr>
          <w:b w:val="0"/>
          <w:color w:val="auto"/>
          <w:sz w:val="22"/>
          <w:szCs w:val="24"/>
          <w:lang w:val="fr-FR"/>
        </w:rPr>
        <w:t xml:space="preserve">ses </w:t>
      </w:r>
      <w:r w:rsidR="004648FD" w:rsidRPr="005F5F4B">
        <w:rPr>
          <w:b w:val="0"/>
          <w:color w:val="auto"/>
          <w:sz w:val="22"/>
          <w:szCs w:val="24"/>
          <w:lang w:val="fr-FR"/>
        </w:rPr>
        <w:t>politiques</w:t>
      </w:r>
      <w:r w:rsidR="00BD7DC1" w:rsidRPr="005F5F4B">
        <w:rPr>
          <w:b w:val="0"/>
          <w:color w:val="auto"/>
          <w:sz w:val="22"/>
          <w:szCs w:val="24"/>
          <w:lang w:val="fr-FR"/>
        </w:rPr>
        <w:t>,</w:t>
      </w:r>
      <w:r w:rsidRPr="005F5F4B">
        <w:rPr>
          <w:b w:val="0"/>
          <w:color w:val="auto"/>
          <w:sz w:val="22"/>
          <w:szCs w:val="24"/>
          <w:lang w:val="fr-FR"/>
        </w:rPr>
        <w:t xml:space="preserve"> et devrait nous permettre de faire entendre la voix des syndicats des pays en développement </w:t>
      </w:r>
      <w:r w:rsidR="004648FD" w:rsidRPr="005F5F4B">
        <w:rPr>
          <w:b w:val="0"/>
          <w:color w:val="auto"/>
          <w:sz w:val="22"/>
          <w:szCs w:val="24"/>
          <w:lang w:val="fr-FR"/>
        </w:rPr>
        <w:t>dans les</w:t>
      </w:r>
      <w:r w:rsidRPr="005F5F4B">
        <w:rPr>
          <w:b w:val="0"/>
          <w:color w:val="auto"/>
          <w:sz w:val="22"/>
          <w:szCs w:val="24"/>
          <w:lang w:val="fr-FR"/>
        </w:rPr>
        <w:t xml:space="preserve"> forums régionaux et internationaux.</w:t>
      </w:r>
    </w:p>
    <w:p w:rsidR="00BE51B1" w:rsidRPr="005F5F4B" w:rsidRDefault="00BD7DCB" w:rsidP="00BE51B1">
      <w:pPr>
        <w:pStyle w:val="Heading1"/>
        <w:spacing w:before="0" w:after="120" w:line="360" w:lineRule="auto"/>
        <w:jc w:val="both"/>
        <w:rPr>
          <w:b w:val="0"/>
          <w:color w:val="auto"/>
          <w:sz w:val="22"/>
          <w:szCs w:val="24"/>
          <w:lang w:val="fr-FR"/>
        </w:rPr>
      </w:pPr>
      <w:r w:rsidRPr="005F5F4B">
        <w:rPr>
          <w:b w:val="0"/>
          <w:color w:val="auto"/>
          <w:sz w:val="22"/>
          <w:szCs w:val="24"/>
          <w:lang w:val="fr-FR"/>
        </w:rPr>
        <w:t>Le r</w:t>
      </w:r>
      <w:r w:rsidR="00BE51B1" w:rsidRPr="005F5F4B">
        <w:rPr>
          <w:b w:val="0"/>
          <w:color w:val="auto"/>
          <w:sz w:val="22"/>
          <w:szCs w:val="24"/>
          <w:lang w:val="fr-FR"/>
        </w:rPr>
        <w:t>enforce</w:t>
      </w:r>
      <w:r w:rsidRPr="005F5F4B">
        <w:rPr>
          <w:b w:val="0"/>
          <w:color w:val="auto"/>
          <w:sz w:val="22"/>
          <w:szCs w:val="24"/>
          <w:lang w:val="fr-FR"/>
        </w:rPr>
        <w:t>ment de</w:t>
      </w:r>
      <w:r w:rsidR="00BE51B1" w:rsidRPr="005F5F4B">
        <w:rPr>
          <w:b w:val="0"/>
          <w:color w:val="auto"/>
          <w:sz w:val="22"/>
          <w:szCs w:val="24"/>
          <w:lang w:val="fr-FR"/>
        </w:rPr>
        <w:t xml:space="preserve"> la coopération régionale et l</w:t>
      </w:r>
      <w:r w:rsidRPr="005F5F4B">
        <w:rPr>
          <w:b w:val="0"/>
          <w:color w:val="auto"/>
          <w:sz w:val="22"/>
          <w:szCs w:val="24"/>
          <w:lang w:val="fr-FR"/>
        </w:rPr>
        <w:t xml:space="preserve">’implication </w:t>
      </w:r>
      <w:r w:rsidR="00BE51B1" w:rsidRPr="005F5F4B">
        <w:rPr>
          <w:b w:val="0"/>
          <w:color w:val="auto"/>
          <w:sz w:val="22"/>
          <w:szCs w:val="24"/>
          <w:lang w:val="fr-FR"/>
        </w:rPr>
        <w:t xml:space="preserve">des syndicats locaux dans les décisions </w:t>
      </w:r>
      <w:r w:rsidRPr="005F5F4B">
        <w:rPr>
          <w:b w:val="0"/>
          <w:color w:val="auto"/>
          <w:sz w:val="22"/>
          <w:szCs w:val="24"/>
          <w:lang w:val="fr-FR"/>
        </w:rPr>
        <w:t>stratégiques de</w:t>
      </w:r>
      <w:r w:rsidR="00BE51B1" w:rsidRPr="005F5F4B">
        <w:rPr>
          <w:b w:val="0"/>
          <w:color w:val="auto"/>
          <w:sz w:val="22"/>
          <w:szCs w:val="24"/>
          <w:lang w:val="fr-FR"/>
        </w:rPr>
        <w:t xml:space="preserve"> la coopération au développement, </w:t>
      </w:r>
      <w:r w:rsidR="00C511D7" w:rsidRPr="005F5F4B">
        <w:rPr>
          <w:b w:val="0"/>
          <w:color w:val="auto"/>
          <w:sz w:val="22"/>
          <w:szCs w:val="24"/>
          <w:lang w:val="fr-FR"/>
        </w:rPr>
        <w:t>sont également</w:t>
      </w:r>
      <w:r w:rsidR="00BE51B1" w:rsidRPr="005F5F4B">
        <w:rPr>
          <w:b w:val="0"/>
          <w:color w:val="auto"/>
          <w:sz w:val="22"/>
          <w:szCs w:val="24"/>
          <w:lang w:val="fr-FR"/>
        </w:rPr>
        <w:t xml:space="preserve"> un objectif </w:t>
      </w:r>
      <w:r w:rsidR="00C511D7" w:rsidRPr="005F5F4B">
        <w:rPr>
          <w:b w:val="0"/>
          <w:color w:val="auto"/>
          <w:sz w:val="22"/>
          <w:szCs w:val="24"/>
          <w:lang w:val="fr-FR"/>
        </w:rPr>
        <w:t xml:space="preserve">nouveau et </w:t>
      </w:r>
      <w:r w:rsidR="00BE51B1" w:rsidRPr="005F5F4B">
        <w:rPr>
          <w:b w:val="0"/>
          <w:color w:val="auto"/>
          <w:sz w:val="22"/>
          <w:szCs w:val="24"/>
          <w:lang w:val="fr-FR"/>
        </w:rPr>
        <w:t xml:space="preserve">potentiellement important </w:t>
      </w:r>
      <w:r w:rsidR="00C511D7" w:rsidRPr="005F5F4B">
        <w:rPr>
          <w:b w:val="0"/>
          <w:color w:val="auto"/>
          <w:sz w:val="22"/>
          <w:szCs w:val="24"/>
          <w:lang w:val="fr-FR"/>
        </w:rPr>
        <w:t>pour</w:t>
      </w:r>
      <w:r w:rsidR="00BE51B1" w:rsidRPr="005F5F4B">
        <w:rPr>
          <w:b w:val="0"/>
          <w:color w:val="auto"/>
          <w:sz w:val="22"/>
          <w:szCs w:val="24"/>
          <w:lang w:val="fr-FR"/>
        </w:rPr>
        <w:t xml:space="preserve"> la coopération au développement syndica</w:t>
      </w:r>
      <w:r w:rsidR="00C511D7" w:rsidRPr="005F5F4B">
        <w:rPr>
          <w:b w:val="0"/>
          <w:color w:val="auto"/>
          <w:sz w:val="22"/>
          <w:szCs w:val="24"/>
          <w:lang w:val="fr-FR"/>
        </w:rPr>
        <w:t>l</w:t>
      </w:r>
      <w:r w:rsidR="00BE51B1" w:rsidRPr="005F5F4B">
        <w:rPr>
          <w:b w:val="0"/>
          <w:color w:val="auto"/>
          <w:sz w:val="22"/>
          <w:szCs w:val="24"/>
          <w:lang w:val="fr-FR"/>
        </w:rPr>
        <w:t xml:space="preserve">. Le soutien </w:t>
      </w:r>
      <w:r w:rsidR="00C511D7" w:rsidRPr="005F5F4B">
        <w:rPr>
          <w:b w:val="0"/>
          <w:color w:val="auto"/>
          <w:sz w:val="22"/>
          <w:szCs w:val="24"/>
          <w:lang w:val="fr-FR"/>
        </w:rPr>
        <w:t>accordé aux</w:t>
      </w:r>
      <w:r w:rsidR="00BE51B1" w:rsidRPr="005F5F4B">
        <w:rPr>
          <w:b w:val="0"/>
          <w:color w:val="auto"/>
          <w:sz w:val="22"/>
          <w:szCs w:val="24"/>
          <w:lang w:val="fr-FR"/>
        </w:rPr>
        <w:t xml:space="preserve"> syndicats </w:t>
      </w:r>
      <w:r w:rsidR="00C511D7" w:rsidRPr="005F5F4B">
        <w:rPr>
          <w:b w:val="0"/>
          <w:color w:val="auto"/>
          <w:sz w:val="22"/>
          <w:szCs w:val="24"/>
          <w:lang w:val="fr-FR"/>
        </w:rPr>
        <w:t>pour leur permettre de</w:t>
      </w:r>
      <w:r w:rsidR="00BE51B1" w:rsidRPr="005F5F4B">
        <w:rPr>
          <w:b w:val="0"/>
          <w:color w:val="auto"/>
          <w:sz w:val="22"/>
          <w:szCs w:val="24"/>
          <w:lang w:val="fr-FR"/>
        </w:rPr>
        <w:t xml:space="preserve"> s'engager dans les dialogues stratégi</w:t>
      </w:r>
      <w:r w:rsidR="00C511D7" w:rsidRPr="005F5F4B">
        <w:rPr>
          <w:b w:val="0"/>
          <w:color w:val="auto"/>
          <w:sz w:val="22"/>
          <w:szCs w:val="24"/>
          <w:lang w:val="fr-FR"/>
        </w:rPr>
        <w:t>qu</w:t>
      </w:r>
      <w:r w:rsidR="00BE51B1" w:rsidRPr="005F5F4B">
        <w:rPr>
          <w:b w:val="0"/>
          <w:color w:val="auto"/>
          <w:sz w:val="22"/>
          <w:szCs w:val="24"/>
          <w:lang w:val="fr-FR"/>
        </w:rPr>
        <w:t>es et le potentiel de l'utilisation du dialogue social pour discuter d</w:t>
      </w:r>
      <w:r w:rsidR="00C511D7" w:rsidRPr="005F5F4B">
        <w:rPr>
          <w:b w:val="0"/>
          <w:color w:val="auto"/>
          <w:sz w:val="22"/>
          <w:szCs w:val="24"/>
          <w:lang w:val="fr-FR"/>
        </w:rPr>
        <w:t>es stratégies du</w:t>
      </w:r>
      <w:r w:rsidR="00BE51B1" w:rsidRPr="005F5F4B">
        <w:rPr>
          <w:b w:val="0"/>
          <w:color w:val="auto"/>
          <w:sz w:val="22"/>
          <w:szCs w:val="24"/>
          <w:lang w:val="fr-FR"/>
        </w:rPr>
        <w:t xml:space="preserve"> marché du travail et des stratégies socio-économiques </w:t>
      </w:r>
      <w:r w:rsidR="00C511D7" w:rsidRPr="005F5F4B">
        <w:rPr>
          <w:b w:val="0"/>
          <w:color w:val="auto"/>
          <w:sz w:val="22"/>
          <w:szCs w:val="24"/>
          <w:lang w:val="fr-FR"/>
        </w:rPr>
        <w:t>de</w:t>
      </w:r>
      <w:r w:rsidR="00BE51B1" w:rsidRPr="005F5F4B">
        <w:rPr>
          <w:b w:val="0"/>
          <w:color w:val="auto"/>
          <w:sz w:val="22"/>
          <w:szCs w:val="24"/>
          <w:lang w:val="fr-FR"/>
        </w:rPr>
        <w:t xml:space="preserve"> développement, devrai</w:t>
      </w:r>
      <w:r w:rsidR="00BD7DC1" w:rsidRPr="005F5F4B">
        <w:rPr>
          <w:b w:val="0"/>
          <w:color w:val="auto"/>
          <w:sz w:val="22"/>
          <w:szCs w:val="24"/>
          <w:lang w:val="fr-FR"/>
        </w:rPr>
        <w:t>en</w:t>
      </w:r>
      <w:r w:rsidR="00BE51B1" w:rsidRPr="005F5F4B">
        <w:rPr>
          <w:b w:val="0"/>
          <w:color w:val="auto"/>
          <w:sz w:val="22"/>
          <w:szCs w:val="24"/>
          <w:lang w:val="fr-FR"/>
        </w:rPr>
        <w:t xml:space="preserve">t également attirer les </w:t>
      </w:r>
      <w:r w:rsidR="00C511D7" w:rsidRPr="005F5F4B">
        <w:rPr>
          <w:b w:val="0"/>
          <w:color w:val="auto"/>
          <w:sz w:val="22"/>
          <w:szCs w:val="24"/>
          <w:lang w:val="fr-FR"/>
        </w:rPr>
        <w:t>organisations solidaires</w:t>
      </w:r>
      <w:r w:rsidR="00BE51B1" w:rsidRPr="005F5F4B">
        <w:rPr>
          <w:b w:val="0"/>
          <w:color w:val="auto"/>
          <w:sz w:val="22"/>
          <w:szCs w:val="24"/>
          <w:lang w:val="fr-FR"/>
        </w:rPr>
        <w:t xml:space="preserve"> et d'autres partenaires, au-delà des limites du programme actuel, afin de soutenir les efforts visant à renforcer la coopération régionale. Les incitations actuelles à la coopération régionale de la part du RSC</w:t>
      </w:r>
      <w:r w:rsidR="00C511D7" w:rsidRPr="005F5F4B">
        <w:rPr>
          <w:b w:val="0"/>
          <w:color w:val="auto"/>
          <w:sz w:val="22"/>
          <w:szCs w:val="24"/>
          <w:lang w:val="fr-FR"/>
        </w:rPr>
        <w:t>D</w:t>
      </w:r>
      <w:r w:rsidR="00BE51B1" w:rsidRPr="005F5F4B">
        <w:rPr>
          <w:b w:val="0"/>
          <w:color w:val="auto"/>
          <w:sz w:val="22"/>
          <w:szCs w:val="24"/>
          <w:lang w:val="fr-FR"/>
        </w:rPr>
        <w:t xml:space="preserve"> pourraient</w:t>
      </w:r>
      <w:r w:rsidR="00C511D7" w:rsidRPr="005F5F4B">
        <w:rPr>
          <w:b w:val="0"/>
          <w:color w:val="auto"/>
          <w:sz w:val="22"/>
          <w:szCs w:val="24"/>
          <w:lang w:val="fr-FR"/>
        </w:rPr>
        <w:t xml:space="preserve"> </w:t>
      </w:r>
      <w:r w:rsidR="00BE51B1" w:rsidRPr="005F5F4B">
        <w:rPr>
          <w:b w:val="0"/>
          <w:color w:val="auto"/>
          <w:sz w:val="22"/>
          <w:szCs w:val="24"/>
          <w:lang w:val="fr-FR"/>
        </w:rPr>
        <w:t xml:space="preserve">être effectivement utilisées comme catalyseur </w:t>
      </w:r>
      <w:r w:rsidR="00C511D7" w:rsidRPr="005F5F4B">
        <w:rPr>
          <w:b w:val="0"/>
          <w:color w:val="auto"/>
          <w:sz w:val="22"/>
          <w:szCs w:val="24"/>
          <w:lang w:val="fr-FR"/>
        </w:rPr>
        <w:t>pour des</w:t>
      </w:r>
      <w:r w:rsidR="00BE51B1" w:rsidRPr="005F5F4B">
        <w:rPr>
          <w:b w:val="0"/>
          <w:color w:val="auto"/>
          <w:sz w:val="22"/>
          <w:szCs w:val="24"/>
          <w:lang w:val="fr-FR"/>
        </w:rPr>
        <w:t xml:space="preserve"> programmes plus importants et </w:t>
      </w:r>
      <w:r w:rsidR="00C511D7" w:rsidRPr="005F5F4B">
        <w:rPr>
          <w:b w:val="0"/>
          <w:color w:val="auto"/>
          <w:sz w:val="22"/>
          <w:szCs w:val="24"/>
          <w:lang w:val="fr-FR"/>
        </w:rPr>
        <w:t xml:space="preserve">pour plus </w:t>
      </w:r>
      <w:r w:rsidR="00BE51B1" w:rsidRPr="005F5F4B">
        <w:rPr>
          <w:b w:val="0"/>
          <w:color w:val="auto"/>
          <w:sz w:val="22"/>
          <w:szCs w:val="24"/>
          <w:lang w:val="fr-FR"/>
        </w:rPr>
        <w:t xml:space="preserve">d'impact à travers une coopération plus </w:t>
      </w:r>
      <w:r w:rsidR="00C511D7" w:rsidRPr="005F5F4B">
        <w:rPr>
          <w:b w:val="0"/>
          <w:color w:val="auto"/>
          <w:sz w:val="22"/>
          <w:szCs w:val="24"/>
          <w:lang w:val="fr-FR"/>
        </w:rPr>
        <w:t>large</w:t>
      </w:r>
      <w:r w:rsidR="00BE51B1" w:rsidRPr="005F5F4B">
        <w:rPr>
          <w:b w:val="0"/>
          <w:color w:val="auto"/>
          <w:sz w:val="22"/>
          <w:szCs w:val="24"/>
          <w:lang w:val="fr-FR"/>
        </w:rPr>
        <w:t xml:space="preserve"> des partenaires.</w:t>
      </w:r>
    </w:p>
    <w:p w:rsidR="00BE51B1" w:rsidRPr="005F5F4B" w:rsidRDefault="00BE51B1" w:rsidP="00BE51B1">
      <w:pPr>
        <w:pStyle w:val="Heading1"/>
        <w:spacing w:before="0" w:after="120" w:line="360" w:lineRule="auto"/>
        <w:jc w:val="both"/>
        <w:rPr>
          <w:b w:val="0"/>
          <w:color w:val="auto"/>
          <w:sz w:val="22"/>
          <w:szCs w:val="24"/>
          <w:lang w:val="fr-FR"/>
        </w:rPr>
      </w:pPr>
      <w:r w:rsidRPr="005F5F4B">
        <w:rPr>
          <w:b w:val="0"/>
          <w:color w:val="auto"/>
          <w:sz w:val="22"/>
          <w:szCs w:val="24"/>
          <w:lang w:val="fr-FR"/>
        </w:rPr>
        <w:t xml:space="preserve">Les évolutions ont été très différentes d'un continent à l’autre, et à juste titre, compte tenu des réalités très différentes, également lorsqu’il s'agit de la coopération au développement, qu’elle soit </w:t>
      </w:r>
      <w:r w:rsidR="00F12907" w:rsidRPr="005F5F4B">
        <w:rPr>
          <w:b w:val="0"/>
          <w:color w:val="auto"/>
          <w:sz w:val="22"/>
          <w:szCs w:val="24"/>
          <w:lang w:val="fr-FR"/>
        </w:rPr>
        <w:t xml:space="preserve">officielle </w:t>
      </w:r>
      <w:r w:rsidR="004C18BB" w:rsidRPr="005F5F4B">
        <w:rPr>
          <w:b w:val="0"/>
          <w:color w:val="auto"/>
          <w:sz w:val="22"/>
          <w:szCs w:val="24"/>
          <w:lang w:val="fr-FR"/>
        </w:rPr>
        <w:t xml:space="preserve">ou </w:t>
      </w:r>
      <w:r w:rsidRPr="005F5F4B">
        <w:rPr>
          <w:b w:val="0"/>
          <w:color w:val="auto"/>
          <w:sz w:val="22"/>
          <w:szCs w:val="24"/>
          <w:lang w:val="fr-FR"/>
        </w:rPr>
        <w:t>syndica</w:t>
      </w:r>
      <w:r w:rsidR="00F12907" w:rsidRPr="005F5F4B">
        <w:rPr>
          <w:b w:val="0"/>
          <w:color w:val="auto"/>
          <w:sz w:val="22"/>
          <w:szCs w:val="24"/>
          <w:lang w:val="fr-FR"/>
        </w:rPr>
        <w:t>le</w:t>
      </w:r>
      <w:r w:rsidRPr="005F5F4B">
        <w:rPr>
          <w:b w:val="0"/>
          <w:color w:val="auto"/>
          <w:sz w:val="22"/>
          <w:szCs w:val="24"/>
          <w:lang w:val="fr-FR"/>
        </w:rPr>
        <w:t>.</w:t>
      </w:r>
    </w:p>
    <w:p w:rsidR="00BE51B1" w:rsidRPr="005F5F4B" w:rsidRDefault="00BE51B1" w:rsidP="00BE51B1">
      <w:pPr>
        <w:pStyle w:val="Heading1"/>
        <w:spacing w:before="0" w:after="120" w:line="360" w:lineRule="auto"/>
        <w:jc w:val="both"/>
        <w:rPr>
          <w:b w:val="0"/>
          <w:color w:val="auto"/>
          <w:sz w:val="22"/>
          <w:szCs w:val="24"/>
          <w:lang w:val="fr-FR"/>
        </w:rPr>
      </w:pPr>
      <w:r w:rsidRPr="005F5F4B">
        <w:rPr>
          <w:b w:val="0"/>
          <w:color w:val="auto"/>
          <w:sz w:val="22"/>
          <w:szCs w:val="24"/>
          <w:lang w:val="fr-FR"/>
        </w:rPr>
        <w:t>Les réflexions et propositions suivantes sont de nature à lancer le débat et d</w:t>
      </w:r>
      <w:r w:rsidR="004C18BB" w:rsidRPr="005F5F4B">
        <w:rPr>
          <w:b w:val="0"/>
          <w:color w:val="auto"/>
          <w:sz w:val="22"/>
          <w:szCs w:val="24"/>
          <w:lang w:val="fr-FR"/>
        </w:rPr>
        <w:t>oiv</w:t>
      </w:r>
      <w:r w:rsidRPr="005F5F4B">
        <w:rPr>
          <w:b w:val="0"/>
          <w:color w:val="auto"/>
          <w:sz w:val="22"/>
          <w:szCs w:val="24"/>
          <w:lang w:val="fr-FR"/>
        </w:rPr>
        <w:t xml:space="preserve">ent nous donner une compréhension commune </w:t>
      </w:r>
      <w:r w:rsidR="00ED1C46" w:rsidRPr="005F5F4B">
        <w:rPr>
          <w:b w:val="0"/>
          <w:color w:val="auto"/>
          <w:sz w:val="22"/>
          <w:szCs w:val="24"/>
          <w:lang w:val="fr-FR"/>
        </w:rPr>
        <w:t>de</w:t>
      </w:r>
      <w:r w:rsidRPr="005F5F4B">
        <w:rPr>
          <w:b w:val="0"/>
          <w:color w:val="auto"/>
          <w:sz w:val="22"/>
          <w:szCs w:val="24"/>
          <w:lang w:val="fr-FR"/>
        </w:rPr>
        <w:t xml:space="preserve"> la voie à suivre en tant que réseau mondial. Des propositions et des plans concrets devront évidemment être élaborés par les régions et leurs </w:t>
      </w:r>
      <w:r w:rsidR="00ED1C46" w:rsidRPr="005F5F4B">
        <w:rPr>
          <w:b w:val="0"/>
          <w:color w:val="auto"/>
          <w:sz w:val="22"/>
          <w:szCs w:val="24"/>
          <w:lang w:val="fr-FR"/>
        </w:rPr>
        <w:t>affiliées</w:t>
      </w:r>
      <w:r w:rsidRPr="005F5F4B">
        <w:rPr>
          <w:b w:val="0"/>
          <w:color w:val="auto"/>
          <w:sz w:val="22"/>
          <w:szCs w:val="24"/>
          <w:lang w:val="fr-FR"/>
        </w:rPr>
        <w:t xml:space="preserve"> et mis en œuvre en concertation avec le RSCD d'une part, et d'autre part, </w:t>
      </w:r>
      <w:r w:rsidR="00ED1C46" w:rsidRPr="005F5F4B">
        <w:rPr>
          <w:b w:val="0"/>
          <w:color w:val="auto"/>
          <w:sz w:val="22"/>
          <w:szCs w:val="24"/>
          <w:lang w:val="fr-FR"/>
        </w:rPr>
        <w:t xml:space="preserve">avec </w:t>
      </w:r>
      <w:r w:rsidRPr="005F5F4B">
        <w:rPr>
          <w:b w:val="0"/>
          <w:color w:val="auto"/>
          <w:sz w:val="22"/>
          <w:szCs w:val="24"/>
          <w:lang w:val="fr-FR"/>
        </w:rPr>
        <w:t xml:space="preserve">d'autres organisations </w:t>
      </w:r>
      <w:r w:rsidR="00ED1C46" w:rsidRPr="005F5F4B">
        <w:rPr>
          <w:b w:val="0"/>
          <w:color w:val="auto"/>
          <w:sz w:val="22"/>
          <w:szCs w:val="24"/>
          <w:lang w:val="fr-FR"/>
        </w:rPr>
        <w:t>donatrices</w:t>
      </w:r>
      <w:r w:rsidRPr="005F5F4B">
        <w:rPr>
          <w:b w:val="0"/>
          <w:color w:val="auto"/>
          <w:sz w:val="22"/>
          <w:szCs w:val="24"/>
          <w:lang w:val="fr-FR"/>
        </w:rPr>
        <w:t xml:space="preserve"> bi</w:t>
      </w:r>
      <w:r w:rsidR="00ED1C46" w:rsidRPr="005F5F4B">
        <w:rPr>
          <w:b w:val="0"/>
          <w:color w:val="auto"/>
          <w:sz w:val="22"/>
          <w:szCs w:val="24"/>
          <w:lang w:val="fr-FR"/>
        </w:rPr>
        <w:t>latérales</w:t>
      </w:r>
      <w:r w:rsidRPr="005F5F4B">
        <w:rPr>
          <w:b w:val="0"/>
          <w:color w:val="auto"/>
          <w:sz w:val="22"/>
          <w:szCs w:val="24"/>
          <w:lang w:val="fr-FR"/>
        </w:rPr>
        <w:t xml:space="preserve"> ou multilatérales</w:t>
      </w:r>
      <w:r w:rsidR="00ED1C46" w:rsidRPr="005F5F4B">
        <w:rPr>
          <w:b w:val="0"/>
          <w:color w:val="auto"/>
          <w:sz w:val="22"/>
          <w:szCs w:val="24"/>
          <w:lang w:val="fr-FR"/>
        </w:rPr>
        <w:t xml:space="preserve"> potentielles</w:t>
      </w:r>
      <w:r w:rsidRPr="005F5F4B">
        <w:rPr>
          <w:b w:val="0"/>
          <w:color w:val="auto"/>
          <w:sz w:val="22"/>
          <w:szCs w:val="24"/>
          <w:lang w:val="fr-FR"/>
        </w:rPr>
        <w:t>.</w:t>
      </w:r>
    </w:p>
    <w:p w:rsidR="00ED1C46" w:rsidRPr="005F5F4B" w:rsidRDefault="00ED1C46" w:rsidP="00ED1C46">
      <w:pPr>
        <w:rPr>
          <w:sz w:val="20"/>
          <w:lang w:val="fr-FR"/>
        </w:rPr>
      </w:pPr>
    </w:p>
    <w:p w:rsidR="00BE51B1" w:rsidRPr="005F5F4B" w:rsidRDefault="005F5F4B" w:rsidP="00BE51B1">
      <w:pPr>
        <w:spacing w:after="120" w:line="360" w:lineRule="auto"/>
        <w:jc w:val="both"/>
        <w:rPr>
          <w:rFonts w:asciiTheme="majorHAnsi" w:hAnsiTheme="majorHAnsi"/>
          <w:b/>
          <w:sz w:val="20"/>
          <w:szCs w:val="24"/>
          <w:u w:val="single"/>
          <w:lang w:val="fr-FR"/>
        </w:rPr>
      </w:pPr>
      <w:r w:rsidRPr="005F5F4B">
        <w:rPr>
          <w:rFonts w:asciiTheme="majorHAnsi" w:hAnsiTheme="majorHAnsi"/>
          <w:b/>
          <w:sz w:val="20"/>
          <w:szCs w:val="24"/>
          <w:u w:val="single"/>
          <w:lang w:val="fr-FR"/>
        </w:rPr>
        <w:t>AMERIQUE LATINE</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lastRenderedPageBreak/>
        <w:t>Depuis 3 ans, un réseau régional a été développé dans les Amériques (</w:t>
      </w:r>
      <w:proofErr w:type="spellStart"/>
      <w:r w:rsidRPr="005F5F4B">
        <w:rPr>
          <w:rFonts w:asciiTheme="majorHAnsi" w:hAnsiTheme="majorHAnsi"/>
          <w:szCs w:val="24"/>
          <w:lang w:val="fr-FR"/>
        </w:rPr>
        <w:t>Red</w:t>
      </w:r>
      <w:proofErr w:type="spellEnd"/>
      <w:r w:rsidR="00895389" w:rsidRPr="005F5F4B">
        <w:rPr>
          <w:rFonts w:asciiTheme="majorHAnsi" w:hAnsiTheme="majorHAnsi"/>
          <w:szCs w:val="24"/>
          <w:lang w:val="fr-FR"/>
        </w:rPr>
        <w:t xml:space="preserve"> </w:t>
      </w:r>
      <w:proofErr w:type="spellStart"/>
      <w:r w:rsidRPr="005F5F4B">
        <w:rPr>
          <w:rFonts w:asciiTheme="majorHAnsi" w:hAnsiTheme="majorHAnsi"/>
          <w:szCs w:val="24"/>
          <w:lang w:val="fr-FR"/>
        </w:rPr>
        <w:t>Sindical</w:t>
      </w:r>
      <w:proofErr w:type="spellEnd"/>
      <w:r w:rsidRPr="005F5F4B">
        <w:rPr>
          <w:rFonts w:asciiTheme="majorHAnsi" w:hAnsiTheme="majorHAnsi"/>
          <w:szCs w:val="24"/>
          <w:lang w:val="fr-FR"/>
        </w:rPr>
        <w:t xml:space="preserve"> de Cooperación al </w:t>
      </w:r>
      <w:proofErr w:type="spellStart"/>
      <w:r w:rsidRPr="005F5F4B">
        <w:rPr>
          <w:rFonts w:asciiTheme="majorHAnsi" w:hAnsiTheme="majorHAnsi"/>
          <w:szCs w:val="24"/>
          <w:lang w:val="fr-FR"/>
        </w:rPr>
        <w:t>Desarrollo</w:t>
      </w:r>
      <w:proofErr w:type="spellEnd"/>
      <w:r w:rsidRPr="005F5F4B">
        <w:rPr>
          <w:rFonts w:asciiTheme="majorHAnsi" w:hAnsiTheme="majorHAnsi"/>
          <w:szCs w:val="24"/>
          <w:lang w:val="fr-FR"/>
        </w:rPr>
        <w:t xml:space="preserve"> de las </w:t>
      </w:r>
      <w:proofErr w:type="spellStart"/>
      <w:r w:rsidRPr="005F5F4B">
        <w:rPr>
          <w:rFonts w:asciiTheme="majorHAnsi" w:hAnsiTheme="majorHAnsi"/>
          <w:szCs w:val="24"/>
          <w:lang w:val="fr-FR"/>
        </w:rPr>
        <w:t>Americas</w:t>
      </w:r>
      <w:proofErr w:type="spellEnd"/>
      <w:r w:rsidRPr="005F5F4B">
        <w:rPr>
          <w:rFonts w:asciiTheme="majorHAnsi" w:hAnsiTheme="majorHAnsi"/>
          <w:szCs w:val="24"/>
          <w:lang w:val="fr-FR"/>
        </w:rPr>
        <w:t>-RSCDA</w:t>
      </w:r>
      <w:r w:rsidR="00895389" w:rsidRPr="005F5F4B">
        <w:rPr>
          <w:rStyle w:val="FootnoteReference"/>
          <w:rFonts w:asciiTheme="majorHAnsi" w:hAnsiTheme="majorHAnsi"/>
          <w:szCs w:val="24"/>
          <w:lang w:val="fr-FR"/>
        </w:rPr>
        <w:footnoteReference w:id="4"/>
      </w:r>
      <w:r w:rsidRPr="005F5F4B">
        <w:rPr>
          <w:rFonts w:asciiTheme="majorHAnsi" w:hAnsiTheme="majorHAnsi"/>
          <w:szCs w:val="24"/>
          <w:lang w:val="fr-FR"/>
        </w:rPr>
        <w:t xml:space="preserve">) </w:t>
      </w:r>
      <w:r w:rsidR="00F40961" w:rsidRPr="005F5F4B">
        <w:rPr>
          <w:rFonts w:asciiTheme="majorHAnsi" w:hAnsiTheme="majorHAnsi"/>
          <w:szCs w:val="24"/>
          <w:lang w:val="fr-FR"/>
        </w:rPr>
        <w:t xml:space="preserve">sur la </w:t>
      </w:r>
      <w:r w:rsidRPr="005F5F4B">
        <w:rPr>
          <w:rFonts w:asciiTheme="majorHAnsi" w:hAnsiTheme="majorHAnsi"/>
          <w:szCs w:val="24"/>
          <w:lang w:val="fr-FR"/>
        </w:rPr>
        <w:t>bas</w:t>
      </w:r>
      <w:r w:rsidR="00F40961" w:rsidRPr="005F5F4B">
        <w:rPr>
          <w:rFonts w:asciiTheme="majorHAnsi" w:hAnsiTheme="majorHAnsi"/>
          <w:szCs w:val="24"/>
          <w:lang w:val="fr-FR"/>
        </w:rPr>
        <w:t>e d’</w:t>
      </w:r>
      <w:r w:rsidRPr="005F5F4B">
        <w:rPr>
          <w:rFonts w:asciiTheme="majorHAnsi" w:hAnsiTheme="majorHAnsi"/>
          <w:szCs w:val="24"/>
          <w:lang w:val="fr-FR"/>
        </w:rPr>
        <w:t xml:space="preserve">un certain nombre de besoins et </w:t>
      </w:r>
      <w:r w:rsidR="00F40961" w:rsidRPr="005F5F4B">
        <w:rPr>
          <w:rFonts w:asciiTheme="majorHAnsi" w:hAnsiTheme="majorHAnsi"/>
          <w:szCs w:val="24"/>
          <w:lang w:val="fr-FR"/>
        </w:rPr>
        <w:t>d’</w:t>
      </w:r>
      <w:r w:rsidRPr="005F5F4B">
        <w:rPr>
          <w:rFonts w:asciiTheme="majorHAnsi" w:hAnsiTheme="majorHAnsi"/>
          <w:szCs w:val="24"/>
          <w:lang w:val="fr-FR"/>
        </w:rPr>
        <w:t>objectifs :</w:t>
      </w:r>
    </w:p>
    <w:p w:rsidR="00BE51B1" w:rsidRPr="005F5F4B" w:rsidRDefault="00BE51B1" w:rsidP="00BE51B1">
      <w:pPr>
        <w:spacing w:after="120" w:line="360" w:lineRule="auto"/>
        <w:ind w:left="708"/>
        <w:jc w:val="both"/>
        <w:rPr>
          <w:rFonts w:asciiTheme="majorHAnsi" w:hAnsiTheme="majorHAnsi"/>
          <w:szCs w:val="24"/>
          <w:lang w:val="fr-FR"/>
        </w:rPr>
      </w:pPr>
      <w:r w:rsidRPr="005F5F4B">
        <w:rPr>
          <w:rFonts w:asciiTheme="majorHAnsi" w:hAnsiTheme="majorHAnsi"/>
          <w:szCs w:val="24"/>
          <w:lang w:val="fr-FR"/>
        </w:rPr>
        <w:t xml:space="preserve">• Information et formation </w:t>
      </w:r>
      <w:r w:rsidR="00746102" w:rsidRPr="005F5F4B">
        <w:rPr>
          <w:rFonts w:asciiTheme="majorHAnsi" w:hAnsiTheme="majorHAnsi"/>
          <w:szCs w:val="24"/>
          <w:lang w:val="fr-FR"/>
        </w:rPr>
        <w:t>à</w:t>
      </w:r>
      <w:r w:rsidRPr="005F5F4B">
        <w:rPr>
          <w:rFonts w:asciiTheme="majorHAnsi" w:hAnsiTheme="majorHAnsi"/>
          <w:szCs w:val="24"/>
          <w:lang w:val="fr-FR"/>
        </w:rPr>
        <w:t xml:space="preserve"> la gestion de programme</w:t>
      </w:r>
      <w:r w:rsidR="00746102" w:rsidRPr="005F5F4B">
        <w:rPr>
          <w:rFonts w:asciiTheme="majorHAnsi" w:hAnsiTheme="majorHAnsi"/>
          <w:szCs w:val="24"/>
          <w:lang w:val="fr-FR"/>
        </w:rPr>
        <w:t>s</w:t>
      </w:r>
    </w:p>
    <w:p w:rsidR="00BE51B1" w:rsidRPr="005F5F4B" w:rsidRDefault="00BE51B1" w:rsidP="00BE51B1">
      <w:pPr>
        <w:spacing w:after="120" w:line="360" w:lineRule="auto"/>
        <w:ind w:left="708"/>
        <w:jc w:val="both"/>
        <w:rPr>
          <w:rFonts w:asciiTheme="majorHAnsi" w:hAnsiTheme="majorHAnsi"/>
          <w:szCs w:val="24"/>
          <w:lang w:val="fr-FR"/>
        </w:rPr>
      </w:pPr>
      <w:r w:rsidRPr="005F5F4B">
        <w:rPr>
          <w:rFonts w:asciiTheme="majorHAnsi" w:hAnsiTheme="majorHAnsi"/>
          <w:szCs w:val="24"/>
          <w:lang w:val="fr-FR"/>
        </w:rPr>
        <w:t xml:space="preserve">• Information et positionnement </w:t>
      </w:r>
      <w:r w:rsidR="00746102" w:rsidRPr="005F5F4B">
        <w:rPr>
          <w:rFonts w:asciiTheme="majorHAnsi" w:hAnsiTheme="majorHAnsi"/>
          <w:szCs w:val="24"/>
          <w:lang w:val="fr-FR"/>
        </w:rPr>
        <w:t>sur la dimension</w:t>
      </w:r>
      <w:r w:rsidRPr="005F5F4B">
        <w:rPr>
          <w:rFonts w:asciiTheme="majorHAnsi" w:hAnsiTheme="majorHAnsi"/>
          <w:szCs w:val="24"/>
          <w:lang w:val="fr-FR"/>
        </w:rPr>
        <w:t xml:space="preserve"> régionale des politiques de développement</w:t>
      </w:r>
      <w:r w:rsidR="00746102" w:rsidRPr="005F5F4B">
        <w:rPr>
          <w:rFonts w:asciiTheme="majorHAnsi" w:hAnsiTheme="majorHAnsi"/>
          <w:szCs w:val="24"/>
          <w:lang w:val="fr-FR"/>
        </w:rPr>
        <w:t xml:space="preserve"> internationales</w:t>
      </w:r>
    </w:p>
    <w:p w:rsidR="00BE51B1" w:rsidRPr="005F5F4B" w:rsidRDefault="00BE51B1" w:rsidP="00BE51B1">
      <w:pPr>
        <w:spacing w:after="120" w:line="360" w:lineRule="auto"/>
        <w:ind w:left="708"/>
        <w:jc w:val="both"/>
        <w:rPr>
          <w:rFonts w:asciiTheme="majorHAnsi" w:hAnsiTheme="majorHAnsi"/>
          <w:szCs w:val="24"/>
          <w:lang w:val="fr-FR"/>
        </w:rPr>
      </w:pPr>
      <w:r w:rsidRPr="005F5F4B">
        <w:rPr>
          <w:rFonts w:asciiTheme="majorHAnsi" w:hAnsiTheme="majorHAnsi"/>
          <w:szCs w:val="24"/>
          <w:lang w:val="fr-FR"/>
        </w:rPr>
        <w:t>• Séminaires thématiques (Sud-Sud)</w:t>
      </w:r>
    </w:p>
    <w:p w:rsidR="00BE51B1" w:rsidRPr="005F5F4B" w:rsidRDefault="00BE51B1" w:rsidP="00BE51B1">
      <w:pPr>
        <w:spacing w:after="120" w:line="360" w:lineRule="auto"/>
        <w:ind w:left="708"/>
        <w:jc w:val="both"/>
        <w:rPr>
          <w:rFonts w:asciiTheme="majorHAnsi" w:hAnsiTheme="majorHAnsi"/>
          <w:szCs w:val="24"/>
          <w:lang w:val="fr-FR"/>
        </w:rPr>
      </w:pPr>
      <w:r w:rsidRPr="005F5F4B">
        <w:rPr>
          <w:rFonts w:asciiTheme="majorHAnsi" w:hAnsiTheme="majorHAnsi"/>
          <w:szCs w:val="24"/>
          <w:lang w:val="fr-FR"/>
        </w:rPr>
        <w:t xml:space="preserve">• Coordination des </w:t>
      </w:r>
      <w:r w:rsidR="00746102" w:rsidRPr="005F5F4B">
        <w:rPr>
          <w:rFonts w:asciiTheme="majorHAnsi" w:hAnsiTheme="majorHAnsi"/>
          <w:szCs w:val="24"/>
          <w:lang w:val="fr-FR"/>
        </w:rPr>
        <w:t>affiliées</w:t>
      </w:r>
      <w:r w:rsidRPr="005F5F4B">
        <w:rPr>
          <w:rFonts w:asciiTheme="majorHAnsi" w:hAnsiTheme="majorHAnsi"/>
          <w:szCs w:val="24"/>
          <w:lang w:val="fr-FR"/>
        </w:rPr>
        <w:t xml:space="preserve"> nationales </w:t>
      </w:r>
      <w:r w:rsidR="00746102" w:rsidRPr="005F5F4B">
        <w:rPr>
          <w:rFonts w:asciiTheme="majorHAnsi" w:hAnsiTheme="majorHAnsi"/>
          <w:szCs w:val="24"/>
          <w:lang w:val="fr-FR"/>
        </w:rPr>
        <w:t>et la</w:t>
      </w:r>
      <w:r w:rsidRPr="005F5F4B">
        <w:rPr>
          <w:rFonts w:asciiTheme="majorHAnsi" w:hAnsiTheme="majorHAnsi"/>
          <w:szCs w:val="24"/>
          <w:lang w:val="fr-FR"/>
        </w:rPr>
        <w:t xml:space="preserve"> réunion annuelle avec les </w:t>
      </w:r>
      <w:r w:rsidR="00746102" w:rsidRPr="005F5F4B">
        <w:rPr>
          <w:rFonts w:asciiTheme="majorHAnsi" w:hAnsiTheme="majorHAnsi"/>
          <w:szCs w:val="24"/>
          <w:lang w:val="fr-FR"/>
        </w:rPr>
        <w:t>OS</w:t>
      </w:r>
    </w:p>
    <w:p w:rsidR="00BE51B1" w:rsidRPr="005F5F4B" w:rsidRDefault="00BE51B1" w:rsidP="00BE51B1">
      <w:pPr>
        <w:spacing w:after="120" w:line="360" w:lineRule="auto"/>
        <w:ind w:left="708"/>
        <w:jc w:val="both"/>
        <w:rPr>
          <w:rFonts w:asciiTheme="majorHAnsi" w:hAnsiTheme="majorHAnsi"/>
          <w:szCs w:val="24"/>
          <w:lang w:val="fr-FR"/>
        </w:rPr>
      </w:pPr>
      <w:r w:rsidRPr="005F5F4B">
        <w:rPr>
          <w:rFonts w:asciiTheme="majorHAnsi" w:hAnsiTheme="majorHAnsi"/>
          <w:szCs w:val="24"/>
          <w:lang w:val="fr-FR"/>
        </w:rPr>
        <w:t xml:space="preserve">• Soutien et appui </w:t>
      </w:r>
      <w:r w:rsidR="00746102" w:rsidRPr="005F5F4B">
        <w:rPr>
          <w:rFonts w:asciiTheme="majorHAnsi" w:hAnsiTheme="majorHAnsi"/>
          <w:szCs w:val="24"/>
          <w:lang w:val="fr-FR"/>
        </w:rPr>
        <w:t>à</w:t>
      </w:r>
      <w:r w:rsidRPr="005F5F4B">
        <w:rPr>
          <w:rFonts w:asciiTheme="majorHAnsi" w:hAnsiTheme="majorHAnsi"/>
          <w:szCs w:val="24"/>
          <w:lang w:val="fr-FR"/>
        </w:rPr>
        <w:t xml:space="preserve"> l'Institut de Développement des Amériques</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Cela a abouti à un réseau qui a été approuvé et «officialisé» par le 2</w:t>
      </w:r>
      <w:r w:rsidRPr="005F5F4B">
        <w:rPr>
          <w:rFonts w:asciiTheme="majorHAnsi" w:hAnsiTheme="majorHAnsi"/>
          <w:szCs w:val="24"/>
          <w:vertAlign w:val="superscript"/>
          <w:lang w:val="fr-FR"/>
        </w:rPr>
        <w:t>ème</w:t>
      </w:r>
      <w:r w:rsidRPr="005F5F4B">
        <w:rPr>
          <w:rFonts w:asciiTheme="majorHAnsi" w:hAnsiTheme="majorHAnsi"/>
          <w:szCs w:val="24"/>
          <w:lang w:val="fr-FR"/>
        </w:rPr>
        <w:t xml:space="preserve"> Congrès d</w:t>
      </w:r>
      <w:r w:rsidR="00F945BD" w:rsidRPr="005F5F4B">
        <w:rPr>
          <w:rFonts w:asciiTheme="majorHAnsi" w:hAnsiTheme="majorHAnsi"/>
          <w:szCs w:val="24"/>
          <w:lang w:val="fr-FR"/>
        </w:rPr>
        <w:t xml:space="preserve">e la </w:t>
      </w:r>
      <w:r w:rsidR="00391A04" w:rsidRPr="005F5F4B">
        <w:rPr>
          <w:rFonts w:asciiTheme="majorHAnsi" w:hAnsiTheme="majorHAnsi"/>
          <w:szCs w:val="24"/>
          <w:lang w:val="fr-FR"/>
        </w:rPr>
        <w:t>CSA</w:t>
      </w:r>
      <w:r w:rsidRPr="005F5F4B">
        <w:rPr>
          <w:rFonts w:asciiTheme="majorHAnsi" w:hAnsiTheme="majorHAnsi"/>
          <w:szCs w:val="24"/>
          <w:lang w:val="fr-FR"/>
        </w:rPr>
        <w:t xml:space="preserve"> dans sa résolution n°11 sur la coopération au développement.</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Pour </w:t>
      </w:r>
      <w:r w:rsidR="00FA4064" w:rsidRPr="005F5F4B">
        <w:rPr>
          <w:rFonts w:asciiTheme="majorHAnsi" w:hAnsiTheme="majorHAnsi"/>
          <w:szCs w:val="24"/>
          <w:lang w:val="fr-FR"/>
        </w:rPr>
        <w:t xml:space="preserve">la période </w:t>
      </w:r>
      <w:r w:rsidRPr="005F5F4B">
        <w:rPr>
          <w:rFonts w:asciiTheme="majorHAnsi" w:hAnsiTheme="majorHAnsi"/>
          <w:szCs w:val="24"/>
          <w:lang w:val="fr-FR"/>
        </w:rPr>
        <w:t xml:space="preserve">2013-2014, les éléments suivants peuvent être intégrés dans </w:t>
      </w:r>
      <w:r w:rsidR="00FA4064" w:rsidRPr="005F5F4B">
        <w:rPr>
          <w:rFonts w:asciiTheme="majorHAnsi" w:hAnsiTheme="majorHAnsi"/>
          <w:szCs w:val="24"/>
          <w:lang w:val="fr-FR"/>
        </w:rPr>
        <w:t>un</w:t>
      </w:r>
      <w:r w:rsidRPr="005F5F4B">
        <w:rPr>
          <w:rFonts w:asciiTheme="majorHAnsi" w:hAnsiTheme="majorHAnsi"/>
          <w:szCs w:val="24"/>
          <w:lang w:val="fr-FR"/>
        </w:rPr>
        <w:t xml:space="preserve"> plan d'action régional</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Clarification des différents objectifs et des résultats</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Résolution n°11 du 2</w:t>
      </w:r>
      <w:r w:rsidRPr="005F5F4B">
        <w:rPr>
          <w:rFonts w:asciiTheme="majorHAnsi" w:hAnsiTheme="majorHAnsi"/>
          <w:szCs w:val="24"/>
          <w:vertAlign w:val="superscript"/>
          <w:lang w:val="fr-FR"/>
        </w:rPr>
        <w:t>ème</w:t>
      </w:r>
      <w:r w:rsidRPr="005F5F4B">
        <w:rPr>
          <w:rFonts w:asciiTheme="majorHAnsi" w:hAnsiTheme="majorHAnsi"/>
          <w:szCs w:val="24"/>
          <w:lang w:val="fr-FR"/>
        </w:rPr>
        <w:t xml:space="preserve"> Congrès d</w:t>
      </w:r>
      <w:r w:rsidR="00FA4064" w:rsidRPr="005F5F4B">
        <w:rPr>
          <w:rFonts w:asciiTheme="majorHAnsi" w:hAnsiTheme="majorHAnsi"/>
          <w:szCs w:val="24"/>
          <w:lang w:val="fr-FR"/>
        </w:rPr>
        <w:t>e la CSA</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Gestion d</w:t>
      </w:r>
      <w:r w:rsidR="00391A04" w:rsidRPr="005F5F4B">
        <w:rPr>
          <w:rFonts w:asciiTheme="majorHAnsi" w:hAnsiTheme="majorHAnsi"/>
          <w:szCs w:val="24"/>
          <w:lang w:val="fr-FR"/>
        </w:rPr>
        <w:t>e</w:t>
      </w:r>
      <w:r w:rsidRPr="005F5F4B">
        <w:rPr>
          <w:rFonts w:asciiTheme="majorHAnsi" w:hAnsiTheme="majorHAnsi"/>
          <w:szCs w:val="24"/>
          <w:lang w:val="fr-FR"/>
        </w:rPr>
        <w:t xml:space="preserve"> programme</w:t>
      </w:r>
      <w:r w:rsidR="00391A04" w:rsidRPr="005F5F4B">
        <w:rPr>
          <w:rFonts w:asciiTheme="majorHAnsi" w:hAnsiTheme="majorHAnsi"/>
          <w:szCs w:val="24"/>
          <w:lang w:val="fr-FR"/>
        </w:rPr>
        <w:t>s</w:t>
      </w:r>
      <w:r w:rsidRPr="005F5F4B">
        <w:rPr>
          <w:rFonts w:asciiTheme="majorHAnsi" w:hAnsiTheme="majorHAnsi"/>
          <w:szCs w:val="24"/>
          <w:lang w:val="fr-FR"/>
        </w:rPr>
        <w:t xml:space="preserve"> (PME, Cadres Logiques,  ...)</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Coordination avec les </w:t>
      </w:r>
      <w:r w:rsidR="00391A04" w:rsidRPr="005F5F4B">
        <w:rPr>
          <w:rFonts w:asciiTheme="majorHAnsi" w:hAnsiTheme="majorHAnsi"/>
          <w:szCs w:val="24"/>
          <w:lang w:val="fr-FR"/>
        </w:rPr>
        <w:t>OS</w:t>
      </w:r>
      <w:r w:rsidRPr="005F5F4B">
        <w:rPr>
          <w:rFonts w:asciiTheme="majorHAnsi" w:hAnsiTheme="majorHAnsi"/>
          <w:szCs w:val="24"/>
          <w:lang w:val="fr-FR"/>
        </w:rPr>
        <w:t xml:space="preserve"> au niveau régional et national</w:t>
      </w:r>
    </w:p>
    <w:p w:rsidR="00391A04"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L</w:t>
      </w:r>
      <w:r w:rsidR="00391A04" w:rsidRPr="005F5F4B">
        <w:rPr>
          <w:rFonts w:asciiTheme="majorHAnsi" w:hAnsiTheme="majorHAnsi"/>
          <w:szCs w:val="24"/>
          <w:lang w:val="fr-FR"/>
        </w:rPr>
        <w:t>a dimension régionale des politiques</w:t>
      </w:r>
      <w:r w:rsidRPr="005F5F4B">
        <w:rPr>
          <w:rFonts w:asciiTheme="majorHAnsi" w:hAnsiTheme="majorHAnsi"/>
          <w:szCs w:val="24"/>
          <w:lang w:val="fr-FR"/>
        </w:rPr>
        <w:t xml:space="preserve"> de développement internationale</w:t>
      </w:r>
      <w:r w:rsidR="00391A04" w:rsidRPr="005F5F4B">
        <w:rPr>
          <w:rFonts w:asciiTheme="majorHAnsi" w:hAnsiTheme="majorHAnsi"/>
          <w:szCs w:val="24"/>
          <w:lang w:val="fr-FR"/>
        </w:rPr>
        <w:t>s</w:t>
      </w:r>
      <w:r w:rsidRPr="005F5F4B">
        <w:rPr>
          <w:rFonts w:asciiTheme="majorHAnsi" w:hAnsiTheme="majorHAnsi"/>
          <w:szCs w:val="24"/>
          <w:lang w:val="fr-FR"/>
        </w:rPr>
        <w:t>, multilatérale</w:t>
      </w:r>
      <w:r w:rsidR="00391A04" w:rsidRPr="005F5F4B">
        <w:rPr>
          <w:rFonts w:asciiTheme="majorHAnsi" w:hAnsiTheme="majorHAnsi"/>
          <w:szCs w:val="24"/>
          <w:lang w:val="fr-FR"/>
        </w:rPr>
        <w:t>s</w:t>
      </w:r>
      <w:r w:rsidRPr="005F5F4B">
        <w:rPr>
          <w:rFonts w:asciiTheme="majorHAnsi" w:hAnsiTheme="majorHAnsi"/>
          <w:szCs w:val="24"/>
          <w:lang w:val="fr-FR"/>
        </w:rPr>
        <w:t xml:space="preserve"> et bilatérales </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Appui et soutien </w:t>
      </w:r>
      <w:r w:rsidR="00034861" w:rsidRPr="005F5F4B">
        <w:rPr>
          <w:rFonts w:asciiTheme="majorHAnsi" w:hAnsiTheme="majorHAnsi"/>
          <w:szCs w:val="24"/>
          <w:lang w:val="fr-FR"/>
        </w:rPr>
        <w:t>à</w:t>
      </w:r>
      <w:r w:rsidRPr="005F5F4B">
        <w:rPr>
          <w:rFonts w:asciiTheme="majorHAnsi" w:hAnsiTheme="majorHAnsi"/>
          <w:szCs w:val="24"/>
          <w:lang w:val="fr-FR"/>
        </w:rPr>
        <w:t xml:space="preserve"> l'Institut de Développement des Amériques</w:t>
      </w:r>
    </w:p>
    <w:p w:rsidR="00BE51B1" w:rsidRPr="005F5F4B" w:rsidRDefault="00BE51B1" w:rsidP="00BE51B1">
      <w:pPr>
        <w:spacing w:after="120" w:line="360" w:lineRule="auto"/>
        <w:jc w:val="both"/>
        <w:rPr>
          <w:rFonts w:asciiTheme="majorHAnsi" w:hAnsiTheme="majorHAnsi"/>
          <w:i/>
          <w:szCs w:val="24"/>
          <w:lang w:val="fr-FR"/>
        </w:rPr>
      </w:pPr>
      <w:r w:rsidRPr="005F5F4B">
        <w:rPr>
          <w:rFonts w:asciiTheme="majorHAnsi" w:hAnsiTheme="majorHAnsi"/>
          <w:i/>
          <w:szCs w:val="24"/>
          <w:lang w:val="fr-FR"/>
        </w:rPr>
        <w:t xml:space="preserve">Ces objectifs, </w:t>
      </w:r>
      <w:r w:rsidR="00034861" w:rsidRPr="005F5F4B">
        <w:rPr>
          <w:rFonts w:asciiTheme="majorHAnsi" w:hAnsiTheme="majorHAnsi"/>
          <w:i/>
          <w:szCs w:val="24"/>
          <w:lang w:val="fr-FR"/>
        </w:rPr>
        <w:t>même s’</w:t>
      </w:r>
      <w:r w:rsidRPr="005F5F4B">
        <w:rPr>
          <w:rFonts w:asciiTheme="majorHAnsi" w:hAnsiTheme="majorHAnsi"/>
          <w:i/>
          <w:szCs w:val="24"/>
          <w:lang w:val="fr-FR"/>
        </w:rPr>
        <w:t xml:space="preserve">ils sont pertinents pour toutes les organisations, n’engagent  pas nécessairement les mêmes responsables </w:t>
      </w:r>
      <w:r w:rsidR="00034861" w:rsidRPr="005F5F4B">
        <w:rPr>
          <w:rFonts w:asciiTheme="majorHAnsi" w:hAnsiTheme="majorHAnsi"/>
          <w:i/>
          <w:szCs w:val="24"/>
          <w:lang w:val="fr-FR"/>
        </w:rPr>
        <w:t>au sein de</w:t>
      </w:r>
      <w:r w:rsidRPr="005F5F4B">
        <w:rPr>
          <w:rFonts w:asciiTheme="majorHAnsi" w:hAnsiTheme="majorHAnsi"/>
          <w:i/>
          <w:szCs w:val="24"/>
          <w:lang w:val="fr-FR"/>
        </w:rPr>
        <w:t xml:space="preserve"> chaque organisation.</w:t>
      </w:r>
    </w:p>
    <w:p w:rsidR="00502CA4" w:rsidRPr="005F5F4B" w:rsidRDefault="00BE51B1" w:rsidP="00BE51B1">
      <w:pPr>
        <w:spacing w:after="120" w:line="360" w:lineRule="auto"/>
        <w:ind w:left="426"/>
        <w:jc w:val="both"/>
        <w:rPr>
          <w:rFonts w:asciiTheme="majorHAnsi" w:hAnsiTheme="majorHAnsi"/>
          <w:szCs w:val="24"/>
          <w:lang w:val="fr-FR"/>
        </w:rPr>
      </w:pPr>
      <w:r w:rsidRPr="005F5F4B">
        <w:rPr>
          <w:rFonts w:asciiTheme="majorHAnsi" w:hAnsiTheme="majorHAnsi"/>
          <w:szCs w:val="24"/>
          <w:lang w:val="fr-FR"/>
        </w:rPr>
        <w:t xml:space="preserve">• Définir un plan d'action pour la région : des réunions de réseau et des séminaires régionaux, des initiatives </w:t>
      </w:r>
      <w:proofErr w:type="spellStart"/>
      <w:r w:rsidRPr="005F5F4B">
        <w:rPr>
          <w:rFonts w:asciiTheme="majorHAnsi" w:hAnsiTheme="majorHAnsi"/>
          <w:szCs w:val="24"/>
          <w:lang w:val="fr-FR"/>
        </w:rPr>
        <w:t>sous</w:t>
      </w:r>
      <w:r w:rsidR="00C9726D" w:rsidRPr="005F5F4B">
        <w:rPr>
          <w:rFonts w:asciiTheme="majorHAnsi" w:hAnsiTheme="majorHAnsi"/>
          <w:szCs w:val="24"/>
          <w:lang w:val="fr-FR"/>
        </w:rPr>
        <w:t>-</w:t>
      </w:r>
      <w:r w:rsidRPr="005F5F4B">
        <w:rPr>
          <w:rFonts w:asciiTheme="majorHAnsi" w:hAnsiTheme="majorHAnsi"/>
          <w:szCs w:val="24"/>
          <w:lang w:val="fr-FR"/>
        </w:rPr>
        <w:t>régionales</w:t>
      </w:r>
      <w:proofErr w:type="spellEnd"/>
      <w:r w:rsidRPr="005F5F4B">
        <w:rPr>
          <w:rFonts w:asciiTheme="majorHAnsi" w:hAnsiTheme="majorHAnsi"/>
          <w:szCs w:val="24"/>
          <w:lang w:val="fr-FR"/>
        </w:rPr>
        <w:t xml:space="preserve"> si nécessaire et </w:t>
      </w:r>
      <w:r w:rsidR="00C9726D" w:rsidRPr="005F5F4B">
        <w:rPr>
          <w:rFonts w:asciiTheme="majorHAnsi" w:hAnsiTheme="majorHAnsi"/>
          <w:szCs w:val="24"/>
          <w:lang w:val="fr-FR"/>
        </w:rPr>
        <w:t xml:space="preserve">si </w:t>
      </w:r>
      <w:r w:rsidRPr="005F5F4B">
        <w:rPr>
          <w:rFonts w:asciiTheme="majorHAnsi" w:hAnsiTheme="majorHAnsi"/>
          <w:szCs w:val="24"/>
          <w:lang w:val="fr-FR"/>
        </w:rPr>
        <w:t>possible ;</w:t>
      </w:r>
    </w:p>
    <w:p w:rsidR="00502CA4" w:rsidRPr="005F5F4B" w:rsidRDefault="00BE51B1" w:rsidP="00BE51B1">
      <w:pPr>
        <w:spacing w:after="120" w:line="360" w:lineRule="auto"/>
        <w:ind w:left="426"/>
        <w:jc w:val="both"/>
        <w:rPr>
          <w:rFonts w:asciiTheme="majorHAnsi" w:hAnsiTheme="majorHAnsi"/>
          <w:szCs w:val="24"/>
          <w:lang w:val="fr-FR"/>
        </w:rPr>
      </w:pPr>
      <w:r w:rsidRPr="005F5F4B">
        <w:rPr>
          <w:rFonts w:asciiTheme="majorHAnsi" w:hAnsiTheme="majorHAnsi"/>
          <w:szCs w:val="24"/>
          <w:lang w:val="fr-FR"/>
        </w:rPr>
        <w:t xml:space="preserve">• Mettre en place des outils de communication en ligne et </w:t>
      </w:r>
      <w:r w:rsidR="00C9726D" w:rsidRPr="005F5F4B">
        <w:rPr>
          <w:rFonts w:asciiTheme="majorHAnsi" w:hAnsiTheme="majorHAnsi"/>
          <w:szCs w:val="24"/>
          <w:lang w:val="fr-FR"/>
        </w:rPr>
        <w:t xml:space="preserve">de travail </w:t>
      </w:r>
      <w:r w:rsidRPr="005F5F4B">
        <w:rPr>
          <w:rFonts w:asciiTheme="majorHAnsi" w:hAnsiTheme="majorHAnsi"/>
          <w:szCs w:val="24"/>
          <w:lang w:val="fr-FR"/>
        </w:rPr>
        <w:t>en réseau</w:t>
      </w:r>
      <w:r w:rsidRPr="005F5F4B">
        <w:rPr>
          <w:rFonts w:asciiTheme="majorHAnsi" w:hAnsiTheme="majorHAnsi"/>
          <w:szCs w:val="24"/>
          <w:lang w:val="fr-FR"/>
        </w:rPr>
        <w:br/>
        <w:t>• Améliorer la gouvernance en mettant en place un groupe de coordination pour préparer et suivre les travaux entre les réunions d</w:t>
      </w:r>
      <w:r w:rsidR="00C9726D" w:rsidRPr="005F5F4B">
        <w:rPr>
          <w:rFonts w:asciiTheme="majorHAnsi" w:hAnsiTheme="majorHAnsi"/>
          <w:szCs w:val="24"/>
          <w:lang w:val="fr-FR"/>
        </w:rPr>
        <w:t xml:space="preserve">u </w:t>
      </w:r>
      <w:r w:rsidR="00774AA4" w:rsidRPr="005F5F4B">
        <w:rPr>
          <w:rFonts w:asciiTheme="majorHAnsi" w:hAnsiTheme="majorHAnsi"/>
          <w:szCs w:val="24"/>
          <w:lang w:val="fr-FR"/>
        </w:rPr>
        <w:t>réseau</w:t>
      </w:r>
      <w:r w:rsidRPr="005F5F4B">
        <w:rPr>
          <w:rFonts w:asciiTheme="majorHAnsi" w:hAnsiTheme="majorHAnsi"/>
          <w:szCs w:val="24"/>
          <w:lang w:val="fr-FR"/>
        </w:rPr>
        <w:t>.</w:t>
      </w:r>
    </w:p>
    <w:p w:rsidR="00BE51B1" w:rsidRPr="005F5F4B" w:rsidRDefault="00BE51B1" w:rsidP="00BE51B1">
      <w:pPr>
        <w:spacing w:after="120" w:line="360" w:lineRule="auto"/>
        <w:ind w:left="426"/>
        <w:jc w:val="both"/>
        <w:rPr>
          <w:rFonts w:asciiTheme="majorHAnsi" w:hAnsiTheme="majorHAnsi"/>
          <w:szCs w:val="24"/>
          <w:lang w:val="fr-FR"/>
        </w:rPr>
      </w:pPr>
      <w:r w:rsidRPr="005F5F4B">
        <w:rPr>
          <w:rFonts w:asciiTheme="majorHAnsi" w:hAnsiTheme="majorHAnsi"/>
          <w:szCs w:val="24"/>
          <w:lang w:val="fr-FR"/>
        </w:rPr>
        <w:lastRenderedPageBreak/>
        <w:t xml:space="preserve">• La représentation régionale et </w:t>
      </w:r>
      <w:proofErr w:type="spellStart"/>
      <w:r w:rsidRPr="005F5F4B">
        <w:rPr>
          <w:rFonts w:asciiTheme="majorHAnsi" w:hAnsiTheme="majorHAnsi"/>
          <w:szCs w:val="24"/>
          <w:lang w:val="fr-FR"/>
        </w:rPr>
        <w:t>sous</w:t>
      </w:r>
      <w:r w:rsidR="00C54950" w:rsidRPr="005F5F4B">
        <w:rPr>
          <w:rFonts w:asciiTheme="majorHAnsi" w:hAnsiTheme="majorHAnsi"/>
          <w:szCs w:val="24"/>
          <w:lang w:val="fr-FR"/>
        </w:rPr>
        <w:t>-</w:t>
      </w:r>
      <w:r w:rsidRPr="005F5F4B">
        <w:rPr>
          <w:rFonts w:asciiTheme="majorHAnsi" w:hAnsiTheme="majorHAnsi"/>
          <w:szCs w:val="24"/>
          <w:lang w:val="fr-FR"/>
        </w:rPr>
        <w:t>régionale</w:t>
      </w:r>
      <w:proofErr w:type="spellEnd"/>
      <w:r w:rsidRPr="005F5F4B">
        <w:rPr>
          <w:rFonts w:asciiTheme="majorHAnsi" w:hAnsiTheme="majorHAnsi"/>
          <w:szCs w:val="24"/>
          <w:lang w:val="fr-FR"/>
        </w:rPr>
        <w:t xml:space="preserve"> dans les débats </w:t>
      </w:r>
      <w:r w:rsidR="00C54950" w:rsidRPr="005F5F4B">
        <w:rPr>
          <w:rFonts w:asciiTheme="majorHAnsi" w:hAnsiTheme="majorHAnsi"/>
          <w:szCs w:val="24"/>
          <w:lang w:val="fr-FR"/>
        </w:rPr>
        <w:t>sur le</w:t>
      </w:r>
      <w:r w:rsidRPr="005F5F4B">
        <w:rPr>
          <w:rFonts w:asciiTheme="majorHAnsi" w:hAnsiTheme="majorHAnsi"/>
          <w:szCs w:val="24"/>
          <w:lang w:val="fr-FR"/>
        </w:rPr>
        <w:t xml:space="preserve"> développement avec les gouvernements et les </w:t>
      </w:r>
      <w:r w:rsidR="00C54950" w:rsidRPr="005F5F4B">
        <w:rPr>
          <w:rFonts w:asciiTheme="majorHAnsi" w:hAnsiTheme="majorHAnsi"/>
          <w:szCs w:val="24"/>
          <w:lang w:val="fr-FR"/>
        </w:rPr>
        <w:t>OSC</w:t>
      </w:r>
    </w:p>
    <w:p w:rsidR="00C54950" w:rsidRPr="005F5F4B" w:rsidRDefault="00BE51B1" w:rsidP="00BE51B1">
      <w:pPr>
        <w:spacing w:after="120" w:line="360" w:lineRule="auto"/>
        <w:ind w:left="426"/>
        <w:jc w:val="both"/>
        <w:rPr>
          <w:rFonts w:asciiTheme="majorHAnsi" w:hAnsiTheme="majorHAnsi"/>
          <w:szCs w:val="24"/>
          <w:lang w:val="fr-FR"/>
        </w:rPr>
      </w:pPr>
      <w:r w:rsidRPr="005F5F4B">
        <w:rPr>
          <w:rFonts w:asciiTheme="majorHAnsi" w:hAnsiTheme="majorHAnsi"/>
          <w:szCs w:val="24"/>
          <w:lang w:val="fr-FR"/>
        </w:rPr>
        <w:t>• La représentation internationale en coopération avec le</w:t>
      </w:r>
      <w:r w:rsidR="00C54950" w:rsidRPr="005F5F4B">
        <w:rPr>
          <w:rFonts w:asciiTheme="majorHAnsi" w:hAnsiTheme="majorHAnsi"/>
          <w:szCs w:val="24"/>
          <w:lang w:val="fr-FR"/>
        </w:rPr>
        <w:t xml:space="preserve"> </w:t>
      </w:r>
      <w:r w:rsidRPr="005F5F4B">
        <w:rPr>
          <w:rFonts w:asciiTheme="majorHAnsi" w:hAnsiTheme="majorHAnsi"/>
          <w:szCs w:val="24"/>
          <w:lang w:val="fr-FR"/>
        </w:rPr>
        <w:t xml:space="preserve">RSCD (CPDE / </w:t>
      </w:r>
      <w:r w:rsidR="00C54950" w:rsidRPr="005F5F4B">
        <w:rPr>
          <w:rFonts w:asciiTheme="majorHAnsi" w:hAnsiTheme="majorHAnsi"/>
          <w:szCs w:val="24"/>
          <w:lang w:val="fr-FR"/>
        </w:rPr>
        <w:t>PFD</w:t>
      </w:r>
      <w:r w:rsidRPr="005F5F4B">
        <w:rPr>
          <w:rFonts w:asciiTheme="majorHAnsi" w:hAnsiTheme="majorHAnsi"/>
          <w:szCs w:val="24"/>
          <w:lang w:val="fr-FR"/>
        </w:rPr>
        <w:t xml:space="preserve"> / délégations</w:t>
      </w:r>
      <w:proofErr w:type="gramStart"/>
      <w:r w:rsidRPr="005F5F4B">
        <w:rPr>
          <w:rFonts w:asciiTheme="majorHAnsi" w:hAnsiTheme="majorHAnsi"/>
          <w:szCs w:val="24"/>
          <w:lang w:val="fr-FR"/>
        </w:rPr>
        <w:t>)</w:t>
      </w:r>
      <w:proofErr w:type="gramEnd"/>
      <w:r w:rsidRPr="005F5F4B">
        <w:rPr>
          <w:rFonts w:asciiTheme="majorHAnsi" w:hAnsiTheme="majorHAnsi"/>
          <w:szCs w:val="24"/>
          <w:lang w:val="fr-FR"/>
        </w:rPr>
        <w:br/>
        <w:t xml:space="preserve">• </w:t>
      </w:r>
      <w:r w:rsidR="00502CA4" w:rsidRPr="005F5F4B">
        <w:rPr>
          <w:rFonts w:asciiTheme="majorHAnsi" w:hAnsiTheme="majorHAnsi"/>
          <w:szCs w:val="24"/>
          <w:lang w:val="fr-FR"/>
        </w:rPr>
        <w:t>La p</w:t>
      </w:r>
      <w:r w:rsidRPr="005F5F4B">
        <w:rPr>
          <w:rFonts w:asciiTheme="majorHAnsi" w:hAnsiTheme="majorHAnsi"/>
          <w:szCs w:val="24"/>
          <w:lang w:val="fr-FR"/>
        </w:rPr>
        <w:t xml:space="preserve">articipation à des groupes de travail en ligne et </w:t>
      </w:r>
      <w:r w:rsidR="00C54950" w:rsidRPr="005F5F4B">
        <w:rPr>
          <w:rFonts w:asciiTheme="majorHAnsi" w:hAnsiTheme="majorHAnsi"/>
          <w:szCs w:val="24"/>
          <w:lang w:val="fr-FR"/>
        </w:rPr>
        <w:t xml:space="preserve">à </w:t>
      </w:r>
      <w:r w:rsidRPr="005F5F4B">
        <w:rPr>
          <w:rFonts w:asciiTheme="majorHAnsi" w:hAnsiTheme="majorHAnsi"/>
          <w:szCs w:val="24"/>
          <w:lang w:val="fr-FR"/>
        </w:rPr>
        <w:t xml:space="preserve">d'autres </w:t>
      </w:r>
      <w:r w:rsidR="00C54950" w:rsidRPr="005F5F4B">
        <w:rPr>
          <w:rFonts w:asciiTheme="majorHAnsi" w:hAnsiTheme="majorHAnsi"/>
          <w:szCs w:val="24"/>
          <w:lang w:val="fr-FR"/>
        </w:rPr>
        <w:t xml:space="preserve">groupes </w:t>
      </w:r>
      <w:r w:rsidRPr="005F5F4B">
        <w:rPr>
          <w:rFonts w:asciiTheme="majorHAnsi" w:hAnsiTheme="majorHAnsi"/>
          <w:szCs w:val="24"/>
          <w:lang w:val="fr-FR"/>
        </w:rPr>
        <w:t xml:space="preserve">au sein du RSCD et </w:t>
      </w:r>
      <w:r w:rsidR="00C54950" w:rsidRPr="005F5F4B">
        <w:rPr>
          <w:rFonts w:asciiTheme="majorHAnsi" w:hAnsiTheme="majorHAnsi"/>
          <w:szCs w:val="24"/>
          <w:lang w:val="fr-FR"/>
        </w:rPr>
        <w:t>du</w:t>
      </w:r>
      <w:r w:rsidRPr="005F5F4B">
        <w:rPr>
          <w:rFonts w:asciiTheme="majorHAnsi" w:hAnsiTheme="majorHAnsi"/>
          <w:szCs w:val="24"/>
          <w:lang w:val="fr-FR"/>
        </w:rPr>
        <w:t xml:space="preserve"> RSCDA</w:t>
      </w:r>
    </w:p>
    <w:p w:rsidR="00BE51B1" w:rsidRPr="005F5F4B" w:rsidRDefault="00BE51B1" w:rsidP="00BE51B1">
      <w:pPr>
        <w:spacing w:after="120" w:line="360" w:lineRule="auto"/>
        <w:ind w:left="426"/>
        <w:jc w:val="both"/>
        <w:rPr>
          <w:rFonts w:asciiTheme="majorHAnsi" w:hAnsiTheme="majorHAnsi"/>
          <w:szCs w:val="24"/>
          <w:lang w:val="fr-FR"/>
        </w:rPr>
      </w:pPr>
      <w:r w:rsidRPr="005F5F4B">
        <w:rPr>
          <w:rFonts w:asciiTheme="majorHAnsi" w:hAnsiTheme="majorHAnsi"/>
          <w:szCs w:val="24"/>
          <w:lang w:val="fr-FR"/>
        </w:rPr>
        <w:t xml:space="preserve"> </w:t>
      </w:r>
    </w:p>
    <w:p w:rsidR="00BE51B1" w:rsidRPr="005F5F4B" w:rsidRDefault="005F5F4B" w:rsidP="00BE51B1">
      <w:pPr>
        <w:spacing w:after="120" w:line="360" w:lineRule="auto"/>
        <w:jc w:val="both"/>
        <w:rPr>
          <w:rFonts w:asciiTheme="majorHAnsi" w:hAnsiTheme="majorHAnsi"/>
          <w:szCs w:val="24"/>
          <w:lang w:val="fr-FR"/>
        </w:rPr>
      </w:pPr>
      <w:r w:rsidRPr="005F5F4B">
        <w:rPr>
          <w:rFonts w:asciiTheme="majorHAnsi" w:hAnsiTheme="majorHAnsi"/>
          <w:b/>
          <w:szCs w:val="24"/>
          <w:u w:val="single"/>
          <w:lang w:val="fr-FR"/>
        </w:rPr>
        <w:t>AFRIQUE</w:t>
      </w:r>
      <w:r w:rsidR="00BE51B1" w:rsidRPr="005F5F4B">
        <w:rPr>
          <w:rFonts w:asciiTheme="majorHAnsi" w:hAnsiTheme="majorHAnsi"/>
          <w:b/>
          <w:szCs w:val="24"/>
          <w:lang w:val="fr-FR"/>
        </w:rPr>
        <w:br/>
      </w:r>
      <w:r w:rsidR="00BE51B1" w:rsidRPr="005F5F4B">
        <w:rPr>
          <w:rFonts w:asciiTheme="majorHAnsi" w:hAnsiTheme="majorHAnsi"/>
          <w:szCs w:val="24"/>
          <w:lang w:val="fr-FR"/>
        </w:rPr>
        <w:t>Une initiative de consultation régionale a eu lieu en 2012 dans le cadre des consultations du CPDE.</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Pour 2013-2014, </w:t>
      </w:r>
      <w:r w:rsidR="00BC5D58" w:rsidRPr="005F5F4B">
        <w:rPr>
          <w:rFonts w:asciiTheme="majorHAnsi" w:hAnsiTheme="majorHAnsi"/>
          <w:szCs w:val="24"/>
          <w:lang w:val="fr-FR"/>
        </w:rPr>
        <w:t xml:space="preserve">tout </w:t>
      </w:r>
      <w:r w:rsidRPr="005F5F4B">
        <w:rPr>
          <w:rFonts w:asciiTheme="majorHAnsi" w:hAnsiTheme="majorHAnsi"/>
          <w:szCs w:val="24"/>
          <w:lang w:val="fr-FR"/>
        </w:rPr>
        <w:t>comme les Amériques, l'Afrique a le</w:t>
      </w:r>
      <w:r w:rsidR="00BC5D58" w:rsidRPr="005F5F4B">
        <w:rPr>
          <w:rFonts w:asciiTheme="majorHAnsi" w:hAnsiTheme="majorHAnsi"/>
          <w:szCs w:val="24"/>
          <w:lang w:val="fr-FR"/>
        </w:rPr>
        <w:t>s</w:t>
      </w:r>
      <w:r w:rsidRPr="005F5F4B">
        <w:rPr>
          <w:rFonts w:asciiTheme="majorHAnsi" w:hAnsiTheme="majorHAnsi"/>
          <w:szCs w:val="24"/>
          <w:lang w:val="fr-FR"/>
        </w:rPr>
        <w:t xml:space="preserve"> potenti</w:t>
      </w:r>
      <w:r w:rsidR="00BC5D58" w:rsidRPr="005F5F4B">
        <w:rPr>
          <w:rFonts w:asciiTheme="majorHAnsi" w:hAnsiTheme="majorHAnsi"/>
          <w:szCs w:val="24"/>
          <w:lang w:val="fr-FR"/>
        </w:rPr>
        <w:t>alités pour avoir</w:t>
      </w:r>
      <w:r w:rsidRPr="005F5F4B">
        <w:rPr>
          <w:rFonts w:asciiTheme="majorHAnsi" w:hAnsiTheme="majorHAnsi"/>
          <w:szCs w:val="24"/>
          <w:lang w:val="fr-FR"/>
        </w:rPr>
        <w:t xml:space="preserve"> une forte présence dans le trava</w:t>
      </w:r>
      <w:r w:rsidR="002937C7" w:rsidRPr="005F5F4B">
        <w:rPr>
          <w:rFonts w:asciiTheme="majorHAnsi" w:hAnsiTheme="majorHAnsi"/>
          <w:szCs w:val="24"/>
          <w:lang w:val="fr-FR"/>
        </w:rPr>
        <w:t>il des politiques</w:t>
      </w:r>
      <w:r w:rsidRPr="005F5F4B">
        <w:rPr>
          <w:rFonts w:asciiTheme="majorHAnsi" w:hAnsiTheme="majorHAnsi"/>
          <w:szCs w:val="24"/>
          <w:lang w:val="fr-FR"/>
        </w:rPr>
        <w:t xml:space="preserve"> de développement au niveau régional, sous régional et national.</w:t>
      </w:r>
    </w:p>
    <w:p w:rsidR="00BE51B1" w:rsidRPr="005F5F4B" w:rsidRDefault="00BE51B1" w:rsidP="00BE51B1">
      <w:p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Il est prévu de soumettre la </w:t>
      </w:r>
      <w:r w:rsidR="0071296F" w:rsidRPr="005F5F4B">
        <w:rPr>
          <w:rFonts w:asciiTheme="majorHAnsi" w:hAnsiTheme="majorHAnsi"/>
          <w:szCs w:val="24"/>
          <w:lang w:val="fr-FR"/>
        </w:rPr>
        <w:t>composition</w:t>
      </w:r>
      <w:r w:rsidRPr="005F5F4B">
        <w:rPr>
          <w:rFonts w:asciiTheme="majorHAnsi" w:hAnsiTheme="majorHAnsi"/>
          <w:szCs w:val="24"/>
          <w:lang w:val="fr-FR"/>
        </w:rPr>
        <w:t xml:space="preserve"> officielle du réseau régional au Conseil Général de la CSI-Afrique à l'automne 2013. </w:t>
      </w:r>
      <w:r w:rsidR="0071296F" w:rsidRPr="005F5F4B">
        <w:rPr>
          <w:rFonts w:asciiTheme="majorHAnsi" w:hAnsiTheme="majorHAnsi"/>
          <w:szCs w:val="24"/>
          <w:lang w:val="fr-FR"/>
        </w:rPr>
        <w:t>Entre-temps</w:t>
      </w:r>
      <w:r w:rsidRPr="005F5F4B">
        <w:rPr>
          <w:rFonts w:asciiTheme="majorHAnsi" w:hAnsiTheme="majorHAnsi"/>
          <w:szCs w:val="24"/>
          <w:lang w:val="fr-FR"/>
        </w:rPr>
        <w:t>,  les priorités pourraient être :</w:t>
      </w:r>
    </w:p>
    <w:p w:rsidR="00BE51B1" w:rsidRPr="005F5F4B" w:rsidRDefault="00BE51B1" w:rsidP="00BE51B1">
      <w:pPr>
        <w:spacing w:after="120" w:line="360" w:lineRule="auto"/>
        <w:ind w:left="708" w:hanging="282"/>
        <w:jc w:val="both"/>
        <w:rPr>
          <w:rFonts w:asciiTheme="majorHAnsi" w:hAnsiTheme="majorHAnsi"/>
          <w:szCs w:val="24"/>
          <w:lang w:val="fr-FR"/>
        </w:rPr>
      </w:pPr>
      <w:r w:rsidRPr="005F5F4B">
        <w:rPr>
          <w:rFonts w:asciiTheme="majorHAnsi" w:hAnsiTheme="majorHAnsi"/>
          <w:szCs w:val="24"/>
          <w:lang w:val="fr-FR"/>
        </w:rPr>
        <w:t xml:space="preserve">• </w:t>
      </w:r>
      <w:r w:rsidR="0071296F" w:rsidRPr="005F5F4B">
        <w:rPr>
          <w:rFonts w:asciiTheme="majorHAnsi" w:hAnsiTheme="majorHAnsi"/>
          <w:szCs w:val="24"/>
          <w:lang w:val="fr-FR"/>
        </w:rPr>
        <w:t>C</w:t>
      </w:r>
      <w:r w:rsidRPr="005F5F4B">
        <w:rPr>
          <w:rFonts w:asciiTheme="majorHAnsi" w:hAnsiTheme="majorHAnsi"/>
          <w:szCs w:val="24"/>
          <w:lang w:val="fr-FR"/>
        </w:rPr>
        <w:t>larifier les objectifs et les résultats</w:t>
      </w:r>
      <w:r w:rsidR="0071296F" w:rsidRPr="005F5F4B">
        <w:rPr>
          <w:rFonts w:asciiTheme="majorHAnsi" w:hAnsiTheme="majorHAnsi"/>
          <w:szCs w:val="24"/>
          <w:lang w:val="fr-FR"/>
        </w:rPr>
        <w:t xml:space="preserve"> </w:t>
      </w:r>
      <w:r w:rsidRPr="005F5F4B">
        <w:rPr>
          <w:rFonts w:asciiTheme="majorHAnsi" w:hAnsiTheme="majorHAnsi"/>
          <w:szCs w:val="24"/>
          <w:lang w:val="fr-FR"/>
        </w:rPr>
        <w:t>:</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Il y a un besoin </w:t>
      </w:r>
      <w:r w:rsidR="00F07C61" w:rsidRPr="005F5F4B">
        <w:rPr>
          <w:rFonts w:asciiTheme="majorHAnsi" w:hAnsiTheme="majorHAnsi"/>
          <w:szCs w:val="24"/>
          <w:lang w:val="fr-FR"/>
        </w:rPr>
        <w:t>évident</w:t>
      </w:r>
      <w:r w:rsidRPr="005F5F4B">
        <w:rPr>
          <w:rFonts w:asciiTheme="majorHAnsi" w:hAnsiTheme="majorHAnsi"/>
          <w:szCs w:val="24"/>
          <w:lang w:val="fr-FR"/>
        </w:rPr>
        <w:t xml:space="preserve"> </w:t>
      </w:r>
      <w:r w:rsidR="00F07C61" w:rsidRPr="005F5F4B">
        <w:rPr>
          <w:rFonts w:asciiTheme="majorHAnsi" w:hAnsiTheme="majorHAnsi"/>
          <w:szCs w:val="24"/>
          <w:lang w:val="fr-FR"/>
        </w:rPr>
        <w:t>d</w:t>
      </w:r>
      <w:r w:rsidRPr="005F5F4B">
        <w:rPr>
          <w:rFonts w:asciiTheme="majorHAnsi" w:hAnsiTheme="majorHAnsi"/>
          <w:szCs w:val="24"/>
          <w:lang w:val="fr-FR"/>
        </w:rPr>
        <w:t xml:space="preserve">e soutien à la gestion </w:t>
      </w:r>
      <w:r w:rsidR="00F07C61" w:rsidRPr="005F5F4B">
        <w:rPr>
          <w:rFonts w:asciiTheme="majorHAnsi" w:hAnsiTheme="majorHAnsi"/>
          <w:szCs w:val="24"/>
          <w:lang w:val="fr-FR"/>
        </w:rPr>
        <w:t xml:space="preserve">des </w:t>
      </w:r>
      <w:r w:rsidRPr="005F5F4B">
        <w:rPr>
          <w:rFonts w:asciiTheme="majorHAnsi" w:hAnsiTheme="majorHAnsi"/>
          <w:szCs w:val="24"/>
          <w:lang w:val="fr-FR"/>
        </w:rPr>
        <w:t>programme</w:t>
      </w:r>
      <w:r w:rsidR="00F07C61" w:rsidRPr="005F5F4B">
        <w:rPr>
          <w:rFonts w:asciiTheme="majorHAnsi" w:hAnsiTheme="majorHAnsi"/>
          <w:szCs w:val="24"/>
          <w:lang w:val="fr-FR"/>
        </w:rPr>
        <w:t>s</w:t>
      </w:r>
      <w:r w:rsidRPr="005F5F4B">
        <w:rPr>
          <w:rFonts w:asciiTheme="majorHAnsi" w:hAnsiTheme="majorHAnsi"/>
          <w:szCs w:val="24"/>
          <w:lang w:val="fr-FR"/>
        </w:rPr>
        <w:t>/projet</w:t>
      </w:r>
      <w:r w:rsidR="00F07C61" w:rsidRPr="005F5F4B">
        <w:rPr>
          <w:rFonts w:asciiTheme="majorHAnsi" w:hAnsiTheme="majorHAnsi"/>
          <w:szCs w:val="24"/>
          <w:lang w:val="fr-FR"/>
        </w:rPr>
        <w:t>s</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Le plaidoyer sur le développement par les syndicats peut potentiellement avoir un énorme impact sur les gouvernements et les décideurs</w:t>
      </w:r>
      <w:r w:rsidR="00F07C61" w:rsidRPr="005F5F4B">
        <w:rPr>
          <w:rFonts w:asciiTheme="majorHAnsi" w:hAnsiTheme="majorHAnsi"/>
          <w:szCs w:val="24"/>
          <w:lang w:val="fr-FR"/>
        </w:rPr>
        <w:t xml:space="preserve"> africains</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Un</w:t>
      </w:r>
      <w:r w:rsidR="00046E23" w:rsidRPr="005F5F4B">
        <w:rPr>
          <w:rFonts w:asciiTheme="majorHAnsi" w:hAnsiTheme="majorHAnsi"/>
          <w:szCs w:val="24"/>
          <w:lang w:val="fr-FR"/>
        </w:rPr>
        <w:t xml:space="preserve">e relation </w:t>
      </w:r>
      <w:r w:rsidRPr="005F5F4B">
        <w:rPr>
          <w:rFonts w:asciiTheme="majorHAnsi" w:hAnsiTheme="majorHAnsi"/>
          <w:szCs w:val="24"/>
          <w:lang w:val="fr-FR"/>
        </w:rPr>
        <w:t xml:space="preserve">plus </w:t>
      </w:r>
      <w:r w:rsidR="00046E23" w:rsidRPr="005F5F4B">
        <w:rPr>
          <w:rFonts w:asciiTheme="majorHAnsi" w:hAnsiTheme="majorHAnsi"/>
          <w:szCs w:val="24"/>
          <w:lang w:val="fr-FR"/>
        </w:rPr>
        <w:t>forte</w:t>
      </w:r>
      <w:r w:rsidRPr="005F5F4B">
        <w:rPr>
          <w:rFonts w:asciiTheme="majorHAnsi" w:hAnsiTheme="majorHAnsi"/>
          <w:szCs w:val="24"/>
          <w:lang w:val="fr-FR"/>
        </w:rPr>
        <w:t xml:space="preserve"> avec l'Union africaine et d'autres institutions n’</w:t>
      </w:r>
      <w:r w:rsidR="00A20C18" w:rsidRPr="005F5F4B">
        <w:rPr>
          <w:rFonts w:asciiTheme="majorHAnsi" w:hAnsiTheme="majorHAnsi"/>
          <w:szCs w:val="24"/>
          <w:lang w:val="fr-FR"/>
        </w:rPr>
        <w:t>a</w:t>
      </w:r>
      <w:r w:rsidRPr="005F5F4B">
        <w:rPr>
          <w:rFonts w:asciiTheme="majorHAnsi" w:hAnsiTheme="majorHAnsi"/>
          <w:szCs w:val="24"/>
          <w:lang w:val="fr-FR"/>
        </w:rPr>
        <w:t xml:space="preserve"> pas </w:t>
      </w:r>
      <w:r w:rsidR="00A20C18" w:rsidRPr="005F5F4B">
        <w:rPr>
          <w:rFonts w:asciiTheme="majorHAnsi" w:hAnsiTheme="majorHAnsi"/>
          <w:szCs w:val="24"/>
          <w:lang w:val="fr-FR"/>
        </w:rPr>
        <w:t>été constatée</w:t>
      </w:r>
      <w:r w:rsidRPr="005F5F4B">
        <w:rPr>
          <w:rFonts w:asciiTheme="majorHAnsi" w:hAnsiTheme="majorHAnsi"/>
          <w:szCs w:val="24"/>
          <w:lang w:val="fr-FR"/>
        </w:rPr>
        <w:t xml:space="preserve"> jusqu'à présent.</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Un équilibre doit être trouvé entre le niveau régional et </w:t>
      </w:r>
      <w:r w:rsidR="00A20C18" w:rsidRPr="005F5F4B">
        <w:rPr>
          <w:rFonts w:asciiTheme="majorHAnsi" w:hAnsiTheme="majorHAnsi"/>
          <w:szCs w:val="24"/>
          <w:lang w:val="fr-FR"/>
        </w:rPr>
        <w:t xml:space="preserve">le niveau </w:t>
      </w:r>
      <w:r w:rsidRPr="005F5F4B">
        <w:rPr>
          <w:rFonts w:asciiTheme="majorHAnsi" w:hAnsiTheme="majorHAnsi"/>
          <w:szCs w:val="24"/>
          <w:lang w:val="fr-FR"/>
        </w:rPr>
        <w:t xml:space="preserve">sous régional, compte tenu de l'importance de la prise de décision au niveau sous régional et </w:t>
      </w:r>
      <w:r w:rsidR="00A20C18" w:rsidRPr="005F5F4B">
        <w:rPr>
          <w:rFonts w:asciiTheme="majorHAnsi" w:hAnsiTheme="majorHAnsi"/>
          <w:szCs w:val="24"/>
          <w:lang w:val="fr-FR"/>
        </w:rPr>
        <w:t>d</w:t>
      </w:r>
      <w:r w:rsidRPr="005F5F4B">
        <w:rPr>
          <w:rFonts w:asciiTheme="majorHAnsi" w:hAnsiTheme="majorHAnsi"/>
          <w:szCs w:val="24"/>
          <w:lang w:val="fr-FR"/>
        </w:rPr>
        <w:t>es impacts d</w:t>
      </w:r>
      <w:r w:rsidR="00A20C18" w:rsidRPr="005F5F4B">
        <w:rPr>
          <w:rFonts w:asciiTheme="majorHAnsi" w:hAnsiTheme="majorHAnsi"/>
          <w:szCs w:val="24"/>
          <w:lang w:val="fr-FR"/>
        </w:rPr>
        <w:t>u</w:t>
      </w:r>
      <w:r w:rsidRPr="005F5F4B">
        <w:rPr>
          <w:rFonts w:asciiTheme="majorHAnsi" w:hAnsiTheme="majorHAnsi"/>
          <w:szCs w:val="24"/>
          <w:lang w:val="fr-FR"/>
        </w:rPr>
        <w:t xml:space="preserve"> développement.</w:t>
      </w:r>
    </w:p>
    <w:p w:rsidR="00BE51B1" w:rsidRPr="005F5F4B" w:rsidRDefault="00BE51B1" w:rsidP="00BE51B1">
      <w:pPr>
        <w:spacing w:after="120" w:line="360" w:lineRule="auto"/>
        <w:ind w:left="708"/>
        <w:jc w:val="both"/>
        <w:rPr>
          <w:rFonts w:asciiTheme="majorHAnsi" w:hAnsiTheme="majorHAnsi"/>
          <w:szCs w:val="24"/>
          <w:lang w:val="fr-FR"/>
        </w:rPr>
      </w:pPr>
      <w:proofErr w:type="gramStart"/>
      <w:r w:rsidRPr="005F5F4B">
        <w:rPr>
          <w:rFonts w:asciiTheme="majorHAnsi" w:hAnsiTheme="majorHAnsi"/>
          <w:szCs w:val="24"/>
          <w:lang w:val="fr-FR"/>
        </w:rPr>
        <w:t>o</w:t>
      </w:r>
      <w:proofErr w:type="gramEnd"/>
      <w:r w:rsidRPr="005F5F4B">
        <w:rPr>
          <w:rFonts w:asciiTheme="majorHAnsi" w:hAnsiTheme="majorHAnsi"/>
          <w:szCs w:val="24"/>
          <w:lang w:val="fr-FR"/>
        </w:rPr>
        <w:t xml:space="preserve"> L</w:t>
      </w:r>
      <w:r w:rsidR="001632EE" w:rsidRPr="005F5F4B">
        <w:rPr>
          <w:rFonts w:asciiTheme="majorHAnsi" w:hAnsiTheme="majorHAnsi"/>
          <w:szCs w:val="24"/>
          <w:lang w:val="fr-FR"/>
        </w:rPr>
        <w:t xml:space="preserve">e fait d’organiser </w:t>
      </w:r>
      <w:r w:rsidR="00FB065C" w:rsidRPr="005F5F4B">
        <w:rPr>
          <w:rFonts w:asciiTheme="majorHAnsi" w:hAnsiTheme="majorHAnsi"/>
          <w:szCs w:val="24"/>
          <w:lang w:val="fr-FR"/>
        </w:rPr>
        <w:t xml:space="preserve">de façon juxtaposée </w:t>
      </w:r>
      <w:r w:rsidR="001632EE" w:rsidRPr="005F5F4B">
        <w:rPr>
          <w:rFonts w:asciiTheme="majorHAnsi" w:hAnsiTheme="majorHAnsi"/>
          <w:szCs w:val="24"/>
          <w:lang w:val="fr-FR"/>
        </w:rPr>
        <w:t xml:space="preserve">la réunion du réseau </w:t>
      </w:r>
      <w:r w:rsidR="00FB065C" w:rsidRPr="005F5F4B">
        <w:rPr>
          <w:rFonts w:asciiTheme="majorHAnsi" w:hAnsiTheme="majorHAnsi"/>
          <w:szCs w:val="24"/>
          <w:lang w:val="fr-FR"/>
        </w:rPr>
        <w:t>et</w:t>
      </w:r>
      <w:r w:rsidR="00D13CA4" w:rsidRPr="005F5F4B">
        <w:rPr>
          <w:rFonts w:asciiTheme="majorHAnsi" w:hAnsiTheme="majorHAnsi"/>
          <w:szCs w:val="24"/>
          <w:lang w:val="fr-FR"/>
        </w:rPr>
        <w:t xml:space="preserve"> la réunion des </w:t>
      </w:r>
      <w:r w:rsidR="003D689E" w:rsidRPr="005F5F4B">
        <w:rPr>
          <w:rFonts w:asciiTheme="majorHAnsi" w:hAnsiTheme="majorHAnsi"/>
          <w:szCs w:val="24"/>
          <w:lang w:val="fr-FR"/>
        </w:rPr>
        <w:t>organisations solidaires (</w:t>
      </w:r>
      <w:r w:rsidR="00D13CA4" w:rsidRPr="005F5F4B">
        <w:rPr>
          <w:rFonts w:asciiTheme="majorHAnsi" w:hAnsiTheme="majorHAnsi"/>
          <w:szCs w:val="24"/>
          <w:lang w:val="fr-FR"/>
        </w:rPr>
        <w:t>OS</w:t>
      </w:r>
      <w:r w:rsidR="003D689E" w:rsidRPr="005F5F4B">
        <w:rPr>
          <w:rFonts w:asciiTheme="majorHAnsi" w:hAnsiTheme="majorHAnsi"/>
          <w:szCs w:val="24"/>
          <w:lang w:val="fr-FR"/>
        </w:rPr>
        <w:t>)</w:t>
      </w:r>
      <w:r w:rsidRPr="005F5F4B">
        <w:rPr>
          <w:rFonts w:asciiTheme="majorHAnsi" w:hAnsiTheme="majorHAnsi"/>
          <w:szCs w:val="24"/>
          <w:lang w:val="fr-FR"/>
        </w:rPr>
        <w:t xml:space="preserve"> a été positi</w:t>
      </w:r>
      <w:r w:rsidR="00D13CA4" w:rsidRPr="005F5F4B">
        <w:rPr>
          <w:rFonts w:asciiTheme="majorHAnsi" w:hAnsiTheme="majorHAnsi"/>
          <w:szCs w:val="24"/>
          <w:lang w:val="fr-FR"/>
        </w:rPr>
        <w:t>f</w:t>
      </w:r>
      <w:r w:rsidRPr="005F5F4B">
        <w:rPr>
          <w:rFonts w:asciiTheme="majorHAnsi" w:hAnsiTheme="majorHAnsi"/>
          <w:szCs w:val="24"/>
          <w:lang w:val="fr-FR"/>
        </w:rPr>
        <w:t xml:space="preserve"> pour l'Afrique. </w:t>
      </w:r>
      <w:r w:rsidR="001E51FD" w:rsidRPr="005F5F4B">
        <w:rPr>
          <w:rFonts w:asciiTheme="majorHAnsi" w:hAnsiTheme="majorHAnsi"/>
          <w:szCs w:val="24"/>
          <w:lang w:val="fr-FR"/>
        </w:rPr>
        <w:t xml:space="preserve">Une meilleure </w:t>
      </w:r>
      <w:r w:rsidRPr="005F5F4B">
        <w:rPr>
          <w:rFonts w:asciiTheme="majorHAnsi" w:hAnsiTheme="majorHAnsi"/>
          <w:szCs w:val="24"/>
          <w:lang w:val="fr-FR"/>
        </w:rPr>
        <w:t xml:space="preserve">efficacité de cette intégration devrait être </w:t>
      </w:r>
      <w:r w:rsidR="001E51FD" w:rsidRPr="005F5F4B">
        <w:rPr>
          <w:rFonts w:asciiTheme="majorHAnsi" w:hAnsiTheme="majorHAnsi"/>
          <w:szCs w:val="24"/>
          <w:lang w:val="fr-FR"/>
        </w:rPr>
        <w:t>recherchée</w:t>
      </w:r>
      <w:r w:rsidRPr="005F5F4B">
        <w:rPr>
          <w:rFonts w:asciiTheme="majorHAnsi" w:hAnsiTheme="majorHAnsi"/>
          <w:szCs w:val="24"/>
          <w:lang w:val="fr-FR"/>
        </w:rPr>
        <w:t xml:space="preserve"> afin d’approfondir les échanges entre le</w:t>
      </w:r>
      <w:r w:rsidR="001E51FD" w:rsidRPr="005F5F4B">
        <w:rPr>
          <w:rFonts w:asciiTheme="majorHAnsi" w:hAnsiTheme="majorHAnsi"/>
          <w:szCs w:val="24"/>
          <w:lang w:val="fr-FR"/>
        </w:rPr>
        <w:t>s</w:t>
      </w:r>
      <w:r w:rsidRPr="005F5F4B">
        <w:rPr>
          <w:rFonts w:asciiTheme="majorHAnsi" w:hAnsiTheme="majorHAnsi"/>
          <w:szCs w:val="24"/>
          <w:lang w:val="fr-FR"/>
        </w:rPr>
        <w:t xml:space="preserve"> </w:t>
      </w:r>
      <w:r w:rsidR="001E51FD" w:rsidRPr="005F5F4B">
        <w:rPr>
          <w:rFonts w:asciiTheme="majorHAnsi" w:hAnsiTheme="majorHAnsi"/>
          <w:szCs w:val="24"/>
          <w:lang w:val="fr-FR"/>
        </w:rPr>
        <w:t xml:space="preserve">OS </w:t>
      </w:r>
      <w:r w:rsidRPr="005F5F4B">
        <w:rPr>
          <w:rFonts w:asciiTheme="majorHAnsi" w:hAnsiTheme="majorHAnsi"/>
          <w:szCs w:val="24"/>
          <w:lang w:val="fr-FR"/>
        </w:rPr>
        <w:t xml:space="preserve">et </w:t>
      </w:r>
      <w:r w:rsidR="001E51FD" w:rsidRPr="005F5F4B">
        <w:rPr>
          <w:rFonts w:asciiTheme="majorHAnsi" w:hAnsiTheme="majorHAnsi"/>
          <w:szCs w:val="24"/>
          <w:lang w:val="fr-FR"/>
        </w:rPr>
        <w:t>les affiliées</w:t>
      </w:r>
    </w:p>
    <w:p w:rsidR="00BE51B1" w:rsidRPr="005F5F4B" w:rsidRDefault="00BE51B1" w:rsidP="00E65F20">
      <w:pPr>
        <w:pStyle w:val="ListParagraph"/>
        <w:numPr>
          <w:ilvl w:val="0"/>
          <w:numId w:val="42"/>
        </w:numPr>
        <w:spacing w:after="120" w:line="360" w:lineRule="auto"/>
        <w:jc w:val="both"/>
        <w:rPr>
          <w:rFonts w:asciiTheme="majorHAnsi" w:hAnsiTheme="majorHAnsi"/>
          <w:szCs w:val="24"/>
          <w:lang w:val="fr-FR"/>
        </w:rPr>
      </w:pPr>
      <w:r w:rsidRPr="005F5F4B">
        <w:rPr>
          <w:rFonts w:asciiTheme="majorHAnsi" w:hAnsiTheme="majorHAnsi"/>
          <w:szCs w:val="24"/>
          <w:lang w:val="fr-FR"/>
        </w:rPr>
        <w:t>Un plan d'action, comprenant un séminaire thématique, des initiatives régionales et sous régionales d</w:t>
      </w:r>
      <w:r w:rsidR="00AE5019" w:rsidRPr="005F5F4B">
        <w:rPr>
          <w:rFonts w:asciiTheme="majorHAnsi" w:hAnsiTheme="majorHAnsi"/>
          <w:szCs w:val="24"/>
          <w:lang w:val="fr-FR"/>
        </w:rPr>
        <w:t>o</w:t>
      </w:r>
      <w:r w:rsidRPr="005F5F4B">
        <w:rPr>
          <w:rFonts w:asciiTheme="majorHAnsi" w:hAnsiTheme="majorHAnsi"/>
          <w:szCs w:val="24"/>
          <w:lang w:val="fr-FR"/>
        </w:rPr>
        <w:t>it être élaboré et</w:t>
      </w:r>
      <w:r w:rsidR="00A11FE0" w:rsidRPr="005F5F4B">
        <w:rPr>
          <w:rFonts w:asciiTheme="majorHAnsi" w:hAnsiTheme="majorHAnsi"/>
          <w:szCs w:val="24"/>
          <w:lang w:val="fr-FR"/>
        </w:rPr>
        <w:t>,</w:t>
      </w:r>
    </w:p>
    <w:p w:rsidR="00BE51B1" w:rsidRPr="005F5F4B" w:rsidRDefault="00774AA4" w:rsidP="00BE51B1">
      <w:pPr>
        <w:pStyle w:val="ListParagraph"/>
        <w:numPr>
          <w:ilvl w:val="0"/>
          <w:numId w:val="42"/>
        </w:numPr>
        <w:spacing w:after="120" w:line="360" w:lineRule="auto"/>
        <w:jc w:val="both"/>
        <w:rPr>
          <w:rFonts w:asciiTheme="majorHAnsi" w:hAnsiTheme="majorHAnsi"/>
          <w:szCs w:val="24"/>
          <w:lang w:val="fr-FR"/>
        </w:rPr>
      </w:pPr>
      <w:r w:rsidRPr="005F5F4B">
        <w:rPr>
          <w:rFonts w:asciiTheme="majorHAnsi" w:hAnsiTheme="majorHAnsi"/>
          <w:szCs w:val="24"/>
          <w:lang w:val="fr-FR"/>
        </w:rPr>
        <w:lastRenderedPageBreak/>
        <w:t>É</w:t>
      </w:r>
      <w:r w:rsidR="00AE5019" w:rsidRPr="005F5F4B">
        <w:rPr>
          <w:rFonts w:asciiTheme="majorHAnsi" w:hAnsiTheme="majorHAnsi"/>
          <w:szCs w:val="24"/>
          <w:lang w:val="fr-FR"/>
        </w:rPr>
        <w:t>tant donné</w:t>
      </w:r>
      <w:r w:rsidR="00BE51B1" w:rsidRPr="005F5F4B">
        <w:rPr>
          <w:rFonts w:asciiTheme="majorHAnsi" w:hAnsiTheme="majorHAnsi"/>
          <w:szCs w:val="24"/>
          <w:lang w:val="fr-FR"/>
        </w:rPr>
        <w:t xml:space="preserve"> </w:t>
      </w:r>
      <w:r w:rsidR="00AE5019" w:rsidRPr="005F5F4B">
        <w:rPr>
          <w:rFonts w:asciiTheme="majorHAnsi" w:hAnsiTheme="majorHAnsi"/>
          <w:szCs w:val="24"/>
          <w:lang w:val="fr-FR"/>
        </w:rPr>
        <w:t xml:space="preserve">le </w:t>
      </w:r>
      <w:r w:rsidR="00BE51B1" w:rsidRPr="005F5F4B">
        <w:rPr>
          <w:rFonts w:asciiTheme="majorHAnsi" w:hAnsiTheme="majorHAnsi"/>
          <w:szCs w:val="24"/>
          <w:lang w:val="fr-FR"/>
        </w:rPr>
        <w:t>potentiel du continent africain en termes de spécificités sous régionales et le nombre élevé d</w:t>
      </w:r>
      <w:r w:rsidRPr="005F5F4B">
        <w:rPr>
          <w:rFonts w:asciiTheme="majorHAnsi" w:hAnsiTheme="majorHAnsi"/>
          <w:szCs w:val="24"/>
          <w:lang w:val="fr-FR"/>
        </w:rPr>
        <w:t>’affilié</w:t>
      </w:r>
      <w:r w:rsidR="003A2AC0" w:rsidRPr="005F5F4B">
        <w:rPr>
          <w:rFonts w:asciiTheme="majorHAnsi" w:hAnsiTheme="majorHAnsi"/>
          <w:szCs w:val="24"/>
          <w:lang w:val="fr-FR"/>
        </w:rPr>
        <w:t xml:space="preserve">s </w:t>
      </w:r>
      <w:r w:rsidR="00BE51B1" w:rsidRPr="005F5F4B">
        <w:rPr>
          <w:rFonts w:asciiTheme="majorHAnsi" w:hAnsiTheme="majorHAnsi"/>
          <w:szCs w:val="24"/>
          <w:lang w:val="fr-FR"/>
        </w:rPr>
        <w:t>potentiel</w:t>
      </w:r>
      <w:r w:rsidR="003A2AC0" w:rsidRPr="005F5F4B">
        <w:rPr>
          <w:rFonts w:asciiTheme="majorHAnsi" w:hAnsiTheme="majorHAnsi"/>
          <w:szCs w:val="24"/>
          <w:lang w:val="fr-FR"/>
        </w:rPr>
        <w:t>lement</w:t>
      </w:r>
      <w:r w:rsidR="00BE51B1" w:rsidRPr="005F5F4B">
        <w:rPr>
          <w:rFonts w:asciiTheme="majorHAnsi" w:hAnsiTheme="majorHAnsi"/>
          <w:szCs w:val="24"/>
          <w:lang w:val="fr-FR"/>
        </w:rPr>
        <w:t xml:space="preserve"> concernés, des efforts particuliers devront être faits pour soutenir l'organisation du réseau sur le continent.</w:t>
      </w:r>
    </w:p>
    <w:p w:rsidR="00BE51B1" w:rsidRPr="005F5F4B" w:rsidRDefault="00BE51B1" w:rsidP="00BE51B1">
      <w:pPr>
        <w:pStyle w:val="ListParagraph"/>
        <w:numPr>
          <w:ilvl w:val="0"/>
          <w:numId w:val="42"/>
        </w:numPr>
        <w:spacing w:after="120" w:line="360" w:lineRule="auto"/>
        <w:jc w:val="both"/>
        <w:rPr>
          <w:rFonts w:asciiTheme="majorHAnsi" w:hAnsiTheme="majorHAnsi"/>
          <w:szCs w:val="24"/>
          <w:lang w:val="fr-FR"/>
        </w:rPr>
      </w:pPr>
      <w:r w:rsidRPr="005F5F4B">
        <w:rPr>
          <w:rFonts w:asciiTheme="majorHAnsi" w:hAnsiTheme="majorHAnsi"/>
          <w:szCs w:val="24"/>
          <w:lang w:val="fr-FR"/>
        </w:rPr>
        <w:t xml:space="preserve">Un groupe de travail pourrait </w:t>
      </w:r>
      <w:r w:rsidR="003A2AC0" w:rsidRPr="005F5F4B">
        <w:rPr>
          <w:rFonts w:asciiTheme="majorHAnsi" w:hAnsiTheme="majorHAnsi"/>
          <w:szCs w:val="24"/>
          <w:lang w:val="fr-FR"/>
        </w:rPr>
        <w:t>par conséquent,</w:t>
      </w:r>
      <w:r w:rsidRPr="005F5F4B">
        <w:rPr>
          <w:rFonts w:asciiTheme="majorHAnsi" w:hAnsiTheme="majorHAnsi"/>
          <w:szCs w:val="24"/>
          <w:lang w:val="fr-FR"/>
        </w:rPr>
        <w:t xml:space="preserve"> avec le soutien du RSCD, commencer le travail de planification</w:t>
      </w:r>
      <w:r w:rsidR="00CE456B" w:rsidRPr="005F5F4B">
        <w:rPr>
          <w:rFonts w:asciiTheme="majorHAnsi" w:hAnsiTheme="majorHAnsi"/>
          <w:szCs w:val="24"/>
          <w:lang w:val="fr-FR"/>
        </w:rPr>
        <w:t>,</w:t>
      </w:r>
      <w:r w:rsidRPr="005F5F4B">
        <w:rPr>
          <w:rFonts w:asciiTheme="majorHAnsi" w:hAnsiTheme="majorHAnsi"/>
          <w:szCs w:val="24"/>
          <w:lang w:val="fr-FR"/>
        </w:rPr>
        <w:t xml:space="preserve"> organiser des événements </w:t>
      </w:r>
      <w:r w:rsidR="003A2AC0" w:rsidRPr="005F5F4B">
        <w:rPr>
          <w:rFonts w:asciiTheme="majorHAnsi" w:hAnsiTheme="majorHAnsi"/>
          <w:szCs w:val="24"/>
          <w:lang w:val="fr-FR"/>
        </w:rPr>
        <w:t>initiaux</w:t>
      </w:r>
      <w:r w:rsidRPr="005F5F4B">
        <w:rPr>
          <w:rFonts w:asciiTheme="majorHAnsi" w:hAnsiTheme="majorHAnsi"/>
          <w:szCs w:val="24"/>
          <w:lang w:val="fr-FR"/>
        </w:rPr>
        <w:t xml:space="preserve"> et assurer la représentation africaine </w:t>
      </w:r>
      <w:r w:rsidR="00CE456B" w:rsidRPr="005F5F4B">
        <w:rPr>
          <w:rFonts w:asciiTheme="majorHAnsi" w:hAnsiTheme="majorHAnsi"/>
          <w:szCs w:val="24"/>
          <w:lang w:val="fr-FR"/>
        </w:rPr>
        <w:t>auprès d</w:t>
      </w:r>
      <w:r w:rsidRPr="005F5F4B">
        <w:rPr>
          <w:rFonts w:asciiTheme="majorHAnsi" w:hAnsiTheme="majorHAnsi"/>
          <w:szCs w:val="24"/>
          <w:lang w:val="fr-FR"/>
        </w:rPr>
        <w:t xml:space="preserve">es institutions et </w:t>
      </w:r>
      <w:r w:rsidR="00CE456B" w:rsidRPr="005F5F4B">
        <w:rPr>
          <w:rFonts w:asciiTheme="majorHAnsi" w:hAnsiTheme="majorHAnsi"/>
          <w:szCs w:val="24"/>
          <w:lang w:val="fr-FR"/>
        </w:rPr>
        <w:t>d</w:t>
      </w:r>
      <w:r w:rsidRPr="005F5F4B">
        <w:rPr>
          <w:rFonts w:asciiTheme="majorHAnsi" w:hAnsiTheme="majorHAnsi"/>
          <w:szCs w:val="24"/>
          <w:lang w:val="fr-FR"/>
        </w:rPr>
        <w:t>es plates-formes régionales et mondiales.</w:t>
      </w:r>
    </w:p>
    <w:p w:rsidR="00BE51B1" w:rsidRPr="005F5F4B" w:rsidRDefault="00BE51B1" w:rsidP="00BE51B1">
      <w:pPr>
        <w:pStyle w:val="ListParagraph"/>
        <w:spacing w:after="120" w:line="360" w:lineRule="auto"/>
        <w:jc w:val="both"/>
        <w:rPr>
          <w:rFonts w:asciiTheme="majorHAnsi" w:hAnsiTheme="majorHAnsi"/>
          <w:szCs w:val="24"/>
          <w:lang w:val="fr-FR"/>
        </w:rPr>
      </w:pPr>
    </w:p>
    <w:p w:rsidR="00BE51B1" w:rsidRPr="005F5F4B" w:rsidRDefault="00BE51B1" w:rsidP="00BE51B1">
      <w:pPr>
        <w:spacing w:after="120" w:line="360" w:lineRule="auto"/>
        <w:jc w:val="both"/>
        <w:rPr>
          <w:rFonts w:asciiTheme="majorHAnsi" w:hAnsiTheme="majorHAnsi" w:cs="Arial"/>
          <w:b/>
          <w:color w:val="333333"/>
          <w:szCs w:val="24"/>
          <w:u w:val="single"/>
          <w:lang w:val="fr-FR"/>
        </w:rPr>
      </w:pPr>
      <w:r w:rsidRPr="005F5F4B">
        <w:rPr>
          <w:rFonts w:asciiTheme="majorHAnsi" w:hAnsiTheme="majorHAnsi" w:cs="Arial"/>
          <w:b/>
          <w:color w:val="333333"/>
          <w:szCs w:val="24"/>
          <w:u w:val="single"/>
          <w:lang w:val="fr-FR"/>
        </w:rPr>
        <w:t>ASIE</w:t>
      </w:r>
      <w:r w:rsidR="007A3FC2" w:rsidRPr="005F5F4B">
        <w:rPr>
          <w:rFonts w:asciiTheme="majorHAnsi" w:hAnsiTheme="majorHAnsi" w:cs="Arial"/>
          <w:b/>
          <w:color w:val="333333"/>
          <w:szCs w:val="24"/>
          <w:u w:val="single"/>
          <w:lang w:val="fr-FR"/>
        </w:rPr>
        <w:t>-</w:t>
      </w:r>
      <w:r w:rsidRPr="005F5F4B">
        <w:rPr>
          <w:rFonts w:asciiTheme="majorHAnsi" w:hAnsiTheme="majorHAnsi" w:cs="Arial"/>
          <w:b/>
          <w:color w:val="333333"/>
          <w:szCs w:val="24"/>
          <w:u w:val="single"/>
          <w:lang w:val="fr-FR"/>
        </w:rPr>
        <w:t>PACIFIQUE</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 xml:space="preserve">La région Asie-Pacifique </w:t>
      </w:r>
      <w:proofErr w:type="spellStart"/>
      <w:r w:rsidRPr="005F5F4B">
        <w:rPr>
          <w:rFonts w:asciiTheme="majorHAnsi" w:hAnsiTheme="majorHAnsi" w:cs="Arial"/>
          <w:color w:val="333333"/>
          <w:szCs w:val="24"/>
          <w:lang w:val="fr-FR"/>
        </w:rPr>
        <w:t>a</w:t>
      </w:r>
      <w:proofErr w:type="spellEnd"/>
      <w:r w:rsidRPr="005F5F4B">
        <w:rPr>
          <w:rFonts w:asciiTheme="majorHAnsi" w:hAnsiTheme="majorHAnsi" w:cs="Arial"/>
          <w:color w:val="333333"/>
          <w:szCs w:val="24"/>
          <w:lang w:val="fr-FR"/>
        </w:rPr>
        <w:t xml:space="preserve"> des défis particuliers en raison de </w:t>
      </w:r>
      <w:r w:rsidR="005605BD" w:rsidRPr="005F5F4B">
        <w:rPr>
          <w:rFonts w:asciiTheme="majorHAnsi" w:hAnsiTheme="majorHAnsi" w:cs="Arial"/>
          <w:color w:val="333333"/>
          <w:szCs w:val="24"/>
          <w:lang w:val="fr-FR"/>
        </w:rPr>
        <w:t>l</w:t>
      </w:r>
      <w:r w:rsidRPr="005F5F4B">
        <w:rPr>
          <w:rFonts w:asciiTheme="majorHAnsi" w:hAnsiTheme="majorHAnsi" w:cs="Arial"/>
          <w:color w:val="333333"/>
          <w:szCs w:val="24"/>
          <w:lang w:val="fr-FR"/>
        </w:rPr>
        <w:t>a diversité des réalités de développement</w:t>
      </w:r>
      <w:r w:rsidR="005605BD" w:rsidRPr="005F5F4B">
        <w:rPr>
          <w:rFonts w:asciiTheme="majorHAnsi" w:hAnsiTheme="majorHAnsi" w:cs="Arial"/>
          <w:color w:val="333333"/>
          <w:szCs w:val="24"/>
          <w:lang w:val="fr-FR"/>
        </w:rPr>
        <w:t>,</w:t>
      </w:r>
      <w:r w:rsidRPr="005F5F4B">
        <w:rPr>
          <w:rFonts w:asciiTheme="majorHAnsi" w:hAnsiTheme="majorHAnsi" w:cs="Arial"/>
          <w:color w:val="333333"/>
          <w:szCs w:val="24"/>
          <w:lang w:val="fr-FR"/>
        </w:rPr>
        <w:t xml:space="preserve"> qui réunit des pays donateurs (Australie, Japon, Corée, ...) ainsi que des pays émergents (Chine, Inde, Indonésie, ....), des pays en développement (Bangladesh, Vietnam, Cambodge, Thaïlande, Pakistan, Népal, ...) et des </w:t>
      </w:r>
      <w:r w:rsidR="00774AA4" w:rsidRPr="005F5F4B">
        <w:rPr>
          <w:rFonts w:asciiTheme="majorHAnsi" w:hAnsiTheme="majorHAnsi" w:cs="Arial"/>
          <w:color w:val="333333"/>
          <w:szCs w:val="24"/>
          <w:lang w:val="fr-FR"/>
        </w:rPr>
        <w:t>prétendus</w:t>
      </w:r>
      <w:r w:rsidR="005605BD" w:rsidRPr="005F5F4B">
        <w:rPr>
          <w:rFonts w:asciiTheme="majorHAnsi" w:hAnsiTheme="majorHAnsi" w:cs="Arial"/>
          <w:color w:val="333333"/>
          <w:szCs w:val="24"/>
          <w:lang w:val="fr-FR"/>
        </w:rPr>
        <w:t xml:space="preserve"> </w:t>
      </w:r>
      <w:r w:rsidRPr="005F5F4B">
        <w:rPr>
          <w:rFonts w:asciiTheme="majorHAnsi" w:hAnsiTheme="majorHAnsi" w:cs="Arial"/>
          <w:color w:val="333333"/>
          <w:szCs w:val="24"/>
          <w:lang w:val="fr-FR"/>
        </w:rPr>
        <w:t>États fragiles (Timor oriental, Afghanistan, Papouasie-Nouvelle-Guinée, ...).</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Aucune consultation n'a encore eu lieu dans la région.</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L'objectif évident est de planifier et d'organiser la consultation régionale dans les pr</w:t>
      </w:r>
      <w:r w:rsidR="00BF4675" w:rsidRPr="005F5F4B">
        <w:rPr>
          <w:rFonts w:asciiTheme="majorHAnsi" w:hAnsiTheme="majorHAnsi" w:cs="Arial"/>
          <w:color w:val="333333"/>
          <w:szCs w:val="24"/>
          <w:lang w:val="fr-FR"/>
        </w:rPr>
        <w:t xml:space="preserve">ochains mois et d’approfondir la discussion </w:t>
      </w:r>
      <w:r w:rsidRPr="005F5F4B">
        <w:rPr>
          <w:rFonts w:asciiTheme="majorHAnsi" w:hAnsiTheme="majorHAnsi" w:cs="Arial"/>
          <w:color w:val="333333"/>
          <w:szCs w:val="24"/>
          <w:lang w:val="fr-FR"/>
        </w:rPr>
        <w:t>sur la base des résultats de la consultation</w:t>
      </w:r>
      <w:r w:rsidR="0068121A" w:rsidRPr="005F5F4B">
        <w:rPr>
          <w:rFonts w:asciiTheme="majorHAnsi" w:hAnsiTheme="majorHAnsi" w:cs="Arial"/>
          <w:color w:val="333333"/>
          <w:szCs w:val="24"/>
          <w:lang w:val="fr-FR"/>
        </w:rPr>
        <w:t>,</w:t>
      </w:r>
      <w:r w:rsidRPr="005F5F4B">
        <w:rPr>
          <w:rFonts w:asciiTheme="majorHAnsi" w:hAnsiTheme="majorHAnsi" w:cs="Arial"/>
          <w:color w:val="333333"/>
          <w:szCs w:val="24"/>
          <w:lang w:val="fr-FR"/>
        </w:rPr>
        <w:t xml:space="preserve"> </w:t>
      </w:r>
      <w:r w:rsidR="00BF4675" w:rsidRPr="005F5F4B">
        <w:rPr>
          <w:rFonts w:asciiTheme="majorHAnsi" w:hAnsiTheme="majorHAnsi" w:cs="Arial"/>
          <w:color w:val="333333"/>
          <w:szCs w:val="24"/>
          <w:lang w:val="fr-FR"/>
        </w:rPr>
        <w:t xml:space="preserve">mais également </w:t>
      </w:r>
      <w:r w:rsidRPr="005F5F4B">
        <w:rPr>
          <w:rFonts w:asciiTheme="majorHAnsi" w:hAnsiTheme="majorHAnsi" w:cs="Arial"/>
          <w:color w:val="333333"/>
          <w:szCs w:val="24"/>
          <w:lang w:val="fr-FR"/>
        </w:rPr>
        <w:t xml:space="preserve">à travers </w:t>
      </w:r>
      <w:r w:rsidR="00BF4675" w:rsidRPr="005F5F4B">
        <w:rPr>
          <w:rFonts w:asciiTheme="majorHAnsi" w:hAnsiTheme="majorHAnsi" w:cs="Arial"/>
          <w:color w:val="333333"/>
          <w:szCs w:val="24"/>
          <w:lang w:val="fr-FR"/>
        </w:rPr>
        <w:t>un</w:t>
      </w:r>
      <w:r w:rsidRPr="005F5F4B">
        <w:rPr>
          <w:rFonts w:asciiTheme="majorHAnsi" w:hAnsiTheme="majorHAnsi" w:cs="Arial"/>
          <w:color w:val="333333"/>
          <w:szCs w:val="24"/>
          <w:lang w:val="fr-FR"/>
        </w:rPr>
        <w:t xml:space="preserve"> dialogue politique dans la région.</w:t>
      </w:r>
    </w:p>
    <w:p w:rsidR="00BE51B1" w:rsidRPr="005F5F4B" w:rsidRDefault="00BE51B1" w:rsidP="00BE51B1">
      <w:pPr>
        <w:spacing w:after="120" w:line="360" w:lineRule="auto"/>
        <w:jc w:val="both"/>
        <w:rPr>
          <w:rFonts w:asciiTheme="majorHAnsi" w:hAnsiTheme="majorHAnsi" w:cs="Arial"/>
          <w:color w:val="333333"/>
          <w:szCs w:val="24"/>
          <w:lang w:val="fr-FR"/>
        </w:rPr>
      </w:pPr>
    </w:p>
    <w:p w:rsidR="00BE51B1" w:rsidRPr="005F5F4B" w:rsidRDefault="00BE51B1" w:rsidP="00BE51B1">
      <w:pPr>
        <w:spacing w:after="0" w:line="240" w:lineRule="auto"/>
        <w:jc w:val="both"/>
        <w:rPr>
          <w:rFonts w:asciiTheme="majorHAnsi" w:hAnsiTheme="majorHAnsi" w:cs="Arial"/>
          <w:color w:val="333333"/>
          <w:szCs w:val="24"/>
          <w:u w:val="single"/>
          <w:lang w:val="fr-FR"/>
        </w:rPr>
      </w:pPr>
      <w:r w:rsidRPr="005F5F4B">
        <w:rPr>
          <w:rFonts w:asciiTheme="majorHAnsi" w:hAnsiTheme="majorHAnsi" w:cs="Arial"/>
          <w:b/>
          <w:color w:val="333333"/>
          <w:szCs w:val="24"/>
          <w:u w:val="single"/>
          <w:lang w:val="fr-FR"/>
        </w:rPr>
        <w:t>EUROPE</w:t>
      </w:r>
      <w:r w:rsidRPr="005F5F4B">
        <w:rPr>
          <w:rFonts w:asciiTheme="majorHAnsi" w:hAnsiTheme="majorHAnsi" w:cs="Arial"/>
          <w:b/>
          <w:color w:val="333333"/>
          <w:szCs w:val="24"/>
          <w:u w:val="single"/>
          <w:lang w:val="fr-FR"/>
        </w:rPr>
        <w:br/>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(Voir aussi le chapitre sur la coopération de l'UE).</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 xml:space="preserve">Des efforts </w:t>
      </w:r>
      <w:r w:rsidR="00FD174E" w:rsidRPr="005F5F4B">
        <w:rPr>
          <w:rFonts w:asciiTheme="majorHAnsi" w:hAnsiTheme="majorHAnsi" w:cs="Arial"/>
          <w:color w:val="333333"/>
          <w:szCs w:val="24"/>
          <w:lang w:val="fr-FR"/>
        </w:rPr>
        <w:t xml:space="preserve">supplémentaires </w:t>
      </w:r>
      <w:r w:rsidRPr="005F5F4B">
        <w:rPr>
          <w:rFonts w:asciiTheme="majorHAnsi" w:hAnsiTheme="majorHAnsi" w:cs="Arial"/>
          <w:color w:val="333333"/>
          <w:szCs w:val="24"/>
          <w:lang w:val="fr-FR"/>
        </w:rPr>
        <w:t xml:space="preserve">seront </w:t>
      </w:r>
      <w:r w:rsidR="00FD174E" w:rsidRPr="005F5F4B">
        <w:rPr>
          <w:rFonts w:asciiTheme="majorHAnsi" w:hAnsiTheme="majorHAnsi" w:cs="Arial"/>
          <w:color w:val="333333"/>
          <w:szCs w:val="24"/>
          <w:lang w:val="fr-FR"/>
        </w:rPr>
        <w:t>faits</w:t>
      </w:r>
      <w:r w:rsidRPr="005F5F4B">
        <w:rPr>
          <w:rFonts w:asciiTheme="majorHAnsi" w:hAnsiTheme="majorHAnsi" w:cs="Arial"/>
          <w:color w:val="333333"/>
          <w:szCs w:val="24"/>
          <w:lang w:val="fr-FR"/>
        </w:rPr>
        <w:t xml:space="preserve"> pour </w:t>
      </w:r>
      <w:r w:rsidR="00FD174E" w:rsidRPr="005F5F4B">
        <w:rPr>
          <w:rFonts w:asciiTheme="majorHAnsi" w:hAnsiTheme="majorHAnsi" w:cs="Arial"/>
          <w:color w:val="333333"/>
          <w:szCs w:val="24"/>
          <w:lang w:val="fr-FR"/>
        </w:rPr>
        <w:t xml:space="preserve">faire face aux </w:t>
      </w:r>
      <w:r w:rsidRPr="005F5F4B">
        <w:rPr>
          <w:rFonts w:asciiTheme="majorHAnsi" w:hAnsiTheme="majorHAnsi" w:cs="Arial"/>
          <w:color w:val="333333"/>
          <w:szCs w:val="24"/>
          <w:lang w:val="fr-FR"/>
        </w:rPr>
        <w:t xml:space="preserve">défis spécifiques </w:t>
      </w:r>
      <w:r w:rsidR="00FD174E" w:rsidRPr="005F5F4B">
        <w:rPr>
          <w:rFonts w:asciiTheme="majorHAnsi" w:hAnsiTheme="majorHAnsi" w:cs="Arial"/>
          <w:color w:val="333333"/>
          <w:szCs w:val="24"/>
          <w:lang w:val="fr-FR"/>
        </w:rPr>
        <w:t>d</w:t>
      </w:r>
      <w:r w:rsidRPr="005F5F4B">
        <w:rPr>
          <w:rFonts w:asciiTheme="majorHAnsi" w:hAnsiTheme="majorHAnsi" w:cs="Arial"/>
          <w:color w:val="333333"/>
          <w:szCs w:val="24"/>
          <w:lang w:val="fr-FR"/>
        </w:rPr>
        <w:t>es organisations de la région du PERC</w:t>
      </w:r>
      <w:r w:rsidR="00FD174E" w:rsidRPr="005F5F4B">
        <w:rPr>
          <w:rFonts w:asciiTheme="majorHAnsi" w:hAnsiTheme="majorHAnsi" w:cs="Arial"/>
          <w:color w:val="333333"/>
          <w:szCs w:val="24"/>
          <w:lang w:val="fr-FR"/>
        </w:rPr>
        <w:t>,</w:t>
      </w:r>
      <w:r w:rsidRPr="005F5F4B">
        <w:rPr>
          <w:rFonts w:asciiTheme="majorHAnsi" w:hAnsiTheme="majorHAnsi" w:cs="Arial"/>
          <w:color w:val="333333"/>
          <w:szCs w:val="24"/>
          <w:lang w:val="fr-FR"/>
        </w:rPr>
        <w:t xml:space="preserve"> dont beaucoup n'ont </w:t>
      </w:r>
      <w:r w:rsidR="00FD174E" w:rsidRPr="005F5F4B">
        <w:rPr>
          <w:rFonts w:asciiTheme="majorHAnsi" w:hAnsiTheme="majorHAnsi" w:cs="Arial"/>
          <w:color w:val="333333"/>
          <w:szCs w:val="24"/>
          <w:lang w:val="fr-FR"/>
        </w:rPr>
        <w:t>ni</w:t>
      </w:r>
      <w:r w:rsidRPr="005F5F4B">
        <w:rPr>
          <w:rFonts w:asciiTheme="majorHAnsi" w:hAnsiTheme="majorHAnsi" w:cs="Arial"/>
          <w:color w:val="333333"/>
          <w:szCs w:val="24"/>
          <w:lang w:val="fr-FR"/>
        </w:rPr>
        <w:t xml:space="preserve"> la tradition de la coopération et du développement international, ni </w:t>
      </w:r>
      <w:r w:rsidR="00FD174E" w:rsidRPr="005F5F4B">
        <w:rPr>
          <w:rFonts w:asciiTheme="majorHAnsi" w:hAnsiTheme="majorHAnsi" w:cs="Arial"/>
          <w:color w:val="333333"/>
          <w:szCs w:val="24"/>
          <w:lang w:val="fr-FR"/>
        </w:rPr>
        <w:t xml:space="preserve">la tradition </w:t>
      </w:r>
      <w:r w:rsidRPr="005F5F4B">
        <w:rPr>
          <w:rFonts w:asciiTheme="majorHAnsi" w:hAnsiTheme="majorHAnsi" w:cs="Arial"/>
          <w:color w:val="333333"/>
          <w:szCs w:val="24"/>
          <w:lang w:val="fr-FR"/>
        </w:rPr>
        <w:t xml:space="preserve">de </w:t>
      </w:r>
      <w:r w:rsidR="00FD174E" w:rsidRPr="005F5F4B">
        <w:rPr>
          <w:rFonts w:asciiTheme="majorHAnsi" w:hAnsiTheme="majorHAnsi" w:cs="Arial"/>
          <w:color w:val="333333"/>
          <w:szCs w:val="24"/>
          <w:lang w:val="fr-FR"/>
        </w:rPr>
        <w:t xml:space="preserve">la </w:t>
      </w:r>
      <w:r w:rsidRPr="005F5F4B">
        <w:rPr>
          <w:rFonts w:asciiTheme="majorHAnsi" w:hAnsiTheme="majorHAnsi" w:cs="Arial"/>
          <w:color w:val="333333"/>
          <w:szCs w:val="24"/>
          <w:lang w:val="fr-FR"/>
        </w:rPr>
        <w:t>politique</w:t>
      </w:r>
      <w:r w:rsidR="00FD174E" w:rsidRPr="005F5F4B">
        <w:rPr>
          <w:rFonts w:asciiTheme="majorHAnsi" w:hAnsiTheme="majorHAnsi" w:cs="Arial"/>
          <w:color w:val="333333"/>
          <w:szCs w:val="24"/>
          <w:lang w:val="fr-FR"/>
        </w:rPr>
        <w:t xml:space="preserve"> y afférente</w:t>
      </w:r>
      <w:r w:rsidRPr="005F5F4B">
        <w:rPr>
          <w:rFonts w:asciiTheme="majorHAnsi" w:hAnsiTheme="majorHAnsi" w:cs="Arial"/>
          <w:color w:val="333333"/>
          <w:szCs w:val="24"/>
          <w:lang w:val="fr-FR"/>
        </w:rPr>
        <w:t xml:space="preserve">. L'éducation au développement pourrait constituer un déclencheur efficace pour </w:t>
      </w:r>
      <w:r w:rsidR="00622A5E" w:rsidRPr="005F5F4B">
        <w:rPr>
          <w:rFonts w:asciiTheme="majorHAnsi" w:hAnsiTheme="majorHAnsi" w:cs="Arial"/>
          <w:color w:val="333333"/>
          <w:szCs w:val="24"/>
          <w:lang w:val="fr-FR"/>
        </w:rPr>
        <w:t>assurer des règles du jeu efficaces</w:t>
      </w:r>
      <w:r w:rsidRPr="005F5F4B">
        <w:rPr>
          <w:rFonts w:asciiTheme="majorHAnsi" w:hAnsiTheme="majorHAnsi" w:cs="Arial"/>
          <w:color w:val="333333"/>
          <w:szCs w:val="24"/>
          <w:lang w:val="fr-FR"/>
        </w:rPr>
        <w:t xml:space="preserve"> et donner naissance à des initiatives.</w:t>
      </w:r>
    </w:p>
    <w:p w:rsid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En collaboration avec la CES, nous devrions cependant aussi être conscients de l</w:t>
      </w:r>
      <w:r w:rsidR="000A069C" w:rsidRPr="005F5F4B">
        <w:rPr>
          <w:rFonts w:asciiTheme="majorHAnsi" w:hAnsiTheme="majorHAnsi" w:cs="Arial"/>
          <w:color w:val="333333"/>
          <w:szCs w:val="24"/>
          <w:lang w:val="fr-FR"/>
        </w:rPr>
        <w:t>a nécessité</w:t>
      </w:r>
      <w:r w:rsidRPr="005F5F4B">
        <w:rPr>
          <w:rFonts w:asciiTheme="majorHAnsi" w:hAnsiTheme="majorHAnsi" w:cs="Arial"/>
          <w:color w:val="333333"/>
          <w:szCs w:val="24"/>
          <w:lang w:val="fr-FR"/>
        </w:rPr>
        <w:t xml:space="preserve"> d'influence</w:t>
      </w:r>
      <w:r w:rsidR="007376D7" w:rsidRPr="005F5F4B">
        <w:rPr>
          <w:rFonts w:asciiTheme="majorHAnsi" w:hAnsiTheme="majorHAnsi" w:cs="Arial"/>
          <w:color w:val="333333"/>
          <w:szCs w:val="24"/>
          <w:lang w:val="fr-FR"/>
        </w:rPr>
        <w:t>r</w:t>
      </w:r>
      <w:r w:rsidRPr="005F5F4B">
        <w:rPr>
          <w:rFonts w:asciiTheme="majorHAnsi" w:hAnsiTheme="majorHAnsi" w:cs="Arial"/>
          <w:color w:val="333333"/>
          <w:szCs w:val="24"/>
          <w:lang w:val="fr-FR"/>
        </w:rPr>
        <w:t xml:space="preserve"> </w:t>
      </w:r>
      <w:r w:rsidR="007376D7" w:rsidRPr="005F5F4B">
        <w:rPr>
          <w:rFonts w:asciiTheme="majorHAnsi" w:hAnsiTheme="majorHAnsi" w:cs="Arial"/>
          <w:color w:val="333333"/>
          <w:szCs w:val="24"/>
          <w:lang w:val="fr-FR"/>
        </w:rPr>
        <w:t>l</w:t>
      </w:r>
      <w:r w:rsidRPr="005F5F4B">
        <w:rPr>
          <w:rFonts w:asciiTheme="majorHAnsi" w:hAnsiTheme="majorHAnsi" w:cs="Arial"/>
          <w:color w:val="333333"/>
          <w:szCs w:val="24"/>
          <w:lang w:val="fr-FR"/>
        </w:rPr>
        <w:t>es voix nationales dans les prises de décision au sein de l'UE et de créer des alliances efficaces pour soutenir les stratégies sociales et durables d</w:t>
      </w:r>
      <w:r w:rsidR="007376D7" w:rsidRPr="005F5F4B">
        <w:rPr>
          <w:rFonts w:asciiTheme="majorHAnsi" w:hAnsiTheme="majorHAnsi" w:cs="Arial"/>
          <w:color w:val="333333"/>
          <w:szCs w:val="24"/>
          <w:lang w:val="fr-FR"/>
        </w:rPr>
        <w:t>e</w:t>
      </w:r>
      <w:r w:rsidRPr="005F5F4B">
        <w:rPr>
          <w:rFonts w:asciiTheme="majorHAnsi" w:hAnsiTheme="majorHAnsi" w:cs="Arial"/>
          <w:color w:val="333333"/>
          <w:szCs w:val="24"/>
          <w:lang w:val="fr-FR"/>
        </w:rPr>
        <w:t xml:space="preserve"> développement dans la </w:t>
      </w:r>
      <w:r w:rsidR="007376D7" w:rsidRPr="005F5F4B">
        <w:rPr>
          <w:rFonts w:asciiTheme="majorHAnsi" w:hAnsiTheme="majorHAnsi" w:cs="Arial"/>
          <w:color w:val="333333"/>
          <w:szCs w:val="24"/>
          <w:lang w:val="fr-FR"/>
        </w:rPr>
        <w:t>politique</w:t>
      </w:r>
      <w:r w:rsidRPr="005F5F4B">
        <w:rPr>
          <w:rFonts w:asciiTheme="majorHAnsi" w:hAnsiTheme="majorHAnsi" w:cs="Arial"/>
          <w:color w:val="333333"/>
          <w:szCs w:val="24"/>
          <w:lang w:val="fr-FR"/>
        </w:rPr>
        <w:t xml:space="preserve"> de développement de l'UE</w:t>
      </w:r>
      <w:r w:rsidR="007376D7" w:rsidRPr="005F5F4B">
        <w:rPr>
          <w:rFonts w:asciiTheme="majorHAnsi" w:hAnsiTheme="majorHAnsi" w:cs="Arial"/>
          <w:color w:val="333333"/>
          <w:szCs w:val="24"/>
          <w:lang w:val="fr-FR"/>
        </w:rPr>
        <w:t xml:space="preserve"> dans son ensemble</w:t>
      </w:r>
      <w:r w:rsidRPr="005F5F4B">
        <w:rPr>
          <w:rFonts w:asciiTheme="majorHAnsi" w:hAnsiTheme="majorHAnsi" w:cs="Arial"/>
          <w:color w:val="333333"/>
          <w:szCs w:val="24"/>
          <w:lang w:val="fr-FR"/>
        </w:rPr>
        <w:t>.</w:t>
      </w:r>
    </w:p>
    <w:p w:rsidR="005F5F4B" w:rsidRDefault="00BE51B1" w:rsidP="00BE51B1">
      <w:pPr>
        <w:spacing w:after="120" w:line="360" w:lineRule="auto"/>
        <w:jc w:val="both"/>
        <w:rPr>
          <w:rFonts w:asciiTheme="majorHAnsi" w:hAnsiTheme="majorHAnsi" w:cs="Arial"/>
          <w:color w:val="333333"/>
          <w:sz w:val="24"/>
          <w:szCs w:val="24"/>
          <w:lang w:val="fr-FR"/>
        </w:rPr>
      </w:pPr>
      <w:r w:rsidRPr="005F5F4B">
        <w:rPr>
          <w:rFonts w:asciiTheme="majorHAnsi" w:hAnsiTheme="majorHAnsi" w:cs="Arial"/>
          <w:color w:val="333333"/>
          <w:szCs w:val="24"/>
          <w:lang w:val="fr-FR"/>
        </w:rPr>
        <w:br/>
      </w:r>
    </w:p>
    <w:p w:rsidR="00BE51B1" w:rsidRPr="007376D7" w:rsidRDefault="00BE51B1" w:rsidP="00BE51B1">
      <w:pPr>
        <w:spacing w:after="120" w:line="360" w:lineRule="auto"/>
        <w:jc w:val="both"/>
        <w:rPr>
          <w:rFonts w:asciiTheme="majorHAnsi" w:hAnsiTheme="majorHAnsi" w:cs="Arial"/>
          <w:b/>
          <w:caps/>
          <w:color w:val="333333"/>
          <w:sz w:val="24"/>
          <w:szCs w:val="24"/>
          <w:lang w:val="fr-FR"/>
        </w:rPr>
      </w:pPr>
      <w:r w:rsidRPr="005F5F4B">
        <w:rPr>
          <w:rFonts w:asciiTheme="majorHAnsi" w:hAnsiTheme="majorHAnsi" w:cs="Arial"/>
          <w:b/>
          <w:caps/>
          <w:color w:val="4F6228"/>
          <w:sz w:val="28"/>
          <w:szCs w:val="28"/>
          <w:u w:val="single"/>
          <w:lang w:val="fr-FR"/>
        </w:rPr>
        <w:lastRenderedPageBreak/>
        <w:t>Au niveau sectoriel et d</w:t>
      </w:r>
      <w:r w:rsidR="00D43BAB" w:rsidRPr="005F5F4B">
        <w:rPr>
          <w:rFonts w:asciiTheme="majorHAnsi" w:hAnsiTheme="majorHAnsi" w:cs="Arial"/>
          <w:b/>
          <w:caps/>
          <w:color w:val="4F6228"/>
          <w:sz w:val="28"/>
          <w:szCs w:val="28"/>
          <w:u w:val="single"/>
          <w:lang w:val="fr-FR"/>
        </w:rPr>
        <w:t xml:space="preserve">ES </w:t>
      </w:r>
      <w:r w:rsidRPr="005F5F4B">
        <w:rPr>
          <w:rFonts w:asciiTheme="majorHAnsi" w:hAnsiTheme="majorHAnsi" w:cs="Arial"/>
          <w:b/>
          <w:caps/>
          <w:color w:val="4F6228"/>
          <w:sz w:val="28"/>
          <w:szCs w:val="28"/>
          <w:u w:val="single"/>
          <w:lang w:val="fr-FR"/>
        </w:rPr>
        <w:t>experts</w:t>
      </w:r>
      <w:r w:rsidRPr="005F5F4B">
        <w:rPr>
          <w:rFonts w:asciiTheme="majorHAnsi" w:hAnsiTheme="majorHAnsi" w:cs="Arial"/>
          <w:b/>
          <w:caps/>
          <w:color w:val="4F6228"/>
          <w:sz w:val="24"/>
          <w:szCs w:val="24"/>
          <w:lang w:val="fr-FR"/>
        </w:rPr>
        <w:t xml:space="preserve"> </w:t>
      </w:r>
    </w:p>
    <w:p w:rsidR="00BE51B1" w:rsidRPr="005F5F4B" w:rsidRDefault="00D43BAB"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Bon nombre</w:t>
      </w:r>
      <w:r w:rsidR="00BE51B1" w:rsidRPr="005F5F4B">
        <w:rPr>
          <w:rFonts w:asciiTheme="majorHAnsi" w:hAnsiTheme="majorHAnsi" w:cs="Arial"/>
          <w:color w:val="333333"/>
          <w:szCs w:val="24"/>
          <w:lang w:val="fr-FR"/>
        </w:rPr>
        <w:t xml:space="preserve"> de débats sur le développement, à l'approche des réalités, ont tendance à devenir très techniques ou</w:t>
      </w:r>
      <w:r w:rsidR="007D3074" w:rsidRPr="005F5F4B">
        <w:rPr>
          <w:rFonts w:asciiTheme="majorHAnsi" w:hAnsiTheme="majorHAnsi" w:cs="Arial"/>
          <w:color w:val="333333"/>
          <w:szCs w:val="24"/>
          <w:lang w:val="fr-FR"/>
        </w:rPr>
        <w:t>,</w:t>
      </w:r>
      <w:r w:rsidR="00BE51B1" w:rsidRPr="005F5F4B">
        <w:rPr>
          <w:rFonts w:asciiTheme="majorHAnsi" w:hAnsiTheme="majorHAnsi" w:cs="Arial"/>
          <w:color w:val="333333"/>
          <w:szCs w:val="24"/>
          <w:lang w:val="fr-FR"/>
        </w:rPr>
        <w:t xml:space="preserve"> par essence, ciblent </w:t>
      </w:r>
      <w:r w:rsidR="007D3074" w:rsidRPr="005F5F4B">
        <w:rPr>
          <w:rFonts w:asciiTheme="majorHAnsi" w:hAnsiTheme="majorHAnsi" w:cs="Arial"/>
          <w:color w:val="333333"/>
          <w:szCs w:val="24"/>
          <w:lang w:val="fr-FR"/>
        </w:rPr>
        <w:t>d</w:t>
      </w:r>
      <w:r w:rsidR="00BE51B1" w:rsidRPr="005F5F4B">
        <w:rPr>
          <w:rFonts w:asciiTheme="majorHAnsi" w:hAnsiTheme="majorHAnsi" w:cs="Arial"/>
          <w:color w:val="333333"/>
          <w:szCs w:val="24"/>
          <w:lang w:val="fr-FR"/>
        </w:rPr>
        <w:t xml:space="preserve">es secteurs </w:t>
      </w:r>
      <w:r w:rsidR="007D3074" w:rsidRPr="005F5F4B">
        <w:rPr>
          <w:rFonts w:asciiTheme="majorHAnsi" w:hAnsiTheme="majorHAnsi" w:cs="Arial"/>
          <w:color w:val="333333"/>
          <w:szCs w:val="24"/>
          <w:lang w:val="fr-FR"/>
        </w:rPr>
        <w:t>précis</w:t>
      </w:r>
      <w:r w:rsidR="00BE51B1" w:rsidRPr="005F5F4B">
        <w:rPr>
          <w:rFonts w:asciiTheme="majorHAnsi" w:hAnsiTheme="majorHAnsi" w:cs="Arial"/>
          <w:color w:val="333333"/>
          <w:szCs w:val="24"/>
          <w:lang w:val="fr-FR"/>
        </w:rPr>
        <w:t xml:space="preserve"> en matière de développement.</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 xml:space="preserve">La plupart des FSI ont leur propre stratégie de plaidoyer, dans la plupart des cas, orientée vers </w:t>
      </w:r>
      <w:r w:rsidR="00236C8E" w:rsidRPr="005F5F4B">
        <w:rPr>
          <w:rFonts w:asciiTheme="majorHAnsi" w:hAnsiTheme="majorHAnsi" w:cs="Arial"/>
          <w:color w:val="333333"/>
          <w:szCs w:val="24"/>
          <w:lang w:val="fr-FR"/>
        </w:rPr>
        <w:t>d</w:t>
      </w:r>
      <w:r w:rsidRPr="005F5F4B">
        <w:rPr>
          <w:rFonts w:asciiTheme="majorHAnsi" w:hAnsiTheme="majorHAnsi" w:cs="Arial"/>
          <w:color w:val="333333"/>
          <w:szCs w:val="24"/>
          <w:lang w:val="fr-FR"/>
        </w:rPr>
        <w:t xml:space="preserve">es institutions spécialisées ou </w:t>
      </w:r>
      <w:r w:rsidR="00236C8E" w:rsidRPr="005F5F4B">
        <w:rPr>
          <w:rFonts w:asciiTheme="majorHAnsi" w:hAnsiTheme="majorHAnsi" w:cs="Arial"/>
          <w:color w:val="333333"/>
          <w:szCs w:val="24"/>
          <w:lang w:val="fr-FR"/>
        </w:rPr>
        <w:t>d</w:t>
      </w:r>
      <w:r w:rsidRPr="005F5F4B">
        <w:rPr>
          <w:rFonts w:asciiTheme="majorHAnsi" w:hAnsiTheme="majorHAnsi" w:cs="Arial"/>
          <w:color w:val="333333"/>
          <w:szCs w:val="24"/>
          <w:lang w:val="fr-FR"/>
        </w:rPr>
        <w:t xml:space="preserve">es administrations en charge des politiques sectorielles (éducation, transports, services publics, industries extractives, ...). </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Beaucoup d'entre elles ont un impact direct et très pertinent sur les modèles de développement des pays en développement.</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 xml:space="preserve">Ces discussions sectorielles ont également tendance à apparaître dans les débats de politique générale ou, dans un certain nombre de cas récents, orientent même les débats généraux </w:t>
      </w:r>
      <w:r w:rsidR="00084067" w:rsidRPr="005F5F4B">
        <w:rPr>
          <w:rFonts w:asciiTheme="majorHAnsi" w:hAnsiTheme="majorHAnsi" w:cs="Arial"/>
          <w:color w:val="333333"/>
          <w:szCs w:val="24"/>
          <w:lang w:val="fr-FR"/>
        </w:rPr>
        <w:t>sur la base de</w:t>
      </w:r>
      <w:r w:rsidRPr="005F5F4B">
        <w:rPr>
          <w:rFonts w:asciiTheme="majorHAnsi" w:hAnsiTheme="majorHAnsi" w:cs="Arial"/>
          <w:color w:val="333333"/>
          <w:szCs w:val="24"/>
          <w:lang w:val="fr-FR"/>
        </w:rPr>
        <w:t xml:space="preserve"> l'expérience sectorielle (santé, éducation, ...). </w:t>
      </w:r>
      <w:r w:rsidR="00774AA4" w:rsidRPr="005F5F4B">
        <w:rPr>
          <w:rFonts w:asciiTheme="majorHAnsi" w:hAnsiTheme="majorHAnsi" w:cs="Arial"/>
          <w:color w:val="333333"/>
          <w:szCs w:val="24"/>
          <w:lang w:val="fr-FR"/>
        </w:rPr>
        <w:t>É</w:t>
      </w:r>
      <w:r w:rsidR="00084067" w:rsidRPr="005F5F4B">
        <w:rPr>
          <w:rFonts w:asciiTheme="majorHAnsi" w:hAnsiTheme="majorHAnsi" w:cs="Arial"/>
          <w:color w:val="333333"/>
          <w:szCs w:val="24"/>
          <w:lang w:val="fr-FR"/>
        </w:rPr>
        <w:t>tant donné</w:t>
      </w:r>
      <w:r w:rsidRPr="005F5F4B">
        <w:rPr>
          <w:rFonts w:asciiTheme="majorHAnsi" w:hAnsiTheme="majorHAnsi" w:cs="Arial"/>
          <w:color w:val="333333"/>
          <w:szCs w:val="24"/>
          <w:lang w:val="fr-FR"/>
        </w:rPr>
        <w:t xml:space="preserve"> la généralisation du «secteur privé dans le débat sur le développement», il sera plus que jamais nécessaire que nous ayons une consultation et une coopération étroite afin de permettre </w:t>
      </w:r>
      <w:r w:rsidR="00C77D2F" w:rsidRPr="005F5F4B">
        <w:rPr>
          <w:rFonts w:asciiTheme="majorHAnsi" w:hAnsiTheme="majorHAnsi" w:cs="Arial"/>
          <w:color w:val="333333"/>
          <w:szCs w:val="24"/>
          <w:lang w:val="fr-FR"/>
        </w:rPr>
        <w:t>à</w:t>
      </w:r>
      <w:r w:rsidRPr="005F5F4B">
        <w:rPr>
          <w:rFonts w:asciiTheme="majorHAnsi" w:hAnsiTheme="majorHAnsi" w:cs="Arial"/>
          <w:color w:val="333333"/>
          <w:szCs w:val="24"/>
          <w:lang w:val="fr-FR"/>
        </w:rPr>
        <w:t xml:space="preserve"> des propositions basées sur des </w:t>
      </w:r>
      <w:r w:rsidR="00C77D2F" w:rsidRPr="005F5F4B">
        <w:rPr>
          <w:rFonts w:asciiTheme="majorHAnsi" w:hAnsiTheme="majorHAnsi" w:cs="Arial"/>
          <w:color w:val="333333"/>
          <w:szCs w:val="24"/>
          <w:lang w:val="fr-FR"/>
        </w:rPr>
        <w:t>preuves et</w:t>
      </w:r>
      <w:r w:rsidRPr="005F5F4B">
        <w:rPr>
          <w:rFonts w:asciiTheme="majorHAnsi" w:hAnsiTheme="majorHAnsi" w:cs="Arial"/>
          <w:color w:val="333333"/>
          <w:szCs w:val="24"/>
          <w:lang w:val="fr-FR"/>
        </w:rPr>
        <w:t xml:space="preserve"> </w:t>
      </w:r>
      <w:r w:rsidR="00C77D2F" w:rsidRPr="005F5F4B">
        <w:rPr>
          <w:rFonts w:asciiTheme="majorHAnsi" w:hAnsiTheme="majorHAnsi" w:cs="Arial"/>
          <w:color w:val="333333"/>
          <w:szCs w:val="24"/>
          <w:lang w:val="fr-FR"/>
        </w:rPr>
        <w:t xml:space="preserve">des </w:t>
      </w:r>
      <w:r w:rsidRPr="005F5F4B">
        <w:rPr>
          <w:rFonts w:asciiTheme="majorHAnsi" w:hAnsiTheme="majorHAnsi" w:cs="Arial"/>
          <w:color w:val="333333"/>
          <w:szCs w:val="24"/>
          <w:lang w:val="fr-FR"/>
        </w:rPr>
        <w:t>expéri</w:t>
      </w:r>
      <w:r w:rsidR="00C77D2F" w:rsidRPr="005F5F4B">
        <w:rPr>
          <w:rFonts w:asciiTheme="majorHAnsi" w:hAnsiTheme="majorHAnsi" w:cs="Arial"/>
          <w:color w:val="333333"/>
          <w:szCs w:val="24"/>
          <w:lang w:val="fr-FR"/>
        </w:rPr>
        <w:t>enc</w:t>
      </w:r>
      <w:r w:rsidRPr="005F5F4B">
        <w:rPr>
          <w:rFonts w:asciiTheme="majorHAnsi" w:hAnsiTheme="majorHAnsi" w:cs="Arial"/>
          <w:color w:val="333333"/>
          <w:szCs w:val="24"/>
          <w:lang w:val="fr-FR"/>
        </w:rPr>
        <w:t>es</w:t>
      </w:r>
      <w:r w:rsidR="00C77D2F" w:rsidRPr="005F5F4B">
        <w:rPr>
          <w:rFonts w:asciiTheme="majorHAnsi" w:hAnsiTheme="majorHAnsi" w:cs="Arial"/>
          <w:color w:val="333333"/>
          <w:szCs w:val="24"/>
          <w:lang w:val="fr-FR"/>
        </w:rPr>
        <w:t xml:space="preserve"> d’être représentées</w:t>
      </w:r>
      <w:r w:rsidRPr="005F5F4B">
        <w:rPr>
          <w:rFonts w:asciiTheme="majorHAnsi" w:hAnsiTheme="majorHAnsi" w:cs="Arial"/>
          <w:color w:val="333333"/>
          <w:szCs w:val="24"/>
          <w:lang w:val="fr-FR"/>
        </w:rPr>
        <w:t xml:space="preserve">, </w:t>
      </w:r>
      <w:r w:rsidR="00C77D2F" w:rsidRPr="005F5F4B">
        <w:rPr>
          <w:rFonts w:asciiTheme="majorHAnsi" w:hAnsiTheme="majorHAnsi" w:cs="Arial"/>
          <w:color w:val="333333"/>
          <w:szCs w:val="24"/>
          <w:lang w:val="fr-FR"/>
        </w:rPr>
        <w:t>notamment</w:t>
      </w:r>
      <w:r w:rsidRPr="005F5F4B">
        <w:rPr>
          <w:rFonts w:asciiTheme="majorHAnsi" w:hAnsiTheme="majorHAnsi" w:cs="Arial"/>
          <w:color w:val="333333"/>
          <w:szCs w:val="24"/>
          <w:lang w:val="fr-FR"/>
        </w:rPr>
        <w:t xml:space="preserve"> par les syndicalistes directement concernés des pays en développement.</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Le RSCD a pu avoir accès à un grand nombre des débats et devrait soutenir les FSI lorsqu’il y a un intérêt et une volonté de s'engager, par la collecte de renseignements, en facilitant les consultations et en soutenant la représentation et la participation.</w:t>
      </w:r>
    </w:p>
    <w:p w:rsidR="00BE51B1" w:rsidRPr="005F5F4B" w:rsidRDefault="00BE51B1" w:rsidP="00BE51B1">
      <w:pPr>
        <w:spacing w:after="120" w:line="360" w:lineRule="auto"/>
        <w:jc w:val="both"/>
        <w:rPr>
          <w:rFonts w:asciiTheme="majorHAnsi" w:hAnsiTheme="majorHAnsi" w:cs="Arial"/>
          <w:color w:val="333333"/>
          <w:szCs w:val="24"/>
          <w:lang w:val="fr-FR"/>
        </w:rPr>
      </w:pPr>
      <w:r w:rsidRPr="005F5F4B">
        <w:rPr>
          <w:rFonts w:asciiTheme="majorHAnsi" w:hAnsiTheme="majorHAnsi" w:cs="Arial"/>
          <w:color w:val="333333"/>
          <w:szCs w:val="24"/>
          <w:lang w:val="fr-FR"/>
        </w:rPr>
        <w:t xml:space="preserve">Dans de nombreuses autres discussions, des connaissances et </w:t>
      </w:r>
      <w:r w:rsidR="00EF3F04" w:rsidRPr="005F5F4B">
        <w:rPr>
          <w:rFonts w:asciiTheme="majorHAnsi" w:hAnsiTheme="majorHAnsi" w:cs="Arial"/>
          <w:color w:val="333333"/>
          <w:szCs w:val="24"/>
          <w:lang w:val="fr-FR"/>
        </w:rPr>
        <w:t xml:space="preserve">un </w:t>
      </w:r>
      <w:r w:rsidRPr="005F5F4B">
        <w:rPr>
          <w:rFonts w:asciiTheme="majorHAnsi" w:hAnsiTheme="majorHAnsi" w:cs="Arial"/>
          <w:color w:val="333333"/>
          <w:szCs w:val="24"/>
          <w:lang w:val="fr-FR"/>
        </w:rPr>
        <w:t xml:space="preserve">savoir-faire </w:t>
      </w:r>
      <w:r w:rsidR="003E3644" w:rsidRPr="005F5F4B">
        <w:rPr>
          <w:rFonts w:asciiTheme="majorHAnsi" w:hAnsiTheme="majorHAnsi" w:cs="Arial"/>
          <w:color w:val="333333"/>
          <w:szCs w:val="24"/>
          <w:lang w:val="fr-FR"/>
        </w:rPr>
        <w:t>spécialisés</w:t>
      </w:r>
      <w:r w:rsidRPr="005F5F4B">
        <w:rPr>
          <w:rFonts w:asciiTheme="majorHAnsi" w:hAnsiTheme="majorHAnsi" w:cs="Arial"/>
          <w:color w:val="333333"/>
          <w:szCs w:val="24"/>
          <w:lang w:val="fr-FR"/>
        </w:rPr>
        <w:t xml:space="preserve"> sont nécessaires</w:t>
      </w:r>
      <w:r w:rsidR="003E3644" w:rsidRPr="005F5F4B">
        <w:rPr>
          <w:rFonts w:asciiTheme="majorHAnsi" w:hAnsiTheme="majorHAnsi" w:cs="Arial"/>
          <w:color w:val="333333"/>
          <w:szCs w:val="24"/>
          <w:lang w:val="fr-FR"/>
        </w:rPr>
        <w:t xml:space="preserve"> dans les domaines </w:t>
      </w:r>
      <w:r w:rsidRPr="005F5F4B">
        <w:rPr>
          <w:rFonts w:asciiTheme="majorHAnsi" w:hAnsiTheme="majorHAnsi" w:cs="Arial"/>
          <w:color w:val="333333"/>
          <w:szCs w:val="24"/>
          <w:lang w:val="fr-FR"/>
        </w:rPr>
        <w:t xml:space="preserve">économique, juridique, statistique ou autre. Nous devrions donc être en mesure de faire appel à l'expertise existante au sein des membres du RSCD, de la Confédération, </w:t>
      </w:r>
      <w:r w:rsidR="000966A0" w:rsidRPr="005F5F4B">
        <w:rPr>
          <w:rFonts w:asciiTheme="majorHAnsi" w:hAnsiTheme="majorHAnsi" w:cs="Arial"/>
          <w:color w:val="333333"/>
          <w:szCs w:val="24"/>
          <w:lang w:val="fr-FR"/>
        </w:rPr>
        <w:t>d</w:t>
      </w:r>
      <w:r w:rsidRPr="005F5F4B">
        <w:rPr>
          <w:rFonts w:asciiTheme="majorHAnsi" w:hAnsiTheme="majorHAnsi" w:cs="Arial"/>
          <w:color w:val="333333"/>
          <w:szCs w:val="24"/>
          <w:lang w:val="fr-FR"/>
        </w:rPr>
        <w:t xml:space="preserve">es </w:t>
      </w:r>
      <w:r w:rsidR="000966A0" w:rsidRPr="005F5F4B">
        <w:rPr>
          <w:rFonts w:asciiTheme="majorHAnsi" w:hAnsiTheme="majorHAnsi" w:cs="Arial"/>
          <w:color w:val="333333"/>
          <w:szCs w:val="24"/>
          <w:lang w:val="fr-FR"/>
        </w:rPr>
        <w:t>OS</w:t>
      </w:r>
      <w:r w:rsidRPr="005F5F4B">
        <w:rPr>
          <w:rFonts w:asciiTheme="majorHAnsi" w:hAnsiTheme="majorHAnsi" w:cs="Arial"/>
          <w:color w:val="333333"/>
          <w:szCs w:val="24"/>
          <w:lang w:val="fr-FR"/>
        </w:rPr>
        <w:t xml:space="preserve"> et </w:t>
      </w:r>
      <w:r w:rsidR="000966A0" w:rsidRPr="005F5F4B">
        <w:rPr>
          <w:rFonts w:asciiTheme="majorHAnsi" w:hAnsiTheme="majorHAnsi" w:cs="Arial"/>
          <w:color w:val="333333"/>
          <w:szCs w:val="24"/>
          <w:lang w:val="fr-FR"/>
        </w:rPr>
        <w:t>l</w:t>
      </w:r>
      <w:r w:rsidRPr="005F5F4B">
        <w:rPr>
          <w:rFonts w:asciiTheme="majorHAnsi" w:hAnsiTheme="majorHAnsi" w:cs="Arial"/>
          <w:color w:val="333333"/>
          <w:szCs w:val="24"/>
          <w:lang w:val="fr-FR"/>
        </w:rPr>
        <w:t>es FSI</w:t>
      </w:r>
      <w:r w:rsidR="000966A0" w:rsidRPr="005F5F4B">
        <w:rPr>
          <w:rFonts w:asciiTheme="majorHAnsi" w:hAnsiTheme="majorHAnsi" w:cs="Arial"/>
          <w:color w:val="333333"/>
          <w:szCs w:val="24"/>
          <w:lang w:val="fr-FR"/>
        </w:rPr>
        <w:t xml:space="preserve"> ; toutefois, </w:t>
      </w:r>
      <w:r w:rsidRPr="005F5F4B">
        <w:rPr>
          <w:rFonts w:asciiTheme="majorHAnsi" w:hAnsiTheme="majorHAnsi" w:cs="Arial"/>
          <w:color w:val="333333"/>
          <w:szCs w:val="24"/>
          <w:lang w:val="fr-FR"/>
        </w:rPr>
        <w:t xml:space="preserve">nous devons aussi nous pencher sur une coopération plus accrue avec les </w:t>
      </w:r>
      <w:proofErr w:type="spellStart"/>
      <w:r w:rsidRPr="005F5F4B">
        <w:rPr>
          <w:rFonts w:asciiTheme="majorHAnsi" w:hAnsiTheme="majorHAnsi" w:cs="Arial"/>
          <w:color w:val="333333"/>
          <w:szCs w:val="24"/>
          <w:lang w:val="fr-FR"/>
        </w:rPr>
        <w:t>think</w:t>
      </w:r>
      <w:proofErr w:type="spellEnd"/>
      <w:r w:rsidRPr="005F5F4B">
        <w:rPr>
          <w:rFonts w:asciiTheme="majorHAnsi" w:hAnsiTheme="majorHAnsi" w:cs="Arial"/>
          <w:color w:val="333333"/>
          <w:szCs w:val="24"/>
          <w:lang w:val="fr-FR"/>
        </w:rPr>
        <w:t xml:space="preserve"> tanks ou les réseaux </w:t>
      </w:r>
      <w:r w:rsidR="000966A0" w:rsidRPr="005F5F4B">
        <w:rPr>
          <w:rFonts w:asciiTheme="majorHAnsi" w:hAnsiTheme="majorHAnsi" w:cs="Arial"/>
          <w:color w:val="333333"/>
          <w:szCs w:val="24"/>
          <w:lang w:val="fr-FR"/>
        </w:rPr>
        <w:t xml:space="preserve">syndicaux </w:t>
      </w:r>
      <w:r w:rsidRPr="005F5F4B">
        <w:rPr>
          <w:rFonts w:asciiTheme="majorHAnsi" w:hAnsiTheme="majorHAnsi" w:cs="Arial"/>
          <w:color w:val="333333"/>
          <w:szCs w:val="24"/>
          <w:lang w:val="fr-FR"/>
        </w:rPr>
        <w:t>existant</w:t>
      </w:r>
      <w:r w:rsidR="000966A0" w:rsidRPr="005F5F4B">
        <w:rPr>
          <w:rFonts w:asciiTheme="majorHAnsi" w:hAnsiTheme="majorHAnsi" w:cs="Arial"/>
          <w:color w:val="333333"/>
          <w:szCs w:val="24"/>
          <w:lang w:val="fr-FR"/>
        </w:rPr>
        <w:t>s</w:t>
      </w:r>
      <w:r w:rsidRPr="005F5F4B">
        <w:rPr>
          <w:rFonts w:asciiTheme="majorHAnsi" w:hAnsiTheme="majorHAnsi" w:cs="Arial"/>
          <w:color w:val="333333"/>
          <w:szCs w:val="24"/>
          <w:lang w:val="fr-FR"/>
        </w:rPr>
        <w:t xml:space="preserve"> tels que l</w:t>
      </w:r>
      <w:r w:rsidR="000966A0" w:rsidRPr="005F5F4B">
        <w:rPr>
          <w:rFonts w:asciiTheme="majorHAnsi" w:hAnsiTheme="majorHAnsi" w:cs="Arial"/>
          <w:color w:val="333333"/>
          <w:szCs w:val="24"/>
          <w:lang w:val="fr-FR"/>
        </w:rPr>
        <w:t>’</w:t>
      </w:r>
      <w:r w:rsidR="000966A0" w:rsidRPr="005F5F4B">
        <w:rPr>
          <w:rFonts w:asciiTheme="majorHAnsi" w:hAnsiTheme="majorHAnsi" w:cs="Arial"/>
          <w:i/>
          <w:color w:val="333333"/>
          <w:szCs w:val="24"/>
          <w:lang w:val="fr-FR"/>
        </w:rPr>
        <w:t xml:space="preserve">African Labour </w:t>
      </w:r>
      <w:proofErr w:type="spellStart"/>
      <w:r w:rsidR="000966A0" w:rsidRPr="005F5F4B">
        <w:rPr>
          <w:rFonts w:asciiTheme="majorHAnsi" w:hAnsiTheme="majorHAnsi" w:cs="Arial"/>
          <w:i/>
          <w:color w:val="333333"/>
          <w:szCs w:val="24"/>
          <w:lang w:val="fr-FR"/>
        </w:rPr>
        <w:t>Research</w:t>
      </w:r>
      <w:proofErr w:type="spellEnd"/>
      <w:r w:rsidR="000966A0" w:rsidRPr="005F5F4B">
        <w:rPr>
          <w:rFonts w:asciiTheme="majorHAnsi" w:hAnsiTheme="majorHAnsi" w:cs="Arial"/>
          <w:i/>
          <w:color w:val="333333"/>
          <w:szCs w:val="24"/>
          <w:lang w:val="fr-FR"/>
        </w:rPr>
        <w:t xml:space="preserve"> Network</w:t>
      </w:r>
      <w:r w:rsidRPr="005F5F4B">
        <w:rPr>
          <w:rFonts w:asciiTheme="majorHAnsi" w:hAnsiTheme="majorHAnsi" w:cs="Arial"/>
          <w:color w:val="333333"/>
          <w:szCs w:val="24"/>
          <w:lang w:val="fr-FR"/>
        </w:rPr>
        <w:t xml:space="preserve"> et des expériences similaires au niveau régional ou international.</w:t>
      </w:r>
    </w:p>
    <w:p w:rsidR="000966A0" w:rsidRPr="005F5F4B" w:rsidRDefault="000966A0" w:rsidP="00BE51B1">
      <w:pPr>
        <w:spacing w:after="120" w:line="360" w:lineRule="auto"/>
        <w:jc w:val="both"/>
        <w:rPr>
          <w:rFonts w:asciiTheme="majorHAnsi" w:hAnsiTheme="majorHAnsi" w:cs="Arial"/>
          <w:color w:val="333333"/>
          <w:szCs w:val="24"/>
          <w:lang w:val="fr-FR"/>
        </w:rPr>
      </w:pPr>
    </w:p>
    <w:p w:rsidR="00BE51B1" w:rsidRPr="005F5F4B" w:rsidRDefault="00BE51B1" w:rsidP="00BE51B1">
      <w:pPr>
        <w:spacing w:after="120" w:line="360" w:lineRule="auto"/>
        <w:jc w:val="both"/>
        <w:rPr>
          <w:rFonts w:asciiTheme="majorHAnsi" w:hAnsiTheme="majorHAnsi" w:cs="Arial"/>
          <w:b/>
          <w:color w:val="4F6228"/>
          <w:sz w:val="28"/>
          <w:szCs w:val="24"/>
          <w:u w:val="single"/>
          <w:lang w:val="fr-FR"/>
        </w:rPr>
      </w:pPr>
      <w:r w:rsidRPr="005F5F4B">
        <w:rPr>
          <w:rFonts w:asciiTheme="majorHAnsi" w:hAnsiTheme="majorHAnsi" w:cs="Arial"/>
          <w:b/>
          <w:color w:val="4F6228"/>
          <w:sz w:val="28"/>
          <w:szCs w:val="24"/>
          <w:u w:val="single"/>
          <w:lang w:val="fr-FR"/>
        </w:rPr>
        <w:t>EN COOPERATION AVEC L'OIT</w:t>
      </w:r>
    </w:p>
    <w:p w:rsidR="009E28A6" w:rsidRPr="005F5F4B" w:rsidRDefault="00BE51B1" w:rsidP="005F5F4B">
      <w:pPr>
        <w:spacing w:after="120" w:line="360" w:lineRule="auto"/>
        <w:jc w:val="both"/>
        <w:rPr>
          <w:rFonts w:asciiTheme="majorHAnsi" w:hAnsiTheme="majorHAnsi"/>
          <w:sz w:val="24"/>
          <w:szCs w:val="24"/>
          <w:lang w:val="fr-FR"/>
        </w:rPr>
      </w:pPr>
      <w:r w:rsidRPr="00BE51B1">
        <w:rPr>
          <w:rFonts w:asciiTheme="majorHAnsi" w:hAnsiTheme="majorHAnsi" w:cs="Arial"/>
          <w:color w:val="333333"/>
          <w:sz w:val="24"/>
          <w:szCs w:val="24"/>
          <w:lang w:val="fr-FR"/>
        </w:rPr>
        <w:t xml:space="preserve">Enfin, nous devons </w:t>
      </w:r>
      <w:r w:rsidR="00E65BCF">
        <w:rPr>
          <w:rFonts w:asciiTheme="majorHAnsi" w:hAnsiTheme="majorHAnsi" w:cs="Arial"/>
          <w:color w:val="333333"/>
          <w:sz w:val="24"/>
          <w:szCs w:val="24"/>
          <w:lang w:val="fr-FR"/>
        </w:rPr>
        <w:t>renforcer</w:t>
      </w:r>
      <w:r w:rsidRPr="00BE51B1">
        <w:rPr>
          <w:rFonts w:asciiTheme="majorHAnsi" w:hAnsiTheme="majorHAnsi" w:cs="Arial"/>
          <w:color w:val="333333"/>
          <w:sz w:val="24"/>
          <w:szCs w:val="24"/>
          <w:lang w:val="fr-FR"/>
        </w:rPr>
        <w:t xml:space="preserve"> les synergies qui peuvent être développées avec l'OIT sur </w:t>
      </w:r>
      <w:r w:rsidR="00E65BCF">
        <w:rPr>
          <w:rFonts w:asciiTheme="majorHAnsi" w:hAnsiTheme="majorHAnsi" w:cs="Arial"/>
          <w:color w:val="333333"/>
          <w:sz w:val="24"/>
          <w:szCs w:val="24"/>
          <w:lang w:val="fr-FR"/>
        </w:rPr>
        <w:t>bon nombre</w:t>
      </w:r>
      <w:r w:rsidRPr="00BE51B1">
        <w:rPr>
          <w:rFonts w:asciiTheme="majorHAnsi" w:hAnsiTheme="majorHAnsi" w:cs="Arial"/>
          <w:color w:val="333333"/>
          <w:sz w:val="24"/>
          <w:szCs w:val="24"/>
          <w:lang w:val="fr-FR"/>
        </w:rPr>
        <w:t xml:space="preserve"> de ces stratégies de développement, compte tenu de la similitude de nos objectifs de plaidoyer et de la complémentarité des rôles que nous pouvons jouer au sein de la communauté internationale.</w:t>
      </w:r>
      <w:bookmarkStart w:id="0" w:name="_GoBack"/>
      <w:bookmarkEnd w:id="0"/>
    </w:p>
    <w:sectPr w:rsidR="009E28A6" w:rsidRPr="005F5F4B" w:rsidSect="00774AA4">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E8" w:rsidRDefault="00142CE8" w:rsidP="00D95FA8">
      <w:pPr>
        <w:spacing w:after="0" w:line="240" w:lineRule="auto"/>
      </w:pPr>
      <w:r>
        <w:separator/>
      </w:r>
    </w:p>
  </w:endnote>
  <w:endnote w:type="continuationSeparator" w:id="0">
    <w:p w:rsidR="00142CE8" w:rsidRDefault="00142CE8" w:rsidP="00D9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40458"/>
      <w:docPartObj>
        <w:docPartGallery w:val="Page Numbers (Bottom of Page)"/>
        <w:docPartUnique/>
      </w:docPartObj>
    </w:sdtPr>
    <w:sdtEndPr>
      <w:rPr>
        <w:noProof/>
      </w:rPr>
    </w:sdtEndPr>
    <w:sdtContent>
      <w:p w:rsidR="00774AA4" w:rsidRDefault="00774AA4">
        <w:pPr>
          <w:pStyle w:val="Footer"/>
        </w:pPr>
        <w:r>
          <w:t xml:space="preserve">Page | </w:t>
        </w:r>
        <w:r>
          <w:fldChar w:fldCharType="begin"/>
        </w:r>
        <w:r>
          <w:instrText xml:space="preserve"> PAGE   \* MERGEFORMAT </w:instrText>
        </w:r>
        <w:r>
          <w:fldChar w:fldCharType="separate"/>
        </w:r>
        <w:r w:rsidR="005F5F4B">
          <w:rPr>
            <w:noProof/>
          </w:rPr>
          <w:t>20</w:t>
        </w:r>
        <w:r>
          <w:rPr>
            <w:noProof/>
          </w:rPr>
          <w:fldChar w:fldCharType="end"/>
        </w:r>
      </w:p>
    </w:sdtContent>
  </w:sdt>
  <w:p w:rsidR="00932EB7" w:rsidRDefault="00932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2231"/>
      <w:docPartObj>
        <w:docPartGallery w:val="Page Numbers (Bottom of Page)"/>
        <w:docPartUnique/>
      </w:docPartObj>
    </w:sdtPr>
    <w:sdtEndPr>
      <w:rPr>
        <w:color w:val="808080" w:themeColor="background1" w:themeShade="80"/>
        <w:spacing w:val="60"/>
      </w:rPr>
    </w:sdtEndPr>
    <w:sdtContent>
      <w:p w:rsidR="00774AA4" w:rsidRDefault="00774A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5F4B" w:rsidRPr="005F5F4B">
          <w:rPr>
            <w:b/>
            <w:bCs/>
            <w:noProof/>
          </w:rPr>
          <w:t>16</w:t>
        </w:r>
        <w:r>
          <w:rPr>
            <w:b/>
            <w:bCs/>
            <w:noProof/>
          </w:rPr>
          <w:fldChar w:fldCharType="end"/>
        </w:r>
        <w:r>
          <w:rPr>
            <w:b/>
            <w:bCs/>
          </w:rPr>
          <w:t xml:space="preserve"> | </w:t>
        </w:r>
        <w:r>
          <w:rPr>
            <w:color w:val="808080" w:themeColor="background1" w:themeShade="80"/>
            <w:spacing w:val="60"/>
          </w:rPr>
          <w:t>Page</w:t>
        </w:r>
      </w:p>
    </w:sdtContent>
  </w:sdt>
  <w:p w:rsidR="00774AA4" w:rsidRDefault="00774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E8" w:rsidRDefault="00142CE8" w:rsidP="00D95FA8">
      <w:pPr>
        <w:spacing w:after="0" w:line="240" w:lineRule="auto"/>
      </w:pPr>
      <w:r>
        <w:separator/>
      </w:r>
    </w:p>
  </w:footnote>
  <w:footnote w:type="continuationSeparator" w:id="0">
    <w:p w:rsidR="00142CE8" w:rsidRDefault="00142CE8" w:rsidP="00D95FA8">
      <w:pPr>
        <w:spacing w:after="0" w:line="240" w:lineRule="auto"/>
      </w:pPr>
      <w:r>
        <w:continuationSeparator/>
      </w:r>
    </w:p>
  </w:footnote>
  <w:footnote w:id="1">
    <w:p w:rsidR="00932EB7" w:rsidRDefault="00932EB7">
      <w:pPr>
        <w:pStyle w:val="FootnoteText"/>
        <w:rPr>
          <w:lang w:val="fr-FR"/>
        </w:rPr>
      </w:pPr>
      <w:r>
        <w:rPr>
          <w:rStyle w:val="FootnoteReference"/>
        </w:rPr>
        <w:footnoteRef/>
      </w:r>
      <w:r w:rsidRPr="00601CD4">
        <w:rPr>
          <w:lang w:val="fr-FR"/>
        </w:rPr>
        <w:t xml:space="preserve"> </w:t>
      </w:r>
      <w:r>
        <w:rPr>
          <w:lang w:val="fr-FR"/>
        </w:rPr>
        <w:t xml:space="preserve">Les documents pertinents sur les origines et la discussion préliminaire peuvent être trouvés ici : </w:t>
      </w:r>
    </w:p>
    <w:p w:rsidR="00932EB7" w:rsidRPr="00601CD4" w:rsidRDefault="00142CE8">
      <w:pPr>
        <w:pStyle w:val="FootnoteText"/>
        <w:rPr>
          <w:lang w:val="fr-FR"/>
        </w:rPr>
      </w:pPr>
      <w:hyperlink r:id="rId1" w:history="1">
        <w:r w:rsidR="00932EB7" w:rsidRPr="00601CD4">
          <w:rPr>
            <w:rStyle w:val="Hyperlink"/>
            <w:lang w:val="fr-FR"/>
          </w:rPr>
          <w:t>https://webgate.ec.europa.eu/fpfis/mwikis/aidco/index.php/Policy_forum_on_development</w:t>
        </w:r>
      </w:hyperlink>
      <w:r w:rsidR="00774AA4">
        <w:rPr>
          <w:lang w:val="fr-FR"/>
        </w:rPr>
        <w:t xml:space="preserve"> </w:t>
      </w:r>
    </w:p>
  </w:footnote>
  <w:footnote w:id="2">
    <w:p w:rsidR="00932EB7" w:rsidRPr="00601CD4" w:rsidRDefault="00932EB7">
      <w:pPr>
        <w:pStyle w:val="FootnoteText"/>
        <w:rPr>
          <w:lang w:val="fr-FR"/>
        </w:rPr>
      </w:pPr>
      <w:r>
        <w:rPr>
          <w:rStyle w:val="FootnoteReference"/>
        </w:rPr>
        <w:footnoteRef/>
      </w:r>
      <w:r w:rsidRPr="00601CD4">
        <w:rPr>
          <w:lang w:val="fr-FR"/>
        </w:rPr>
        <w:t xml:space="preserve"> </w:t>
      </w:r>
      <w:r w:rsidR="00142CE8">
        <w:fldChar w:fldCharType="begin"/>
      </w:r>
      <w:r w:rsidR="00142CE8" w:rsidRPr="0041190F">
        <w:rPr>
          <w:lang w:val="fr-FR"/>
        </w:rPr>
        <w:instrText xml:space="preserve"> HYPERLINK "http://www.ituc-csi.org/IMG/pdf/final_draft-pfd_chart</w:instrText>
      </w:r>
      <w:r w:rsidR="00142CE8" w:rsidRPr="0041190F">
        <w:rPr>
          <w:lang w:val="fr-FR"/>
        </w:rPr>
        <w:instrText xml:space="preserve">-fr_3_.pdf" </w:instrText>
      </w:r>
      <w:r w:rsidR="00142CE8">
        <w:fldChar w:fldCharType="separate"/>
      </w:r>
      <w:r w:rsidR="00774AA4" w:rsidRPr="00472EDD">
        <w:rPr>
          <w:rStyle w:val="Hyperlink"/>
          <w:lang w:val="fr-FR"/>
        </w:rPr>
        <w:t>http://www.ituc-csi.org/IMG/pdf/final_draft-pfd_chart-fr_3_.pdf</w:t>
      </w:r>
      <w:r w:rsidR="00142CE8">
        <w:rPr>
          <w:rStyle w:val="Hyperlink"/>
          <w:lang w:val="fr-FR"/>
        </w:rPr>
        <w:fldChar w:fldCharType="end"/>
      </w:r>
      <w:r w:rsidR="00774AA4">
        <w:rPr>
          <w:lang w:val="fr-FR"/>
        </w:rPr>
        <w:t xml:space="preserve"> </w:t>
      </w:r>
    </w:p>
  </w:footnote>
  <w:footnote w:id="3">
    <w:p w:rsidR="00932EB7" w:rsidRPr="00FF30AE" w:rsidRDefault="00932EB7">
      <w:pPr>
        <w:pStyle w:val="FootnoteText"/>
        <w:rPr>
          <w:lang w:val="fr-FR"/>
        </w:rPr>
      </w:pPr>
      <w:r>
        <w:rPr>
          <w:rStyle w:val="FootnoteReference"/>
        </w:rPr>
        <w:footnoteRef/>
      </w:r>
      <w:r w:rsidRPr="00FF30AE">
        <w:rPr>
          <w:lang w:val="fr-FR"/>
        </w:rPr>
        <w:t xml:space="preserve"> </w:t>
      </w:r>
      <w:r>
        <w:rPr>
          <w:rStyle w:val="FootnoteReference"/>
        </w:rPr>
        <w:footnoteRef/>
      </w:r>
      <w:r w:rsidRPr="00FF30AE">
        <w:rPr>
          <w:lang w:val="fr-FR"/>
        </w:rPr>
        <w:t xml:space="preserve"> </w:t>
      </w:r>
      <w:r w:rsidR="00142CE8">
        <w:fldChar w:fldCharType="begin"/>
      </w:r>
      <w:r w:rsidR="00142CE8" w:rsidRPr="0041190F">
        <w:rPr>
          <w:lang w:val="fr-FR"/>
        </w:rPr>
        <w:instrText xml:space="preserve"> HYPERLINK "https://webgate.ec.europa.eu/fpfis/mwikis/aidco/index.php/DEAR" </w:instrText>
      </w:r>
      <w:r w:rsidR="00142CE8">
        <w:fldChar w:fldCharType="separate"/>
      </w:r>
      <w:r w:rsidRPr="00FF30AE">
        <w:rPr>
          <w:rStyle w:val="Hyperlink"/>
          <w:lang w:val="fr-FR"/>
        </w:rPr>
        <w:t>https://webgate.ec.europa.eu/fpfis/mwikis/aidco/index.php/DEAR</w:t>
      </w:r>
      <w:r w:rsidR="00142CE8">
        <w:rPr>
          <w:rStyle w:val="Hyperlink"/>
          <w:lang w:val="fr-FR"/>
        </w:rPr>
        <w:fldChar w:fldCharType="end"/>
      </w:r>
    </w:p>
  </w:footnote>
  <w:footnote w:id="4">
    <w:p w:rsidR="00932EB7" w:rsidRPr="00895389" w:rsidRDefault="00932EB7">
      <w:pPr>
        <w:pStyle w:val="FootnoteText"/>
        <w:rPr>
          <w:lang w:val="fr-FR"/>
        </w:rPr>
      </w:pPr>
      <w:r>
        <w:rPr>
          <w:rStyle w:val="FootnoteReference"/>
        </w:rPr>
        <w:footnoteRef/>
      </w:r>
      <w:r>
        <w:t xml:space="preserve"> </w:t>
      </w:r>
      <w:r>
        <w:rPr>
          <w:lang w:val="fr-FR"/>
        </w:rPr>
        <w:t xml:space="preserve">Nom de travail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B7" w:rsidRPr="009362F3" w:rsidRDefault="00932EB7">
    <w:pPr>
      <w:pStyle w:val="Header"/>
      <w:rPr>
        <w:lang w:val="fr-BE"/>
      </w:rPr>
    </w:pPr>
    <w:r w:rsidRPr="009362F3">
      <w:rPr>
        <w:lang w:val="fr-BE"/>
      </w:rPr>
      <w:t>STRATEGIE DE PLAIDOYER DU RSCD POUR LA PERIODE 2013-2014</w:t>
    </w:r>
  </w:p>
  <w:p w:rsidR="00932EB7" w:rsidRPr="009362F3" w:rsidRDefault="00932EB7">
    <w:pPr>
      <w:pStyle w:val="Header"/>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932EB7" w:rsidRPr="0041190F">
      <w:trPr>
        <w:trHeight w:val="288"/>
      </w:trPr>
      <w:sdt>
        <w:sdtPr>
          <w:rPr>
            <w:rFonts w:asciiTheme="majorHAnsi" w:eastAsiaTheme="majorEastAsia" w:hAnsiTheme="majorHAnsi" w:cstheme="majorBidi"/>
            <w:color w:val="4F6228" w:themeColor="accent3" w:themeShade="80"/>
            <w:sz w:val="36"/>
            <w:szCs w:val="36"/>
            <w:lang w:val="fr-BE"/>
          </w:rPr>
          <w:alias w:val="Title"/>
          <w:id w:val="-1864279750"/>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32EB7" w:rsidRPr="0054160C" w:rsidRDefault="00F56276" w:rsidP="00B21EAD">
              <w:pPr>
                <w:pStyle w:val="Header"/>
                <w:jc w:val="center"/>
                <w:rPr>
                  <w:rFonts w:asciiTheme="majorHAnsi" w:eastAsiaTheme="majorEastAsia" w:hAnsiTheme="majorHAnsi" w:cstheme="majorBidi"/>
                  <w:color w:val="4F6228" w:themeColor="accent3" w:themeShade="80"/>
                  <w:sz w:val="36"/>
                  <w:szCs w:val="36"/>
                  <w:lang w:val="fr-FR"/>
                </w:rPr>
              </w:pPr>
              <w:r w:rsidRPr="00F56276">
                <w:rPr>
                  <w:rFonts w:asciiTheme="majorHAnsi" w:eastAsiaTheme="majorEastAsia" w:hAnsiTheme="majorHAnsi" w:cstheme="majorBidi"/>
                  <w:color w:val="4F6228" w:themeColor="accent3" w:themeShade="80"/>
                  <w:sz w:val="36"/>
                  <w:szCs w:val="36"/>
                  <w:lang w:val="fr-BE"/>
                </w:rPr>
                <w:t>STRATÉGIE DE PLAIDOYER DU RSCD POUR LA PÉRIODE 2013-2014</w:t>
              </w:r>
            </w:p>
          </w:tc>
        </w:sdtContent>
      </w:sdt>
      <w:tc>
        <w:tcPr>
          <w:tcW w:w="1105" w:type="dxa"/>
        </w:tcPr>
        <w:p w:rsidR="00932EB7" w:rsidRPr="0054160C" w:rsidRDefault="00932EB7" w:rsidP="00A847A1">
          <w:pPr>
            <w:pStyle w:val="Header"/>
            <w:rPr>
              <w:rFonts w:asciiTheme="majorHAnsi" w:eastAsiaTheme="majorEastAsia" w:hAnsiTheme="majorHAnsi" w:cstheme="majorBidi"/>
              <w:b/>
              <w:bCs/>
              <w:color w:val="4F6228" w:themeColor="accent3" w:themeShade="80"/>
              <w:sz w:val="36"/>
              <w:szCs w:val="36"/>
              <w:lang w:val="fr-FR"/>
            </w:rPr>
          </w:pPr>
        </w:p>
      </w:tc>
    </w:tr>
  </w:tbl>
  <w:p w:rsidR="00932EB7" w:rsidRPr="0054160C" w:rsidRDefault="00932EB7">
    <w:pPr>
      <w:pStyle w:val="Header"/>
      <w:rPr>
        <w:color w:val="4F6228" w:themeColor="accent3" w:themeShade="8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E38"/>
    <w:multiLevelType w:val="hybridMultilevel"/>
    <w:tmpl w:val="1CEE59EA"/>
    <w:lvl w:ilvl="0" w:tplc="080C000F">
      <w:start w:val="1"/>
      <w:numFmt w:val="decimal"/>
      <w:lvlText w:val="%1."/>
      <w:lvlJc w:val="left"/>
      <w:pPr>
        <w:ind w:left="851" w:hanging="360"/>
      </w:pPr>
    </w:lvl>
    <w:lvl w:ilvl="1" w:tplc="080C0019" w:tentative="1">
      <w:start w:val="1"/>
      <w:numFmt w:val="lowerLetter"/>
      <w:lvlText w:val="%2."/>
      <w:lvlJc w:val="left"/>
      <w:pPr>
        <w:ind w:left="1571" w:hanging="360"/>
      </w:pPr>
    </w:lvl>
    <w:lvl w:ilvl="2" w:tplc="080C001B" w:tentative="1">
      <w:start w:val="1"/>
      <w:numFmt w:val="lowerRoman"/>
      <w:lvlText w:val="%3."/>
      <w:lvlJc w:val="right"/>
      <w:pPr>
        <w:ind w:left="2291" w:hanging="180"/>
      </w:pPr>
    </w:lvl>
    <w:lvl w:ilvl="3" w:tplc="080C000F" w:tentative="1">
      <w:start w:val="1"/>
      <w:numFmt w:val="decimal"/>
      <w:lvlText w:val="%4."/>
      <w:lvlJc w:val="left"/>
      <w:pPr>
        <w:ind w:left="3011" w:hanging="360"/>
      </w:pPr>
    </w:lvl>
    <w:lvl w:ilvl="4" w:tplc="080C0019" w:tentative="1">
      <w:start w:val="1"/>
      <w:numFmt w:val="lowerLetter"/>
      <w:lvlText w:val="%5."/>
      <w:lvlJc w:val="left"/>
      <w:pPr>
        <w:ind w:left="3731" w:hanging="360"/>
      </w:pPr>
    </w:lvl>
    <w:lvl w:ilvl="5" w:tplc="080C001B" w:tentative="1">
      <w:start w:val="1"/>
      <w:numFmt w:val="lowerRoman"/>
      <w:lvlText w:val="%6."/>
      <w:lvlJc w:val="right"/>
      <w:pPr>
        <w:ind w:left="4451" w:hanging="180"/>
      </w:pPr>
    </w:lvl>
    <w:lvl w:ilvl="6" w:tplc="080C000F" w:tentative="1">
      <w:start w:val="1"/>
      <w:numFmt w:val="decimal"/>
      <w:lvlText w:val="%7."/>
      <w:lvlJc w:val="left"/>
      <w:pPr>
        <w:ind w:left="5171" w:hanging="360"/>
      </w:pPr>
    </w:lvl>
    <w:lvl w:ilvl="7" w:tplc="080C0019" w:tentative="1">
      <w:start w:val="1"/>
      <w:numFmt w:val="lowerLetter"/>
      <w:lvlText w:val="%8."/>
      <w:lvlJc w:val="left"/>
      <w:pPr>
        <w:ind w:left="5891" w:hanging="360"/>
      </w:pPr>
    </w:lvl>
    <w:lvl w:ilvl="8" w:tplc="080C001B" w:tentative="1">
      <w:start w:val="1"/>
      <w:numFmt w:val="lowerRoman"/>
      <w:lvlText w:val="%9."/>
      <w:lvlJc w:val="right"/>
      <w:pPr>
        <w:ind w:left="6611" w:hanging="180"/>
      </w:pPr>
    </w:lvl>
  </w:abstractNum>
  <w:abstractNum w:abstractNumId="1">
    <w:nsid w:val="014137E4"/>
    <w:multiLevelType w:val="hybridMultilevel"/>
    <w:tmpl w:val="BF00E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1458B7"/>
    <w:multiLevelType w:val="multilevel"/>
    <w:tmpl w:val="10A01F9E"/>
    <w:lvl w:ilvl="0">
      <w:start w:val="1"/>
      <w:numFmt w:val="bullet"/>
      <w:lvlText w:val=""/>
      <w:lvlJc w:val="left"/>
      <w:pPr>
        <w:ind w:left="1428" w:hanging="360"/>
      </w:pPr>
      <w:rPr>
        <w:rFonts w:ascii="Symbol" w:hAnsi="Symbol" w:hint="default"/>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3">
    <w:nsid w:val="05816057"/>
    <w:multiLevelType w:val="hybridMultilevel"/>
    <w:tmpl w:val="B0BEE306"/>
    <w:lvl w:ilvl="0" w:tplc="0BEE1C78">
      <w:start w:val="240"/>
      <w:numFmt w:val="bullet"/>
      <w:lvlText w:val=""/>
      <w:lvlJc w:val="left"/>
      <w:pPr>
        <w:ind w:left="720" w:hanging="360"/>
      </w:pPr>
      <w:rPr>
        <w:rFonts w:ascii="Symbol" w:eastAsiaTheme="majorEastAsia" w:hAnsi="Symbol"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E3466"/>
    <w:multiLevelType w:val="hybridMultilevel"/>
    <w:tmpl w:val="CD5CFCF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nsid w:val="0F0727F6"/>
    <w:multiLevelType w:val="hybridMultilevel"/>
    <w:tmpl w:val="A82AC810"/>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6">
    <w:nsid w:val="131A7FCD"/>
    <w:multiLevelType w:val="hybridMultilevel"/>
    <w:tmpl w:val="579C51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0B3104"/>
    <w:multiLevelType w:val="hybridMultilevel"/>
    <w:tmpl w:val="34A4D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5B4423"/>
    <w:multiLevelType w:val="hybridMultilevel"/>
    <w:tmpl w:val="6A1422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3DD148E"/>
    <w:multiLevelType w:val="hybridMultilevel"/>
    <w:tmpl w:val="D66A576A"/>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C81E45"/>
    <w:multiLevelType w:val="hybridMultilevel"/>
    <w:tmpl w:val="AB208B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E850E1"/>
    <w:multiLevelType w:val="hybridMultilevel"/>
    <w:tmpl w:val="021E7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906DA1"/>
    <w:multiLevelType w:val="hybridMultilevel"/>
    <w:tmpl w:val="0FA81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C203DE"/>
    <w:multiLevelType w:val="hybridMultilevel"/>
    <w:tmpl w:val="2B50E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575D19"/>
    <w:multiLevelType w:val="hybridMultilevel"/>
    <w:tmpl w:val="4EFA2204"/>
    <w:lvl w:ilvl="0" w:tplc="540A617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4B66201"/>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36E53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B135D7"/>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nsid w:val="384A29A4"/>
    <w:multiLevelType w:val="hybridMultilevel"/>
    <w:tmpl w:val="DD4C46BA"/>
    <w:lvl w:ilvl="0" w:tplc="0813000F">
      <w:start w:val="1"/>
      <w:numFmt w:val="decimal"/>
      <w:lvlText w:val="%1."/>
      <w:lvlJc w:val="left"/>
      <w:pPr>
        <w:ind w:left="720" w:hanging="360"/>
      </w:pPr>
    </w:lvl>
    <w:lvl w:ilvl="1" w:tplc="0813000F">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49549E1"/>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A5D0608"/>
    <w:multiLevelType w:val="hybridMultilevel"/>
    <w:tmpl w:val="93EE9CC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4AF137BA"/>
    <w:multiLevelType w:val="hybridMultilevel"/>
    <w:tmpl w:val="12C68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D2F3E2A"/>
    <w:multiLevelType w:val="hybridMultilevel"/>
    <w:tmpl w:val="446AED8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4DCB2AA8"/>
    <w:multiLevelType w:val="hybridMultilevel"/>
    <w:tmpl w:val="A9FE1134"/>
    <w:lvl w:ilvl="0" w:tplc="0813000F">
      <w:start w:val="1"/>
      <w:numFmt w:val="decimal"/>
      <w:lvlText w:val="%1."/>
      <w:lvlJc w:val="left"/>
      <w:pPr>
        <w:ind w:left="720" w:hanging="360"/>
      </w:pPr>
    </w:lvl>
    <w:lvl w:ilvl="1" w:tplc="0813000F">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E374B32"/>
    <w:multiLevelType w:val="hybridMultilevel"/>
    <w:tmpl w:val="460A5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8C70F4"/>
    <w:multiLevelType w:val="hybridMultilevel"/>
    <w:tmpl w:val="0A5E236C"/>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4FB45F9A"/>
    <w:multiLevelType w:val="hybridMultilevel"/>
    <w:tmpl w:val="B4AE21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27">
    <w:nsid w:val="52B93A49"/>
    <w:multiLevelType w:val="hybridMultilevel"/>
    <w:tmpl w:val="90D4C18C"/>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87C5E03"/>
    <w:multiLevelType w:val="hybridMultilevel"/>
    <w:tmpl w:val="6F929916"/>
    <w:lvl w:ilvl="0" w:tplc="3EF23B26">
      <w:start w:val="1"/>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9">
    <w:nsid w:val="59931BD7"/>
    <w:multiLevelType w:val="hybridMultilevel"/>
    <w:tmpl w:val="9EFE19D0"/>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F3A06D2"/>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F6331E1"/>
    <w:multiLevelType w:val="hybridMultilevel"/>
    <w:tmpl w:val="89585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0FB5877"/>
    <w:multiLevelType w:val="hybridMultilevel"/>
    <w:tmpl w:val="D14E1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1205C79"/>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1B5275E"/>
    <w:multiLevelType w:val="multilevel"/>
    <w:tmpl w:val="10A01F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A62B71"/>
    <w:multiLevelType w:val="hybridMultilevel"/>
    <w:tmpl w:val="3A96FFE8"/>
    <w:lvl w:ilvl="0" w:tplc="14D46F3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4320DCB"/>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ED105E"/>
    <w:multiLevelType w:val="hybridMultilevel"/>
    <w:tmpl w:val="36BE6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60230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6C4AA7"/>
    <w:multiLevelType w:val="hybridMultilevel"/>
    <w:tmpl w:val="098CB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C9D0304"/>
    <w:multiLevelType w:val="hybridMultilevel"/>
    <w:tmpl w:val="B6F44B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CEB3A3F"/>
    <w:multiLevelType w:val="hybridMultilevel"/>
    <w:tmpl w:val="C6F8BBF2"/>
    <w:lvl w:ilvl="0" w:tplc="313C1A84">
      <w:start w:val="1"/>
      <w:numFmt w:val="decimal"/>
      <w:pStyle w:val="Style3"/>
      <w:lvlText w:val="%1."/>
      <w:lvlJc w:val="left"/>
      <w:pPr>
        <w:ind w:left="720"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F310A87"/>
    <w:multiLevelType w:val="hybridMultilevel"/>
    <w:tmpl w:val="354AB3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3667013"/>
    <w:multiLevelType w:val="hybridMultilevel"/>
    <w:tmpl w:val="A5180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64042E3"/>
    <w:multiLevelType w:val="hybridMultilevel"/>
    <w:tmpl w:val="F6C43E72"/>
    <w:lvl w:ilvl="0" w:tplc="080C000F">
      <w:start w:val="1"/>
      <w:numFmt w:val="decimal"/>
      <w:lvlText w:val="%1."/>
      <w:lvlJc w:val="left"/>
      <w:pPr>
        <w:ind w:left="864" w:hanging="360"/>
      </w:pPr>
    </w:lvl>
    <w:lvl w:ilvl="1" w:tplc="080C0019" w:tentative="1">
      <w:start w:val="1"/>
      <w:numFmt w:val="lowerLetter"/>
      <w:lvlText w:val="%2."/>
      <w:lvlJc w:val="left"/>
      <w:pPr>
        <w:ind w:left="1584" w:hanging="360"/>
      </w:pPr>
    </w:lvl>
    <w:lvl w:ilvl="2" w:tplc="080C001B" w:tentative="1">
      <w:start w:val="1"/>
      <w:numFmt w:val="lowerRoman"/>
      <w:lvlText w:val="%3."/>
      <w:lvlJc w:val="right"/>
      <w:pPr>
        <w:ind w:left="2304" w:hanging="180"/>
      </w:pPr>
    </w:lvl>
    <w:lvl w:ilvl="3" w:tplc="080C000F" w:tentative="1">
      <w:start w:val="1"/>
      <w:numFmt w:val="decimal"/>
      <w:lvlText w:val="%4."/>
      <w:lvlJc w:val="left"/>
      <w:pPr>
        <w:ind w:left="3024" w:hanging="360"/>
      </w:pPr>
    </w:lvl>
    <w:lvl w:ilvl="4" w:tplc="080C0019" w:tentative="1">
      <w:start w:val="1"/>
      <w:numFmt w:val="lowerLetter"/>
      <w:lvlText w:val="%5."/>
      <w:lvlJc w:val="left"/>
      <w:pPr>
        <w:ind w:left="3744" w:hanging="360"/>
      </w:pPr>
    </w:lvl>
    <w:lvl w:ilvl="5" w:tplc="080C001B" w:tentative="1">
      <w:start w:val="1"/>
      <w:numFmt w:val="lowerRoman"/>
      <w:lvlText w:val="%6."/>
      <w:lvlJc w:val="right"/>
      <w:pPr>
        <w:ind w:left="4464" w:hanging="180"/>
      </w:pPr>
    </w:lvl>
    <w:lvl w:ilvl="6" w:tplc="080C000F" w:tentative="1">
      <w:start w:val="1"/>
      <w:numFmt w:val="decimal"/>
      <w:lvlText w:val="%7."/>
      <w:lvlJc w:val="left"/>
      <w:pPr>
        <w:ind w:left="5184" w:hanging="360"/>
      </w:pPr>
    </w:lvl>
    <w:lvl w:ilvl="7" w:tplc="080C0019" w:tentative="1">
      <w:start w:val="1"/>
      <w:numFmt w:val="lowerLetter"/>
      <w:lvlText w:val="%8."/>
      <w:lvlJc w:val="left"/>
      <w:pPr>
        <w:ind w:left="5904" w:hanging="360"/>
      </w:pPr>
    </w:lvl>
    <w:lvl w:ilvl="8" w:tplc="080C001B" w:tentative="1">
      <w:start w:val="1"/>
      <w:numFmt w:val="lowerRoman"/>
      <w:lvlText w:val="%9."/>
      <w:lvlJc w:val="right"/>
      <w:pPr>
        <w:ind w:left="6624" w:hanging="180"/>
      </w:pPr>
    </w:lvl>
  </w:abstractNum>
  <w:abstractNum w:abstractNumId="45">
    <w:nsid w:val="77E54BFC"/>
    <w:multiLevelType w:val="hybridMultilevel"/>
    <w:tmpl w:val="7610DF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7FD07FF"/>
    <w:multiLevelType w:val="hybridMultilevel"/>
    <w:tmpl w:val="BD120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AB53E2A"/>
    <w:multiLevelType w:val="hybridMultilevel"/>
    <w:tmpl w:val="B8C031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nsid w:val="7C6F0445"/>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7"/>
  </w:num>
  <w:num w:numId="2">
    <w:abstractNumId w:val="1"/>
  </w:num>
  <w:num w:numId="3">
    <w:abstractNumId w:val="42"/>
  </w:num>
  <w:num w:numId="4">
    <w:abstractNumId w:val="32"/>
  </w:num>
  <w:num w:numId="5">
    <w:abstractNumId w:val="43"/>
  </w:num>
  <w:num w:numId="6">
    <w:abstractNumId w:val="18"/>
  </w:num>
  <w:num w:numId="7">
    <w:abstractNumId w:val="20"/>
  </w:num>
  <w:num w:numId="8">
    <w:abstractNumId w:val="29"/>
  </w:num>
  <w:num w:numId="9">
    <w:abstractNumId w:val="27"/>
  </w:num>
  <w:num w:numId="10">
    <w:abstractNumId w:val="25"/>
  </w:num>
  <w:num w:numId="11">
    <w:abstractNumId w:val="4"/>
  </w:num>
  <w:num w:numId="12">
    <w:abstractNumId w:val="40"/>
  </w:num>
  <w:num w:numId="13">
    <w:abstractNumId w:val="31"/>
  </w:num>
  <w:num w:numId="14">
    <w:abstractNumId w:val="8"/>
  </w:num>
  <w:num w:numId="15">
    <w:abstractNumId w:val="36"/>
  </w:num>
  <w:num w:numId="16">
    <w:abstractNumId w:val="48"/>
  </w:num>
  <w:num w:numId="17">
    <w:abstractNumId w:val="23"/>
  </w:num>
  <w:num w:numId="18">
    <w:abstractNumId w:val="22"/>
  </w:num>
  <w:num w:numId="19">
    <w:abstractNumId w:val="35"/>
  </w:num>
  <w:num w:numId="20">
    <w:abstractNumId w:val="13"/>
  </w:num>
  <w:num w:numId="21">
    <w:abstractNumId w:val="12"/>
  </w:num>
  <w:num w:numId="22">
    <w:abstractNumId w:val="16"/>
  </w:num>
  <w:num w:numId="23">
    <w:abstractNumId w:val="10"/>
  </w:num>
  <w:num w:numId="24">
    <w:abstractNumId w:val="6"/>
  </w:num>
  <w:num w:numId="25">
    <w:abstractNumId w:val="21"/>
  </w:num>
  <w:num w:numId="26">
    <w:abstractNumId w:val="17"/>
  </w:num>
  <w:num w:numId="27">
    <w:abstractNumId w:val="15"/>
  </w:num>
  <w:num w:numId="28">
    <w:abstractNumId w:val="34"/>
  </w:num>
  <w:num w:numId="29">
    <w:abstractNumId w:val="2"/>
  </w:num>
  <w:num w:numId="3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39"/>
  </w:num>
  <w:num w:numId="34">
    <w:abstractNumId w:val="38"/>
  </w:num>
  <w:num w:numId="35">
    <w:abstractNumId w:val="30"/>
  </w:num>
  <w:num w:numId="36">
    <w:abstractNumId w:val="26"/>
  </w:num>
  <w:num w:numId="37">
    <w:abstractNumId w:val="9"/>
  </w:num>
  <w:num w:numId="38">
    <w:abstractNumId w:val="37"/>
  </w:num>
  <w:num w:numId="39">
    <w:abstractNumId w:val="45"/>
  </w:num>
  <w:num w:numId="40">
    <w:abstractNumId w:val="33"/>
  </w:num>
  <w:num w:numId="41">
    <w:abstractNumId w:val="19"/>
  </w:num>
  <w:num w:numId="42">
    <w:abstractNumId w:val="3"/>
  </w:num>
  <w:num w:numId="43">
    <w:abstractNumId w:val="46"/>
  </w:num>
  <w:num w:numId="44">
    <w:abstractNumId w:val="24"/>
  </w:num>
  <w:num w:numId="45">
    <w:abstractNumId w:val="14"/>
  </w:num>
  <w:num w:numId="46">
    <w:abstractNumId w:val="47"/>
  </w:num>
  <w:num w:numId="47">
    <w:abstractNumId w:val="44"/>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A"/>
    <w:rsid w:val="00003D65"/>
    <w:rsid w:val="00012E0A"/>
    <w:rsid w:val="00020E3F"/>
    <w:rsid w:val="000235B5"/>
    <w:rsid w:val="0002527D"/>
    <w:rsid w:val="00034861"/>
    <w:rsid w:val="000464E0"/>
    <w:rsid w:val="00046E23"/>
    <w:rsid w:val="00051665"/>
    <w:rsid w:val="0005461A"/>
    <w:rsid w:val="00054BAC"/>
    <w:rsid w:val="00073F5E"/>
    <w:rsid w:val="00077DD1"/>
    <w:rsid w:val="000830E0"/>
    <w:rsid w:val="00084067"/>
    <w:rsid w:val="000966A0"/>
    <w:rsid w:val="000A069C"/>
    <w:rsid w:val="000C0491"/>
    <w:rsid w:val="000C2274"/>
    <w:rsid w:val="000C4A4E"/>
    <w:rsid w:val="000D297C"/>
    <w:rsid w:val="000E6FA6"/>
    <w:rsid w:val="000F6EB3"/>
    <w:rsid w:val="000F72EA"/>
    <w:rsid w:val="0011265E"/>
    <w:rsid w:val="001225A9"/>
    <w:rsid w:val="00127CDE"/>
    <w:rsid w:val="00133B52"/>
    <w:rsid w:val="00142CE8"/>
    <w:rsid w:val="00147315"/>
    <w:rsid w:val="00150E32"/>
    <w:rsid w:val="001632EE"/>
    <w:rsid w:val="001843EB"/>
    <w:rsid w:val="001844E3"/>
    <w:rsid w:val="00191699"/>
    <w:rsid w:val="00197DD3"/>
    <w:rsid w:val="001A0677"/>
    <w:rsid w:val="001A111A"/>
    <w:rsid w:val="001A2CCD"/>
    <w:rsid w:val="001B2311"/>
    <w:rsid w:val="001C2947"/>
    <w:rsid w:val="001E51FD"/>
    <w:rsid w:val="001F322C"/>
    <w:rsid w:val="00210B70"/>
    <w:rsid w:val="00210F6E"/>
    <w:rsid w:val="002121E5"/>
    <w:rsid w:val="00215580"/>
    <w:rsid w:val="00221D02"/>
    <w:rsid w:val="00231C97"/>
    <w:rsid w:val="00236C8E"/>
    <w:rsid w:val="0024137A"/>
    <w:rsid w:val="00256581"/>
    <w:rsid w:val="00277908"/>
    <w:rsid w:val="00280EAF"/>
    <w:rsid w:val="002937C7"/>
    <w:rsid w:val="002A402A"/>
    <w:rsid w:val="002A6381"/>
    <w:rsid w:val="002A65AA"/>
    <w:rsid w:val="002C4FFF"/>
    <w:rsid w:val="002D0839"/>
    <w:rsid w:val="002D280C"/>
    <w:rsid w:val="002D2D97"/>
    <w:rsid w:val="002E0A21"/>
    <w:rsid w:val="002E457A"/>
    <w:rsid w:val="002E51AB"/>
    <w:rsid w:val="003131D8"/>
    <w:rsid w:val="00325410"/>
    <w:rsid w:val="00335139"/>
    <w:rsid w:val="00355173"/>
    <w:rsid w:val="00355238"/>
    <w:rsid w:val="00362B8C"/>
    <w:rsid w:val="00374382"/>
    <w:rsid w:val="003753D9"/>
    <w:rsid w:val="00383D07"/>
    <w:rsid w:val="003850AC"/>
    <w:rsid w:val="00390F9B"/>
    <w:rsid w:val="003917F1"/>
    <w:rsid w:val="00391A04"/>
    <w:rsid w:val="0039594F"/>
    <w:rsid w:val="003A2AC0"/>
    <w:rsid w:val="003A5267"/>
    <w:rsid w:val="003B296C"/>
    <w:rsid w:val="003B754C"/>
    <w:rsid w:val="003C7D37"/>
    <w:rsid w:val="003D689E"/>
    <w:rsid w:val="003E045F"/>
    <w:rsid w:val="003E3644"/>
    <w:rsid w:val="003E426A"/>
    <w:rsid w:val="0040088F"/>
    <w:rsid w:val="00404C7D"/>
    <w:rsid w:val="0041190F"/>
    <w:rsid w:val="004132F4"/>
    <w:rsid w:val="00413668"/>
    <w:rsid w:val="004155C0"/>
    <w:rsid w:val="00425846"/>
    <w:rsid w:val="004648FD"/>
    <w:rsid w:val="00467A01"/>
    <w:rsid w:val="0047117C"/>
    <w:rsid w:val="00472CC9"/>
    <w:rsid w:val="00473ABA"/>
    <w:rsid w:val="00483A2D"/>
    <w:rsid w:val="00484452"/>
    <w:rsid w:val="004930B0"/>
    <w:rsid w:val="004B3926"/>
    <w:rsid w:val="004B4E77"/>
    <w:rsid w:val="004C0652"/>
    <w:rsid w:val="004C138E"/>
    <w:rsid w:val="004C18BB"/>
    <w:rsid w:val="004D1FC6"/>
    <w:rsid w:val="004E7D03"/>
    <w:rsid w:val="004F233B"/>
    <w:rsid w:val="004F5AE4"/>
    <w:rsid w:val="00502CA4"/>
    <w:rsid w:val="00504264"/>
    <w:rsid w:val="00513032"/>
    <w:rsid w:val="00531775"/>
    <w:rsid w:val="005340C1"/>
    <w:rsid w:val="0054160C"/>
    <w:rsid w:val="005475E9"/>
    <w:rsid w:val="005605BD"/>
    <w:rsid w:val="00560A2E"/>
    <w:rsid w:val="00566CE1"/>
    <w:rsid w:val="00570DC3"/>
    <w:rsid w:val="00574336"/>
    <w:rsid w:val="00580CB8"/>
    <w:rsid w:val="00581363"/>
    <w:rsid w:val="00586660"/>
    <w:rsid w:val="00593578"/>
    <w:rsid w:val="005979A1"/>
    <w:rsid w:val="005A01CC"/>
    <w:rsid w:val="005A4CE2"/>
    <w:rsid w:val="005A4EB8"/>
    <w:rsid w:val="005B022C"/>
    <w:rsid w:val="005B225A"/>
    <w:rsid w:val="005C1ABE"/>
    <w:rsid w:val="005C1BB1"/>
    <w:rsid w:val="005C26A8"/>
    <w:rsid w:val="005C3CB4"/>
    <w:rsid w:val="005D6400"/>
    <w:rsid w:val="005E3E77"/>
    <w:rsid w:val="005F5F4B"/>
    <w:rsid w:val="00601CD4"/>
    <w:rsid w:val="00611473"/>
    <w:rsid w:val="00612E2B"/>
    <w:rsid w:val="00622A5E"/>
    <w:rsid w:val="00623023"/>
    <w:rsid w:val="0062398E"/>
    <w:rsid w:val="006359F9"/>
    <w:rsid w:val="00636F1A"/>
    <w:rsid w:val="00637795"/>
    <w:rsid w:val="0064543D"/>
    <w:rsid w:val="0066091F"/>
    <w:rsid w:val="00664E83"/>
    <w:rsid w:val="006661C3"/>
    <w:rsid w:val="00675BA3"/>
    <w:rsid w:val="0068121A"/>
    <w:rsid w:val="00682826"/>
    <w:rsid w:val="00683AEA"/>
    <w:rsid w:val="00694444"/>
    <w:rsid w:val="00694BAF"/>
    <w:rsid w:val="00695907"/>
    <w:rsid w:val="006B5A21"/>
    <w:rsid w:val="006B6DCA"/>
    <w:rsid w:val="006C7E9E"/>
    <w:rsid w:val="006E0F5B"/>
    <w:rsid w:val="006F371D"/>
    <w:rsid w:val="006F75AE"/>
    <w:rsid w:val="00706A3F"/>
    <w:rsid w:val="0071296F"/>
    <w:rsid w:val="0071326D"/>
    <w:rsid w:val="007231C8"/>
    <w:rsid w:val="0073415A"/>
    <w:rsid w:val="007376D7"/>
    <w:rsid w:val="00741793"/>
    <w:rsid w:val="00746102"/>
    <w:rsid w:val="007659F1"/>
    <w:rsid w:val="00774AA4"/>
    <w:rsid w:val="00782E2F"/>
    <w:rsid w:val="00791778"/>
    <w:rsid w:val="007955FA"/>
    <w:rsid w:val="007A032D"/>
    <w:rsid w:val="007A3FC2"/>
    <w:rsid w:val="007D3074"/>
    <w:rsid w:val="007D3699"/>
    <w:rsid w:val="007D7804"/>
    <w:rsid w:val="007F7077"/>
    <w:rsid w:val="0080579D"/>
    <w:rsid w:val="00811A3D"/>
    <w:rsid w:val="00815444"/>
    <w:rsid w:val="008161E9"/>
    <w:rsid w:val="00837343"/>
    <w:rsid w:val="0084207F"/>
    <w:rsid w:val="00843C2B"/>
    <w:rsid w:val="00845678"/>
    <w:rsid w:val="0085732B"/>
    <w:rsid w:val="00873385"/>
    <w:rsid w:val="0087675D"/>
    <w:rsid w:val="00877089"/>
    <w:rsid w:val="00881177"/>
    <w:rsid w:val="008936E1"/>
    <w:rsid w:val="00895389"/>
    <w:rsid w:val="008A4028"/>
    <w:rsid w:val="008A4D60"/>
    <w:rsid w:val="008B0669"/>
    <w:rsid w:val="008D09EB"/>
    <w:rsid w:val="008E2314"/>
    <w:rsid w:val="008F3D2D"/>
    <w:rsid w:val="008F4410"/>
    <w:rsid w:val="008F7048"/>
    <w:rsid w:val="008F7BE3"/>
    <w:rsid w:val="009003F1"/>
    <w:rsid w:val="009037DB"/>
    <w:rsid w:val="00906697"/>
    <w:rsid w:val="0090735C"/>
    <w:rsid w:val="009101D3"/>
    <w:rsid w:val="00910D85"/>
    <w:rsid w:val="00913EB2"/>
    <w:rsid w:val="00922137"/>
    <w:rsid w:val="009251A1"/>
    <w:rsid w:val="00932EB7"/>
    <w:rsid w:val="009362F3"/>
    <w:rsid w:val="00937298"/>
    <w:rsid w:val="00940ABD"/>
    <w:rsid w:val="00944819"/>
    <w:rsid w:val="00957EEB"/>
    <w:rsid w:val="00976B2A"/>
    <w:rsid w:val="009773E6"/>
    <w:rsid w:val="009806C4"/>
    <w:rsid w:val="00982A12"/>
    <w:rsid w:val="009A18F5"/>
    <w:rsid w:val="009B2ED3"/>
    <w:rsid w:val="009B4FE1"/>
    <w:rsid w:val="009C34C4"/>
    <w:rsid w:val="009D6B77"/>
    <w:rsid w:val="009D7248"/>
    <w:rsid w:val="009E28A6"/>
    <w:rsid w:val="009E4AA4"/>
    <w:rsid w:val="009F189A"/>
    <w:rsid w:val="009F21F7"/>
    <w:rsid w:val="009F5368"/>
    <w:rsid w:val="009F740D"/>
    <w:rsid w:val="009F797C"/>
    <w:rsid w:val="009F7F5F"/>
    <w:rsid w:val="00A11FE0"/>
    <w:rsid w:val="00A20C18"/>
    <w:rsid w:val="00A302F6"/>
    <w:rsid w:val="00A312DA"/>
    <w:rsid w:val="00A453BE"/>
    <w:rsid w:val="00A47F32"/>
    <w:rsid w:val="00A5315F"/>
    <w:rsid w:val="00A531B9"/>
    <w:rsid w:val="00A60F62"/>
    <w:rsid w:val="00A65AB1"/>
    <w:rsid w:val="00A7021F"/>
    <w:rsid w:val="00A712D7"/>
    <w:rsid w:val="00A716ED"/>
    <w:rsid w:val="00A71FF2"/>
    <w:rsid w:val="00A731AD"/>
    <w:rsid w:val="00A81674"/>
    <w:rsid w:val="00A828DF"/>
    <w:rsid w:val="00A847A1"/>
    <w:rsid w:val="00A90985"/>
    <w:rsid w:val="00AA270A"/>
    <w:rsid w:val="00AA6315"/>
    <w:rsid w:val="00AA76A7"/>
    <w:rsid w:val="00AC2D7A"/>
    <w:rsid w:val="00AC5551"/>
    <w:rsid w:val="00AD4E63"/>
    <w:rsid w:val="00AD607F"/>
    <w:rsid w:val="00AE5019"/>
    <w:rsid w:val="00AF100A"/>
    <w:rsid w:val="00AF4F13"/>
    <w:rsid w:val="00AF66CA"/>
    <w:rsid w:val="00B0125F"/>
    <w:rsid w:val="00B142B4"/>
    <w:rsid w:val="00B21EAD"/>
    <w:rsid w:val="00B2489D"/>
    <w:rsid w:val="00B42882"/>
    <w:rsid w:val="00B55A20"/>
    <w:rsid w:val="00B75506"/>
    <w:rsid w:val="00B867CB"/>
    <w:rsid w:val="00BB3489"/>
    <w:rsid w:val="00BB680D"/>
    <w:rsid w:val="00BC044E"/>
    <w:rsid w:val="00BC5D58"/>
    <w:rsid w:val="00BC7308"/>
    <w:rsid w:val="00BD51D0"/>
    <w:rsid w:val="00BD7DC1"/>
    <w:rsid w:val="00BD7DCB"/>
    <w:rsid w:val="00BE1E6C"/>
    <w:rsid w:val="00BE51B1"/>
    <w:rsid w:val="00BF4675"/>
    <w:rsid w:val="00C00EB0"/>
    <w:rsid w:val="00C1096D"/>
    <w:rsid w:val="00C16EBC"/>
    <w:rsid w:val="00C16FA2"/>
    <w:rsid w:val="00C4028D"/>
    <w:rsid w:val="00C511D7"/>
    <w:rsid w:val="00C54714"/>
    <w:rsid w:val="00C54950"/>
    <w:rsid w:val="00C70D7D"/>
    <w:rsid w:val="00C7253B"/>
    <w:rsid w:val="00C76A39"/>
    <w:rsid w:val="00C77D2F"/>
    <w:rsid w:val="00C8637E"/>
    <w:rsid w:val="00C9726D"/>
    <w:rsid w:val="00CA2B33"/>
    <w:rsid w:val="00CB0A6E"/>
    <w:rsid w:val="00CB794B"/>
    <w:rsid w:val="00CC4D0A"/>
    <w:rsid w:val="00CC5406"/>
    <w:rsid w:val="00CD6901"/>
    <w:rsid w:val="00CE456B"/>
    <w:rsid w:val="00CE471F"/>
    <w:rsid w:val="00CE4758"/>
    <w:rsid w:val="00CE6E2A"/>
    <w:rsid w:val="00CF426B"/>
    <w:rsid w:val="00CF5003"/>
    <w:rsid w:val="00CF5176"/>
    <w:rsid w:val="00D0293A"/>
    <w:rsid w:val="00D0352C"/>
    <w:rsid w:val="00D04770"/>
    <w:rsid w:val="00D07772"/>
    <w:rsid w:val="00D13CA4"/>
    <w:rsid w:val="00D152A0"/>
    <w:rsid w:val="00D200D7"/>
    <w:rsid w:val="00D26623"/>
    <w:rsid w:val="00D43BAB"/>
    <w:rsid w:val="00D44484"/>
    <w:rsid w:val="00D4712B"/>
    <w:rsid w:val="00D50682"/>
    <w:rsid w:val="00D565C6"/>
    <w:rsid w:val="00D56F06"/>
    <w:rsid w:val="00D63F81"/>
    <w:rsid w:val="00D70A07"/>
    <w:rsid w:val="00D8202D"/>
    <w:rsid w:val="00D843E1"/>
    <w:rsid w:val="00D8790D"/>
    <w:rsid w:val="00D95FA8"/>
    <w:rsid w:val="00DA379C"/>
    <w:rsid w:val="00DA5704"/>
    <w:rsid w:val="00DB256B"/>
    <w:rsid w:val="00DB6000"/>
    <w:rsid w:val="00DC566A"/>
    <w:rsid w:val="00DC67A5"/>
    <w:rsid w:val="00DD2325"/>
    <w:rsid w:val="00DE50D9"/>
    <w:rsid w:val="00DE5D8C"/>
    <w:rsid w:val="00DE7D15"/>
    <w:rsid w:val="00DF5BA9"/>
    <w:rsid w:val="00E2076A"/>
    <w:rsid w:val="00E21F95"/>
    <w:rsid w:val="00E2421E"/>
    <w:rsid w:val="00E2593B"/>
    <w:rsid w:val="00E42033"/>
    <w:rsid w:val="00E42CC3"/>
    <w:rsid w:val="00E449F0"/>
    <w:rsid w:val="00E52FA3"/>
    <w:rsid w:val="00E54833"/>
    <w:rsid w:val="00E613C7"/>
    <w:rsid w:val="00E65BCF"/>
    <w:rsid w:val="00E65F20"/>
    <w:rsid w:val="00E75AB3"/>
    <w:rsid w:val="00E769E1"/>
    <w:rsid w:val="00E81CCF"/>
    <w:rsid w:val="00E84E52"/>
    <w:rsid w:val="00E9028A"/>
    <w:rsid w:val="00E94090"/>
    <w:rsid w:val="00EA1920"/>
    <w:rsid w:val="00EB5A63"/>
    <w:rsid w:val="00EC7E28"/>
    <w:rsid w:val="00ED0102"/>
    <w:rsid w:val="00ED0CC1"/>
    <w:rsid w:val="00ED1C46"/>
    <w:rsid w:val="00ED79EC"/>
    <w:rsid w:val="00EE15AF"/>
    <w:rsid w:val="00EE48B6"/>
    <w:rsid w:val="00EE6256"/>
    <w:rsid w:val="00EF3F04"/>
    <w:rsid w:val="00EF63B8"/>
    <w:rsid w:val="00F05474"/>
    <w:rsid w:val="00F07C61"/>
    <w:rsid w:val="00F12907"/>
    <w:rsid w:val="00F22263"/>
    <w:rsid w:val="00F23C97"/>
    <w:rsid w:val="00F360EC"/>
    <w:rsid w:val="00F40961"/>
    <w:rsid w:val="00F43198"/>
    <w:rsid w:val="00F5435E"/>
    <w:rsid w:val="00F56276"/>
    <w:rsid w:val="00F62775"/>
    <w:rsid w:val="00F65FB3"/>
    <w:rsid w:val="00F72AAA"/>
    <w:rsid w:val="00F7401A"/>
    <w:rsid w:val="00F945BD"/>
    <w:rsid w:val="00FA0A5C"/>
    <w:rsid w:val="00FA4064"/>
    <w:rsid w:val="00FB065C"/>
    <w:rsid w:val="00FB332D"/>
    <w:rsid w:val="00FC3F81"/>
    <w:rsid w:val="00FD174E"/>
    <w:rsid w:val="00FF30A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F"/>
    <w:rPr>
      <w:lang w:val="en-GB"/>
    </w:rPr>
  </w:style>
  <w:style w:type="paragraph" w:styleId="Heading1">
    <w:name w:val="heading 1"/>
    <w:basedOn w:val="Normal"/>
    <w:next w:val="Normal"/>
    <w:link w:val="Heading1Char"/>
    <w:uiPriority w:val="9"/>
    <w:qFormat/>
    <w:rsid w:val="004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9A"/>
    <w:pPr>
      <w:ind w:left="720"/>
      <w:contextualSpacing/>
    </w:pPr>
  </w:style>
  <w:style w:type="paragraph" w:styleId="FootnoteText">
    <w:name w:val="footnote text"/>
    <w:basedOn w:val="Normal"/>
    <w:link w:val="FootnoteTextChar"/>
    <w:uiPriority w:val="99"/>
    <w:semiHidden/>
    <w:unhideWhenUsed/>
    <w:rsid w:val="00D95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FA8"/>
    <w:rPr>
      <w:sz w:val="20"/>
      <w:szCs w:val="20"/>
      <w:lang w:val="en-GB"/>
    </w:rPr>
  </w:style>
  <w:style w:type="character" w:styleId="FootnoteReference">
    <w:name w:val="footnote reference"/>
    <w:basedOn w:val="DefaultParagraphFont"/>
    <w:uiPriority w:val="99"/>
    <w:semiHidden/>
    <w:unhideWhenUsed/>
    <w:rsid w:val="00D95FA8"/>
    <w:rPr>
      <w:vertAlign w:val="superscript"/>
    </w:rPr>
  </w:style>
  <w:style w:type="paragraph" w:styleId="Header">
    <w:name w:val="header"/>
    <w:basedOn w:val="Normal"/>
    <w:link w:val="HeaderChar"/>
    <w:uiPriority w:val="99"/>
    <w:unhideWhenUsed/>
    <w:rsid w:val="00CD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01"/>
    <w:rPr>
      <w:lang w:val="en-GB"/>
    </w:rPr>
  </w:style>
  <w:style w:type="paragraph" w:styleId="Footer">
    <w:name w:val="footer"/>
    <w:basedOn w:val="Normal"/>
    <w:link w:val="FooterChar"/>
    <w:uiPriority w:val="99"/>
    <w:unhideWhenUsed/>
    <w:rsid w:val="00CD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01"/>
    <w:rPr>
      <w:lang w:val="en-GB"/>
    </w:rPr>
  </w:style>
  <w:style w:type="paragraph" w:styleId="Title">
    <w:name w:val="Title"/>
    <w:basedOn w:val="Normal"/>
    <w:next w:val="Normal"/>
    <w:link w:val="TitleChar"/>
    <w:uiPriority w:val="10"/>
    <w:qFormat/>
    <w:rsid w:val="00635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9F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6359F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0088F"/>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B022C"/>
    <w:rPr>
      <w:color w:val="0000FF"/>
      <w:u w:val="single"/>
    </w:rPr>
  </w:style>
  <w:style w:type="character" w:styleId="Emphasis">
    <w:name w:val="Emphasis"/>
    <w:basedOn w:val="DefaultParagraphFont"/>
    <w:uiPriority w:val="20"/>
    <w:qFormat/>
    <w:rsid w:val="005B022C"/>
    <w:rPr>
      <w:i/>
      <w:iCs/>
    </w:rPr>
  </w:style>
  <w:style w:type="character" w:styleId="FollowedHyperlink">
    <w:name w:val="FollowedHyperlink"/>
    <w:basedOn w:val="DefaultParagraphFont"/>
    <w:uiPriority w:val="99"/>
    <w:semiHidden/>
    <w:unhideWhenUsed/>
    <w:rsid w:val="003850AC"/>
    <w:rPr>
      <w:color w:val="800080" w:themeColor="followedHyperlink"/>
      <w:u w:val="single"/>
    </w:rPr>
  </w:style>
  <w:style w:type="paragraph" w:styleId="BalloonText">
    <w:name w:val="Balloon Text"/>
    <w:basedOn w:val="Normal"/>
    <w:link w:val="BalloonTextChar"/>
    <w:uiPriority w:val="99"/>
    <w:semiHidden/>
    <w:unhideWhenUsed/>
    <w:rsid w:val="0053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75"/>
    <w:rPr>
      <w:rFonts w:ascii="Tahoma" w:hAnsi="Tahoma" w:cs="Tahoma"/>
      <w:sz w:val="16"/>
      <w:szCs w:val="16"/>
      <w:lang w:val="en-GB"/>
    </w:rPr>
  </w:style>
  <w:style w:type="table" w:styleId="TableGrid">
    <w:name w:val="Table Grid"/>
    <w:basedOn w:val="TableNormal"/>
    <w:uiPriority w:val="59"/>
    <w:rsid w:val="005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1775"/>
    <w:rPr>
      <w:rFonts w:asciiTheme="majorHAnsi" w:eastAsiaTheme="majorEastAsia" w:hAnsiTheme="majorHAnsi" w:cstheme="majorBidi"/>
      <w:b/>
      <w:bCs/>
      <w:color w:val="4F81BD" w:themeColor="accent1"/>
      <w:lang w:val="en-GB"/>
    </w:rPr>
  </w:style>
  <w:style w:type="paragraph" w:customStyle="1" w:styleId="Style3">
    <w:name w:val="Style3"/>
    <w:basedOn w:val="Normal"/>
    <w:qFormat/>
    <w:rsid w:val="009773E6"/>
    <w:pPr>
      <w:numPr>
        <w:numId w:val="30"/>
      </w:numPr>
      <w:spacing w:before="200"/>
    </w:pPr>
    <w:rPr>
      <w:rFonts w:ascii="Calibri" w:eastAsia="Times New Roman" w:hAnsi="Calibri" w:cs="Times New Roman"/>
      <w:i/>
      <w:color w:val="1F497D"/>
      <w:sz w:val="28"/>
      <w:szCs w:val="28"/>
      <w:lang w:eastAsia="en-GB"/>
    </w:rPr>
  </w:style>
  <w:style w:type="character" w:customStyle="1" w:styleId="Style4Char">
    <w:name w:val="Style4 Char"/>
    <w:link w:val="Style4"/>
    <w:locked/>
    <w:rsid w:val="009773E6"/>
    <w:rPr>
      <w:rFonts w:ascii="Calibri" w:eastAsia="Times New Roman" w:hAnsi="Calibri" w:cs="Times New Roman"/>
      <w:i/>
      <w:sz w:val="24"/>
      <w:szCs w:val="28"/>
      <w:lang w:val="en-GB" w:eastAsia="en-GB"/>
    </w:rPr>
  </w:style>
  <w:style w:type="paragraph" w:customStyle="1" w:styleId="Style4">
    <w:name w:val="Style4"/>
    <w:basedOn w:val="Style3"/>
    <w:link w:val="Style4Char"/>
    <w:qFormat/>
    <w:rsid w:val="009773E6"/>
    <w:pPr>
      <w:numPr>
        <w:ilvl w:val="2"/>
      </w:numPr>
    </w:pPr>
    <w:rPr>
      <w:color w:val="auto"/>
      <w:sz w:val="24"/>
    </w:rPr>
  </w:style>
  <w:style w:type="paragraph" w:styleId="NoSpacing">
    <w:name w:val="No Spacing"/>
    <w:link w:val="NoSpacingChar"/>
    <w:uiPriority w:val="1"/>
    <w:qFormat/>
    <w:rsid w:val="00EA19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92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F"/>
    <w:rPr>
      <w:lang w:val="en-GB"/>
    </w:rPr>
  </w:style>
  <w:style w:type="paragraph" w:styleId="Heading1">
    <w:name w:val="heading 1"/>
    <w:basedOn w:val="Normal"/>
    <w:next w:val="Normal"/>
    <w:link w:val="Heading1Char"/>
    <w:uiPriority w:val="9"/>
    <w:qFormat/>
    <w:rsid w:val="004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9A"/>
    <w:pPr>
      <w:ind w:left="720"/>
      <w:contextualSpacing/>
    </w:pPr>
  </w:style>
  <w:style w:type="paragraph" w:styleId="FootnoteText">
    <w:name w:val="footnote text"/>
    <w:basedOn w:val="Normal"/>
    <w:link w:val="FootnoteTextChar"/>
    <w:uiPriority w:val="99"/>
    <w:semiHidden/>
    <w:unhideWhenUsed/>
    <w:rsid w:val="00D95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FA8"/>
    <w:rPr>
      <w:sz w:val="20"/>
      <w:szCs w:val="20"/>
      <w:lang w:val="en-GB"/>
    </w:rPr>
  </w:style>
  <w:style w:type="character" w:styleId="FootnoteReference">
    <w:name w:val="footnote reference"/>
    <w:basedOn w:val="DefaultParagraphFont"/>
    <w:uiPriority w:val="99"/>
    <w:semiHidden/>
    <w:unhideWhenUsed/>
    <w:rsid w:val="00D95FA8"/>
    <w:rPr>
      <w:vertAlign w:val="superscript"/>
    </w:rPr>
  </w:style>
  <w:style w:type="paragraph" w:styleId="Header">
    <w:name w:val="header"/>
    <w:basedOn w:val="Normal"/>
    <w:link w:val="HeaderChar"/>
    <w:uiPriority w:val="99"/>
    <w:unhideWhenUsed/>
    <w:rsid w:val="00CD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01"/>
    <w:rPr>
      <w:lang w:val="en-GB"/>
    </w:rPr>
  </w:style>
  <w:style w:type="paragraph" w:styleId="Footer">
    <w:name w:val="footer"/>
    <w:basedOn w:val="Normal"/>
    <w:link w:val="FooterChar"/>
    <w:uiPriority w:val="99"/>
    <w:unhideWhenUsed/>
    <w:rsid w:val="00CD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01"/>
    <w:rPr>
      <w:lang w:val="en-GB"/>
    </w:rPr>
  </w:style>
  <w:style w:type="paragraph" w:styleId="Title">
    <w:name w:val="Title"/>
    <w:basedOn w:val="Normal"/>
    <w:next w:val="Normal"/>
    <w:link w:val="TitleChar"/>
    <w:uiPriority w:val="10"/>
    <w:qFormat/>
    <w:rsid w:val="00635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9F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6359F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0088F"/>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B022C"/>
    <w:rPr>
      <w:color w:val="0000FF"/>
      <w:u w:val="single"/>
    </w:rPr>
  </w:style>
  <w:style w:type="character" w:styleId="Emphasis">
    <w:name w:val="Emphasis"/>
    <w:basedOn w:val="DefaultParagraphFont"/>
    <w:uiPriority w:val="20"/>
    <w:qFormat/>
    <w:rsid w:val="005B022C"/>
    <w:rPr>
      <w:i/>
      <w:iCs/>
    </w:rPr>
  </w:style>
  <w:style w:type="character" w:styleId="FollowedHyperlink">
    <w:name w:val="FollowedHyperlink"/>
    <w:basedOn w:val="DefaultParagraphFont"/>
    <w:uiPriority w:val="99"/>
    <w:semiHidden/>
    <w:unhideWhenUsed/>
    <w:rsid w:val="003850AC"/>
    <w:rPr>
      <w:color w:val="800080" w:themeColor="followedHyperlink"/>
      <w:u w:val="single"/>
    </w:rPr>
  </w:style>
  <w:style w:type="paragraph" w:styleId="BalloonText">
    <w:name w:val="Balloon Text"/>
    <w:basedOn w:val="Normal"/>
    <w:link w:val="BalloonTextChar"/>
    <w:uiPriority w:val="99"/>
    <w:semiHidden/>
    <w:unhideWhenUsed/>
    <w:rsid w:val="0053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75"/>
    <w:rPr>
      <w:rFonts w:ascii="Tahoma" w:hAnsi="Tahoma" w:cs="Tahoma"/>
      <w:sz w:val="16"/>
      <w:szCs w:val="16"/>
      <w:lang w:val="en-GB"/>
    </w:rPr>
  </w:style>
  <w:style w:type="table" w:styleId="TableGrid">
    <w:name w:val="Table Grid"/>
    <w:basedOn w:val="TableNormal"/>
    <w:uiPriority w:val="59"/>
    <w:rsid w:val="005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1775"/>
    <w:rPr>
      <w:rFonts w:asciiTheme="majorHAnsi" w:eastAsiaTheme="majorEastAsia" w:hAnsiTheme="majorHAnsi" w:cstheme="majorBidi"/>
      <w:b/>
      <w:bCs/>
      <w:color w:val="4F81BD" w:themeColor="accent1"/>
      <w:lang w:val="en-GB"/>
    </w:rPr>
  </w:style>
  <w:style w:type="paragraph" w:customStyle="1" w:styleId="Style3">
    <w:name w:val="Style3"/>
    <w:basedOn w:val="Normal"/>
    <w:qFormat/>
    <w:rsid w:val="009773E6"/>
    <w:pPr>
      <w:numPr>
        <w:numId w:val="30"/>
      </w:numPr>
      <w:spacing w:before="200"/>
    </w:pPr>
    <w:rPr>
      <w:rFonts w:ascii="Calibri" w:eastAsia="Times New Roman" w:hAnsi="Calibri" w:cs="Times New Roman"/>
      <w:i/>
      <w:color w:val="1F497D"/>
      <w:sz w:val="28"/>
      <w:szCs w:val="28"/>
      <w:lang w:eastAsia="en-GB"/>
    </w:rPr>
  </w:style>
  <w:style w:type="character" w:customStyle="1" w:styleId="Style4Char">
    <w:name w:val="Style4 Char"/>
    <w:link w:val="Style4"/>
    <w:locked/>
    <w:rsid w:val="009773E6"/>
    <w:rPr>
      <w:rFonts w:ascii="Calibri" w:eastAsia="Times New Roman" w:hAnsi="Calibri" w:cs="Times New Roman"/>
      <w:i/>
      <w:sz w:val="24"/>
      <w:szCs w:val="28"/>
      <w:lang w:val="en-GB" w:eastAsia="en-GB"/>
    </w:rPr>
  </w:style>
  <w:style w:type="paragraph" w:customStyle="1" w:styleId="Style4">
    <w:name w:val="Style4"/>
    <w:basedOn w:val="Style3"/>
    <w:link w:val="Style4Char"/>
    <w:qFormat/>
    <w:rsid w:val="009773E6"/>
    <w:pPr>
      <w:numPr>
        <w:ilvl w:val="2"/>
      </w:numPr>
    </w:pPr>
    <w:rPr>
      <w:color w:val="auto"/>
      <w:sz w:val="24"/>
    </w:rPr>
  </w:style>
  <w:style w:type="paragraph" w:styleId="NoSpacing">
    <w:name w:val="No Spacing"/>
    <w:link w:val="NoSpacingChar"/>
    <w:uiPriority w:val="1"/>
    <w:qFormat/>
    <w:rsid w:val="00EA19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92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2177">
      <w:bodyDiv w:val="1"/>
      <w:marLeft w:val="0"/>
      <w:marRight w:val="0"/>
      <w:marTop w:val="0"/>
      <w:marBottom w:val="0"/>
      <w:divBdr>
        <w:top w:val="none" w:sz="0" w:space="0" w:color="auto"/>
        <w:left w:val="none" w:sz="0" w:space="0" w:color="auto"/>
        <w:bottom w:val="none" w:sz="0" w:space="0" w:color="auto"/>
        <w:right w:val="none" w:sz="0" w:space="0" w:color="auto"/>
      </w:divBdr>
    </w:div>
    <w:div w:id="7979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fpfis/mwikis/aidco/index.php/Policy_forum_on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Document de travail  de la Réunion Générale du Réseau Syndical de Coopération au Développement (RSCD) 17-19 Avril 2013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5F113-D9FE-44DA-92ED-EEBB8240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21</Pages>
  <Words>6790</Words>
  <Characters>37350</Characters>
  <Application>Microsoft Office Word</Application>
  <DocSecurity>0</DocSecurity>
  <Lines>311</Lines>
  <Paragraphs>88</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STRATÉGIE DE PLAIDOYER DU RSCD POUR LA PÉRIODE 2013-2014</vt:lpstr>
      <vt:lpstr>STRATEGIE DE PLAIDOYER DU RSCD POUR LA PERIODE 2013-2014</vt:lpstr>
      <vt:lpstr>    NOTRE MISSION DE PLAIDOYER POUR LES POLITIQUES DE DEVELOPPMEENT</vt:lpstr>
      <vt:lpstr>    La promotion de l’agenda du travail décent demeure l'objectif principal de notre</vt:lpstr>
      <vt:lpstr>    C’est une politique axée sur les droits et non sur l’assistanat</vt:lpstr>
      <vt:lpstr>Tableau récapitulatif des GT proposés et des engagements de plaidoyer internatio</vt:lpstr>
      <vt:lpstr>Au niveau régional et VERS LE NIVEAU NATIONAL</vt:lpstr>
      <vt:lpstr>Les réseaux régionaux</vt:lpstr>
      <vt:lpstr>L'impact réel du développement se fait sentir au niveau local. La mise en place </vt:lpstr>
      <vt:lpstr>La consolidation du réseau dans les régions est donc un défi majeur pour atteind</vt:lpstr>
      <vt:lpstr>Renforcer la coopération régionale et la participation des syndicats locaux dans</vt:lpstr>
      <vt:lpstr>Les évolutions ont été très différentes d'un continent à l’autre, et à juste tit</vt:lpstr>
      <vt:lpstr>Les réflexions et propositions suivantes sont de nature à lancer le débat et dev</vt:lpstr>
    </vt:vector>
  </TitlesOfParts>
  <Company>International Trade Union Confederation</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DE PLAIDOYER DU RSCD POUR LA PÉRIODE 2013-2014</dc:title>
  <dc:subject>Faire une évaluation des défis d’un nouveau modèle de développement</dc:subject>
  <dc:creator>Secrétariat du RCDS et FSG</dc:creator>
  <cp:lastModifiedBy>Marion Levillain</cp:lastModifiedBy>
  <cp:revision>14</cp:revision>
  <cp:lastPrinted>2013-03-28T14:13:00Z</cp:lastPrinted>
  <dcterms:created xsi:type="dcterms:W3CDTF">2013-04-12T07:29:00Z</dcterms:created>
  <dcterms:modified xsi:type="dcterms:W3CDTF">2013-04-15T14:09:00Z</dcterms:modified>
</cp:coreProperties>
</file>