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ED" w:rsidRPr="00531584" w:rsidRDefault="0083268E" w:rsidP="00641FBF">
      <w:pPr>
        <w:pStyle w:val="Corpo"/>
        <w:rPr>
          <w:b/>
          <w:sz w:val="32"/>
          <w:szCs w:val="32"/>
          <w:lang w:val="es-ES_tradnl"/>
        </w:rPr>
      </w:pPr>
      <w:r>
        <w:rPr>
          <w:b/>
          <w:noProof/>
          <w:sz w:val="32"/>
          <w:szCs w:val="32"/>
          <w:lang w:val="fr-BE" w:eastAsia="fr-BE"/>
        </w:rPr>
        <w:drawing>
          <wp:inline distT="0" distB="0" distL="0" distR="0">
            <wp:extent cx="1725173" cy="1180601"/>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png"/>
                    <pic:cNvPicPr/>
                  </pic:nvPicPr>
                  <pic:blipFill>
                    <a:blip r:embed="rId9">
                      <a:extLst>
                        <a:ext uri="{28A0092B-C50C-407E-A947-70E740481C1C}">
                          <a14:useLocalDpi xmlns:a14="http://schemas.microsoft.com/office/drawing/2010/main" val="0"/>
                        </a:ext>
                      </a:extLst>
                    </a:blip>
                    <a:stretch>
                      <a:fillRect/>
                    </a:stretch>
                  </pic:blipFill>
                  <pic:spPr>
                    <a:xfrm>
                      <a:off x="0" y="0"/>
                      <a:ext cx="1725173" cy="1180601"/>
                    </a:xfrm>
                    <a:prstGeom prst="rect">
                      <a:avLst/>
                    </a:prstGeom>
                  </pic:spPr>
                </pic:pic>
              </a:graphicData>
            </a:graphic>
          </wp:inline>
        </w:drawing>
      </w:r>
      <w:bookmarkStart w:id="0" w:name="_GoBack"/>
      <w:bookmarkEnd w:id="0"/>
    </w:p>
    <w:p w:rsidR="003578ED" w:rsidRPr="00531584" w:rsidRDefault="003578ED" w:rsidP="00641FBF">
      <w:pPr>
        <w:pStyle w:val="Corpo"/>
        <w:rPr>
          <w:b/>
          <w:sz w:val="32"/>
          <w:szCs w:val="32"/>
          <w:lang w:val="es-ES_tradnl"/>
        </w:rPr>
      </w:pPr>
    </w:p>
    <w:p w:rsidR="00641FBF" w:rsidRPr="00531584" w:rsidRDefault="00531584" w:rsidP="00641FBF">
      <w:pPr>
        <w:pStyle w:val="Corpo"/>
        <w:rPr>
          <w:b/>
          <w:i/>
          <w:color w:val="EA8300" w:themeColor="accent4" w:themeShade="BF"/>
          <w:sz w:val="32"/>
          <w:szCs w:val="32"/>
          <w:lang w:val="es-ES_tradnl"/>
        </w:rPr>
      </w:pPr>
      <w:r>
        <w:rPr>
          <w:b/>
          <w:i/>
          <w:color w:val="EA8300" w:themeColor="accent4" w:themeShade="BF"/>
          <w:sz w:val="32"/>
          <w:szCs w:val="32"/>
          <w:lang w:val="es-ES_tradnl"/>
        </w:rPr>
        <w:t xml:space="preserve">RSCD - </w:t>
      </w:r>
      <w:r w:rsidRPr="00531584">
        <w:rPr>
          <w:b/>
          <w:i/>
          <w:color w:val="EA8300" w:themeColor="accent4" w:themeShade="BF"/>
          <w:sz w:val="32"/>
          <w:szCs w:val="32"/>
          <w:lang w:val="es-ES_tradnl"/>
        </w:rPr>
        <w:t xml:space="preserve">PLAN DE TRABAJO </w:t>
      </w:r>
      <w:r w:rsidR="003578ED" w:rsidRPr="00531584">
        <w:rPr>
          <w:b/>
          <w:i/>
          <w:color w:val="EA8300" w:themeColor="accent4" w:themeShade="BF"/>
          <w:sz w:val="32"/>
          <w:szCs w:val="32"/>
          <w:lang w:val="es-ES_tradnl"/>
        </w:rPr>
        <w:t>201</w:t>
      </w:r>
      <w:r w:rsidR="00525CE9">
        <w:rPr>
          <w:b/>
          <w:i/>
          <w:color w:val="EA8300" w:themeColor="accent4" w:themeShade="BF"/>
          <w:sz w:val="32"/>
          <w:szCs w:val="32"/>
          <w:lang w:val="es-ES_tradnl"/>
        </w:rPr>
        <w:t>5</w:t>
      </w:r>
      <w:r w:rsidR="003578ED" w:rsidRPr="00531584">
        <w:rPr>
          <w:b/>
          <w:i/>
          <w:color w:val="EA8300" w:themeColor="accent4" w:themeShade="BF"/>
          <w:sz w:val="32"/>
          <w:szCs w:val="32"/>
          <w:lang w:val="es-ES_tradnl"/>
        </w:rPr>
        <w:t xml:space="preserve">   </w:t>
      </w:r>
    </w:p>
    <w:p w:rsidR="003578ED" w:rsidRPr="00531584" w:rsidRDefault="003578ED" w:rsidP="003578ED">
      <w:pPr>
        <w:pStyle w:val="Corpo"/>
        <w:jc w:val="both"/>
        <w:rPr>
          <w:sz w:val="24"/>
          <w:szCs w:val="24"/>
          <w:lang w:val="es-ES_tradnl"/>
        </w:rPr>
      </w:pPr>
    </w:p>
    <w:p w:rsidR="00641FBF" w:rsidRPr="00531584" w:rsidRDefault="00531584" w:rsidP="003578ED">
      <w:pPr>
        <w:pStyle w:val="Corpo"/>
        <w:jc w:val="both"/>
        <w:rPr>
          <w:sz w:val="24"/>
          <w:szCs w:val="24"/>
          <w:lang w:val="es-ES_tradnl"/>
        </w:rPr>
      </w:pPr>
      <w:r>
        <w:rPr>
          <w:sz w:val="24"/>
          <w:szCs w:val="24"/>
          <w:lang w:val="es-ES_tradnl"/>
        </w:rPr>
        <w:t>Este plan de trabajo se basa en las estrategias detalladas en los documentos de la RSCD sobre</w:t>
      </w:r>
      <w:r w:rsidR="00105FA2">
        <w:rPr>
          <w:sz w:val="24"/>
          <w:szCs w:val="24"/>
          <w:lang w:val="es-ES_tradnl"/>
        </w:rPr>
        <w:t xml:space="preserve"> Defensa y sobre Asociaciones, aprobadas por la red en</w:t>
      </w:r>
      <w:r w:rsidR="00641FBF" w:rsidRPr="00531584">
        <w:rPr>
          <w:sz w:val="24"/>
          <w:szCs w:val="24"/>
          <w:lang w:val="es-ES_tradnl"/>
        </w:rPr>
        <w:t xml:space="preserve"> 201</w:t>
      </w:r>
      <w:r w:rsidR="003C3EE8">
        <w:rPr>
          <w:sz w:val="24"/>
          <w:szCs w:val="24"/>
          <w:lang w:val="es-ES_tradnl"/>
        </w:rPr>
        <w:t>3</w:t>
      </w:r>
      <w:r w:rsidR="00641FBF" w:rsidRPr="00531584">
        <w:rPr>
          <w:sz w:val="24"/>
          <w:szCs w:val="24"/>
          <w:lang w:val="es-ES_tradnl"/>
        </w:rPr>
        <w:t xml:space="preserve"> (</w:t>
      </w:r>
      <w:r w:rsidR="00105FA2">
        <w:rPr>
          <w:sz w:val="24"/>
          <w:szCs w:val="24"/>
          <w:lang w:val="es-ES_tradnl"/>
        </w:rPr>
        <w:t>R</w:t>
      </w:r>
      <w:r w:rsidR="00641FBF" w:rsidRPr="00531584">
        <w:rPr>
          <w:sz w:val="24"/>
          <w:szCs w:val="24"/>
          <w:lang w:val="es-ES_tradnl"/>
        </w:rPr>
        <w:t xml:space="preserve">G Slangerup, DK, </w:t>
      </w:r>
      <w:r w:rsidR="00105FA2">
        <w:rPr>
          <w:sz w:val="24"/>
          <w:szCs w:val="24"/>
          <w:lang w:val="es-ES_tradnl"/>
        </w:rPr>
        <w:t xml:space="preserve">abril de </w:t>
      </w:r>
      <w:r w:rsidR="00641FBF" w:rsidRPr="00531584">
        <w:rPr>
          <w:sz w:val="24"/>
          <w:szCs w:val="24"/>
          <w:lang w:val="es-ES_tradnl"/>
        </w:rPr>
        <w:t>2013)</w:t>
      </w:r>
      <w:r w:rsidR="003578ED" w:rsidRPr="00531584">
        <w:rPr>
          <w:sz w:val="24"/>
          <w:szCs w:val="24"/>
          <w:lang w:val="es-ES_tradnl"/>
        </w:rPr>
        <w:t>.</w:t>
      </w:r>
    </w:p>
    <w:p w:rsidR="003578ED" w:rsidRPr="00531584" w:rsidRDefault="003578ED" w:rsidP="003578ED">
      <w:pPr>
        <w:pStyle w:val="Corpo"/>
        <w:jc w:val="both"/>
        <w:rPr>
          <w:sz w:val="24"/>
          <w:szCs w:val="24"/>
          <w:lang w:val="es-ES_tradnl"/>
        </w:rPr>
      </w:pPr>
    </w:p>
    <w:p w:rsidR="00641FBF" w:rsidRPr="00531584" w:rsidRDefault="00641FBF" w:rsidP="003578ED">
      <w:pPr>
        <w:pStyle w:val="Corpo"/>
        <w:jc w:val="both"/>
        <w:rPr>
          <w:sz w:val="24"/>
          <w:szCs w:val="24"/>
          <w:lang w:val="es-ES_tradnl"/>
        </w:rPr>
      </w:pPr>
    </w:p>
    <w:p w:rsidR="00641FBF" w:rsidRPr="00B76210" w:rsidRDefault="00105FA2" w:rsidP="003578ED">
      <w:pPr>
        <w:pStyle w:val="Corpo"/>
        <w:numPr>
          <w:ilvl w:val="0"/>
          <w:numId w:val="1"/>
        </w:numPr>
        <w:jc w:val="both"/>
        <w:rPr>
          <w:rFonts w:asciiTheme="minorHAnsi" w:hAnsiTheme="minorHAnsi" w:cstheme="minorHAnsi"/>
          <w:sz w:val="24"/>
          <w:szCs w:val="24"/>
          <w:lang w:val="es-ES_tradnl"/>
        </w:rPr>
      </w:pPr>
      <w:r w:rsidRPr="00B76210">
        <w:rPr>
          <w:rFonts w:asciiTheme="minorHAnsi" w:hAnsiTheme="minorHAnsi" w:cstheme="minorHAnsi"/>
          <w:sz w:val="24"/>
          <w:szCs w:val="24"/>
          <w:lang w:val="es-ES_tradnl"/>
        </w:rPr>
        <w:t>Estrategia de Defensa</w:t>
      </w:r>
      <w:r w:rsidR="00E062E8" w:rsidRPr="00B76210">
        <w:rPr>
          <w:rFonts w:asciiTheme="minorHAnsi" w:hAnsiTheme="minorHAnsi" w:cstheme="minorHAnsi"/>
          <w:sz w:val="24"/>
          <w:szCs w:val="24"/>
          <w:lang w:val="es-ES_tradnl"/>
        </w:rPr>
        <w:t xml:space="preserve">: </w:t>
      </w:r>
      <w:hyperlink r:id="rId10" w:history="1">
        <w:r w:rsidR="00693297" w:rsidRPr="00B76210">
          <w:rPr>
            <w:rFonts w:asciiTheme="minorHAnsi" w:hAnsiTheme="minorHAnsi" w:cstheme="minorHAnsi"/>
            <w:color w:val="0000FF"/>
            <w:sz w:val="24"/>
            <w:szCs w:val="24"/>
            <w:u w:val="single"/>
            <w:lang w:val="es-ES_tradnl" w:eastAsia="en-US"/>
          </w:rPr>
          <w:t>Estrategia de Incidencia de la RSCD</w:t>
        </w:r>
      </w:hyperlink>
      <w:r w:rsidR="003578ED" w:rsidRPr="00B76210">
        <w:rPr>
          <w:rFonts w:asciiTheme="minorHAnsi" w:hAnsiTheme="minorHAnsi" w:cstheme="minorHAnsi"/>
          <w:color w:val="auto"/>
          <w:sz w:val="24"/>
          <w:szCs w:val="24"/>
          <w:lang w:val="es-ES_tradnl" w:eastAsia="en-US"/>
        </w:rPr>
        <w:t xml:space="preserve">. </w:t>
      </w:r>
      <w:r w:rsidR="00693297" w:rsidRPr="00B76210">
        <w:rPr>
          <w:rFonts w:asciiTheme="minorHAnsi" w:hAnsiTheme="minorHAnsi" w:cstheme="minorHAnsi"/>
          <w:sz w:val="24"/>
          <w:szCs w:val="24"/>
          <w:lang w:val="es-ES_tradnl"/>
        </w:rPr>
        <w:t>Este documento</w:t>
      </w:r>
      <w:r w:rsidRPr="00B76210">
        <w:rPr>
          <w:rFonts w:asciiTheme="minorHAnsi" w:hAnsiTheme="minorHAnsi" w:cstheme="minorHAnsi"/>
          <w:sz w:val="24"/>
          <w:szCs w:val="24"/>
          <w:lang w:val="es-ES_tradnl"/>
        </w:rPr>
        <w:t xml:space="preserve"> pone de relieve los principales objetivos, metas y estrategias para organizar la labor de defensa de los sindicatos en torno a los programas de desarrollo de los distintos actores gubernamentales y </w:t>
      </w:r>
      <w:r w:rsidR="003578ED" w:rsidRPr="00B76210">
        <w:rPr>
          <w:rFonts w:asciiTheme="minorHAnsi" w:hAnsiTheme="minorHAnsi" w:cstheme="minorHAnsi"/>
          <w:sz w:val="24"/>
          <w:szCs w:val="24"/>
          <w:lang w:val="es-ES_tradnl"/>
        </w:rPr>
        <w:t>multilateral</w:t>
      </w:r>
      <w:r w:rsidRPr="00B76210">
        <w:rPr>
          <w:rFonts w:asciiTheme="minorHAnsi" w:hAnsiTheme="minorHAnsi" w:cstheme="minorHAnsi"/>
          <w:sz w:val="24"/>
          <w:szCs w:val="24"/>
          <w:lang w:val="es-ES_tradnl"/>
        </w:rPr>
        <w:t>es</w:t>
      </w:r>
      <w:r w:rsidR="003578ED" w:rsidRPr="00B76210">
        <w:rPr>
          <w:rFonts w:asciiTheme="minorHAnsi" w:hAnsiTheme="minorHAnsi" w:cstheme="minorHAnsi"/>
          <w:sz w:val="24"/>
          <w:szCs w:val="24"/>
          <w:lang w:val="es-ES_tradnl"/>
        </w:rPr>
        <w:t>.</w:t>
      </w:r>
    </w:p>
    <w:p w:rsidR="003578ED" w:rsidRPr="00B76210" w:rsidRDefault="003578ED" w:rsidP="003578ED">
      <w:pPr>
        <w:pStyle w:val="Corpo"/>
        <w:ind w:left="360"/>
        <w:jc w:val="both"/>
        <w:rPr>
          <w:rFonts w:asciiTheme="minorHAnsi" w:hAnsiTheme="minorHAnsi" w:cstheme="minorHAnsi"/>
          <w:sz w:val="24"/>
          <w:szCs w:val="24"/>
          <w:lang w:val="es-ES_tradnl"/>
        </w:rPr>
      </w:pPr>
    </w:p>
    <w:p w:rsidR="00641FBF" w:rsidRPr="00B76210" w:rsidRDefault="00105FA2" w:rsidP="00105FA2">
      <w:pPr>
        <w:pStyle w:val="Corpo"/>
        <w:numPr>
          <w:ilvl w:val="0"/>
          <w:numId w:val="1"/>
        </w:numPr>
        <w:jc w:val="both"/>
        <w:rPr>
          <w:rFonts w:asciiTheme="minorHAnsi" w:hAnsiTheme="minorHAnsi" w:cstheme="minorHAnsi"/>
          <w:sz w:val="24"/>
          <w:szCs w:val="24"/>
          <w:lang w:val="es-ES_tradnl"/>
        </w:rPr>
      </w:pPr>
      <w:r w:rsidRPr="00B76210">
        <w:rPr>
          <w:rFonts w:asciiTheme="minorHAnsi" w:hAnsiTheme="minorHAnsi" w:cstheme="minorHAnsi"/>
          <w:sz w:val="24"/>
          <w:szCs w:val="24"/>
          <w:lang w:val="es-ES_tradnl"/>
        </w:rPr>
        <w:t>Estrategia de Asociación</w:t>
      </w:r>
      <w:r w:rsidR="003578ED" w:rsidRPr="00B76210">
        <w:rPr>
          <w:rFonts w:asciiTheme="minorHAnsi" w:hAnsiTheme="minorHAnsi" w:cstheme="minorHAnsi"/>
          <w:sz w:val="24"/>
          <w:szCs w:val="24"/>
          <w:lang w:val="es-ES_tradnl"/>
        </w:rPr>
        <w:t>:</w:t>
      </w:r>
      <w:r w:rsidR="00E062E8" w:rsidRPr="00B76210">
        <w:rPr>
          <w:rFonts w:asciiTheme="minorHAnsi" w:hAnsiTheme="minorHAnsi" w:cstheme="minorHAnsi"/>
          <w:sz w:val="24"/>
          <w:szCs w:val="24"/>
          <w:lang w:val="es-ES_tradnl"/>
        </w:rPr>
        <w:t xml:space="preserve"> </w:t>
      </w:r>
      <w:hyperlink r:id="rId11" w:history="1">
        <w:r w:rsidRPr="00B76210">
          <w:rPr>
            <w:rFonts w:asciiTheme="minorHAnsi" w:hAnsiTheme="minorHAnsi" w:cstheme="minorHAnsi"/>
            <w:color w:val="0000FF"/>
            <w:sz w:val="24"/>
            <w:szCs w:val="24"/>
            <w:u w:val="single"/>
            <w:lang w:val="es-ES_tradnl" w:eastAsia="en-US"/>
          </w:rPr>
          <w:t>Asociaciones sindicales para el desarrollo</w:t>
        </w:r>
        <w:r w:rsidR="00E062E8" w:rsidRPr="00B76210">
          <w:rPr>
            <w:rFonts w:asciiTheme="minorHAnsi" w:hAnsiTheme="minorHAnsi" w:cstheme="minorHAnsi"/>
            <w:color w:val="0000FF"/>
            <w:sz w:val="24"/>
            <w:szCs w:val="24"/>
            <w:u w:val="single"/>
            <w:lang w:val="es-ES_tradnl" w:eastAsia="en-US"/>
          </w:rPr>
          <w:t xml:space="preserve"> - </w:t>
        </w:r>
        <w:r w:rsidRPr="00B76210">
          <w:rPr>
            <w:rFonts w:asciiTheme="minorHAnsi" w:hAnsiTheme="minorHAnsi" w:cstheme="minorHAnsi"/>
            <w:color w:val="0000FF"/>
            <w:sz w:val="24"/>
            <w:szCs w:val="24"/>
            <w:u w:val="single"/>
            <w:lang w:val="es-ES_tradnl" w:eastAsia="en-US"/>
          </w:rPr>
          <w:t>Planificación estratégica de la RSCD</w:t>
        </w:r>
      </w:hyperlink>
      <w:r w:rsidR="003578ED" w:rsidRPr="00B76210">
        <w:rPr>
          <w:rFonts w:asciiTheme="minorHAnsi" w:hAnsiTheme="minorHAnsi" w:cstheme="minorHAnsi"/>
          <w:color w:val="auto"/>
          <w:sz w:val="24"/>
          <w:szCs w:val="24"/>
          <w:lang w:val="es-ES_tradnl" w:eastAsia="en-US"/>
        </w:rPr>
        <w:t xml:space="preserve">. </w:t>
      </w:r>
      <w:r w:rsidRPr="00B76210">
        <w:rPr>
          <w:rFonts w:asciiTheme="minorHAnsi" w:hAnsiTheme="minorHAnsi" w:cstheme="minorHAnsi"/>
          <w:sz w:val="24"/>
          <w:szCs w:val="24"/>
          <w:lang w:val="es-ES_tradnl"/>
        </w:rPr>
        <w:t>Este documento fija los principales objetivos, metas y estrategias que deberán seguirse para mejorar las asociaciones sindicales para el desarrollo en todo el mundo, así como la solidaridad internacional.</w:t>
      </w:r>
    </w:p>
    <w:p w:rsidR="00641FBF" w:rsidRPr="00531584" w:rsidRDefault="00641FBF" w:rsidP="003578ED">
      <w:pPr>
        <w:pStyle w:val="Corpo"/>
        <w:jc w:val="both"/>
        <w:rPr>
          <w:sz w:val="24"/>
          <w:szCs w:val="24"/>
          <w:lang w:val="es-ES_tradnl"/>
        </w:rPr>
      </w:pPr>
    </w:p>
    <w:p w:rsidR="00641FBF" w:rsidRPr="00531584" w:rsidRDefault="00641FBF" w:rsidP="003578ED">
      <w:pPr>
        <w:pStyle w:val="Corpo"/>
        <w:jc w:val="both"/>
        <w:rPr>
          <w:sz w:val="24"/>
          <w:szCs w:val="24"/>
          <w:lang w:val="es-ES_tradnl"/>
        </w:rPr>
      </w:pPr>
    </w:p>
    <w:p w:rsidR="00641FBF" w:rsidRDefault="00641FBF" w:rsidP="003578ED">
      <w:pPr>
        <w:pStyle w:val="Corpo"/>
        <w:jc w:val="both"/>
        <w:rPr>
          <w:rFonts w:asciiTheme="majorHAnsi" w:hAnsiTheme="majorHAnsi" w:cstheme="majorHAnsi"/>
          <w:sz w:val="24"/>
          <w:szCs w:val="24"/>
          <w:lang w:val="es-ES_tradnl"/>
        </w:rPr>
      </w:pPr>
      <w:r w:rsidRPr="00531584">
        <w:rPr>
          <w:sz w:val="24"/>
          <w:szCs w:val="24"/>
          <w:lang w:val="es-ES_tradnl"/>
        </w:rPr>
        <w:t>IMPORTANT</w:t>
      </w:r>
      <w:r w:rsidR="00105FA2">
        <w:rPr>
          <w:sz w:val="24"/>
          <w:szCs w:val="24"/>
          <w:lang w:val="es-ES_tradnl"/>
        </w:rPr>
        <w:t xml:space="preserve">E: las </w:t>
      </w:r>
      <w:r w:rsidR="00105FA2" w:rsidRPr="00105FA2">
        <w:rPr>
          <w:rFonts w:asciiTheme="majorHAnsi" w:hAnsiTheme="majorHAnsi" w:cstheme="majorHAnsi"/>
          <w:sz w:val="24"/>
          <w:szCs w:val="24"/>
          <w:lang w:val="es-ES_tradnl"/>
        </w:rPr>
        <w:t>actividades no aparecen en orden cronológico,</w:t>
      </w:r>
      <w:r w:rsidR="00105FA2">
        <w:rPr>
          <w:rFonts w:asciiTheme="majorHAnsi" w:hAnsiTheme="majorHAnsi" w:cstheme="majorHAnsi"/>
          <w:sz w:val="24"/>
          <w:szCs w:val="24"/>
          <w:lang w:val="es-ES_tradnl"/>
        </w:rPr>
        <w:t xml:space="preserve"> sino en función de los objetivos específicos.</w:t>
      </w:r>
    </w:p>
    <w:p w:rsidR="00685B8F" w:rsidRDefault="00685B8F" w:rsidP="003578ED">
      <w:pPr>
        <w:pStyle w:val="Corpo"/>
        <w:jc w:val="both"/>
        <w:rPr>
          <w:rFonts w:asciiTheme="majorHAnsi" w:hAnsiTheme="majorHAnsi" w:cstheme="majorHAnsi"/>
          <w:sz w:val="24"/>
          <w:szCs w:val="24"/>
          <w:lang w:val="es-ES_tradnl"/>
        </w:rPr>
      </w:pPr>
    </w:p>
    <w:p w:rsidR="00685B8F" w:rsidRPr="00531584" w:rsidRDefault="00685B8F" w:rsidP="003578ED">
      <w:pPr>
        <w:pStyle w:val="Corpo"/>
        <w:jc w:val="both"/>
        <w:rPr>
          <w:sz w:val="24"/>
          <w:szCs w:val="24"/>
          <w:lang w:val="es-ES_tradnl"/>
        </w:rPr>
      </w:pPr>
    </w:p>
    <w:tbl>
      <w:tblPr>
        <w:tblpPr w:leftFromText="180" w:rightFromText="180" w:vertAnchor="text" w:horzAnchor="margin" w:tblpXSpec="center" w:tblpY="68"/>
        <w:tblW w:w="14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2"/>
        <w:gridCol w:w="2693"/>
        <w:gridCol w:w="2268"/>
        <w:gridCol w:w="2126"/>
        <w:gridCol w:w="2799"/>
        <w:gridCol w:w="2021"/>
      </w:tblGrid>
      <w:tr w:rsidR="00E062E8" w:rsidRPr="004769CE" w:rsidTr="001229AC">
        <w:trPr>
          <w:trHeight w:val="486"/>
          <w:tblHeader/>
        </w:trPr>
        <w:tc>
          <w:tcPr>
            <w:tcW w:w="2632" w:type="dxa"/>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Objetivos estratégicos generales de la RSCD</w:t>
            </w:r>
          </w:p>
        </w:tc>
        <w:tc>
          <w:tcPr>
            <w:tcW w:w="2693" w:type="dxa"/>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 específico</w:t>
            </w:r>
          </w:p>
        </w:tc>
        <w:tc>
          <w:tcPr>
            <w:tcW w:w="2268" w:type="dxa"/>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Resultados esperados</w:t>
            </w:r>
            <w:r w:rsidR="00E062E8" w:rsidRPr="004769CE">
              <w:rPr>
                <w:rFonts w:asciiTheme="minorHAnsi" w:hAnsiTheme="minorHAnsi" w:cstheme="minorHAnsi"/>
                <w:b/>
                <w:sz w:val="18"/>
                <w:szCs w:val="18"/>
                <w:lang w:val="es-ES_tradnl"/>
              </w:rPr>
              <w:t xml:space="preserve"> </w:t>
            </w:r>
          </w:p>
        </w:tc>
        <w:tc>
          <w:tcPr>
            <w:tcW w:w="2126" w:type="dxa"/>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Actividades</w:t>
            </w:r>
          </w:p>
        </w:tc>
        <w:tc>
          <w:tcPr>
            <w:tcW w:w="2799" w:type="dxa"/>
            <w:shd w:val="clear" w:color="auto" w:fill="auto"/>
            <w:tcMar>
              <w:top w:w="80" w:type="dxa"/>
              <w:left w:w="80" w:type="dxa"/>
              <w:bottom w:w="80" w:type="dxa"/>
              <w:right w:w="80" w:type="dxa"/>
            </w:tcMar>
          </w:tcPr>
          <w:p w:rsidR="00E062E8" w:rsidRPr="004769CE" w:rsidRDefault="00105FA2" w:rsidP="00AC5C86">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Justificación</w:t>
            </w:r>
          </w:p>
        </w:tc>
        <w:tc>
          <w:tcPr>
            <w:tcW w:w="2021" w:type="dxa"/>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Lugar y Fecha</w:t>
            </w:r>
          </w:p>
        </w:tc>
      </w:tr>
      <w:tr w:rsidR="00B76210" w:rsidRPr="004769CE" w:rsidTr="001229AC">
        <w:trPr>
          <w:trHeight w:val="399"/>
        </w:trPr>
        <w:tc>
          <w:tcPr>
            <w:tcW w:w="2632" w:type="dxa"/>
            <w:vMerge w:val="restart"/>
            <w:shd w:val="clear" w:color="auto" w:fill="DAEAF4" w:themeFill="accent1" w:themeFillTint="33"/>
            <w:tcMar>
              <w:top w:w="80" w:type="dxa"/>
              <w:left w:w="80" w:type="dxa"/>
              <w:bottom w:w="80" w:type="dxa"/>
              <w:right w:w="80" w:type="dxa"/>
            </w:tcMar>
            <w:vAlign w:val="center"/>
          </w:tcPr>
          <w:p w:rsidR="00B76210" w:rsidRPr="004769CE" w:rsidRDefault="00B76210" w:rsidP="00666561">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GOBERNANZA DE LA RSCD</w:t>
            </w:r>
          </w:p>
        </w:tc>
        <w:tc>
          <w:tcPr>
            <w:tcW w:w="2693" w:type="dxa"/>
            <w:vMerge w:val="restart"/>
            <w:shd w:val="clear" w:color="auto" w:fill="auto"/>
            <w:tcMar>
              <w:top w:w="80" w:type="dxa"/>
              <w:left w:w="80" w:type="dxa"/>
              <w:bottom w:w="80" w:type="dxa"/>
              <w:right w:w="80" w:type="dxa"/>
            </w:tcMar>
            <w:vAlign w:val="center"/>
          </w:tcPr>
          <w:p w:rsidR="00B76210" w:rsidRPr="004769CE" w:rsidRDefault="00B76210" w:rsidP="00CD14E8">
            <w:pPr>
              <w:pStyle w:val="Stiletabella2"/>
              <w:rPr>
                <w:rFonts w:asciiTheme="minorHAnsi" w:hAnsiTheme="minorHAnsi" w:cstheme="minorHAnsi"/>
                <w:b/>
                <w:sz w:val="18"/>
                <w:szCs w:val="18"/>
                <w:lang w:val="es-ES_tradnl"/>
              </w:rPr>
            </w:pPr>
            <w:r w:rsidRPr="004769CE">
              <w:rPr>
                <w:rFonts w:asciiTheme="minorHAnsi" w:hAnsiTheme="minorHAnsi" w:cstheme="minorHAnsi"/>
                <w:sz w:val="18"/>
                <w:szCs w:val="18"/>
                <w:lang w:val="es-ES_tradnl"/>
              </w:rPr>
              <w:t xml:space="preserve">Establecimiento de estrategias compartidas y de Coordinación de la RSCD </w:t>
            </w:r>
          </w:p>
        </w:tc>
        <w:tc>
          <w:tcPr>
            <w:tcW w:w="2268" w:type="dxa"/>
            <w:vAlign w:val="center"/>
          </w:tcPr>
          <w:p w:rsidR="00B76210" w:rsidRPr="004769CE" w:rsidRDefault="00B76210" w:rsidP="00CD14E8">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Futura labor de defensa: desarrollo de Estrategia de asociación</w:t>
            </w:r>
          </w:p>
        </w:tc>
        <w:tc>
          <w:tcPr>
            <w:tcW w:w="2126" w:type="dxa"/>
            <w:shd w:val="clear" w:color="auto" w:fill="auto"/>
            <w:tcMar>
              <w:top w:w="80" w:type="dxa"/>
              <w:left w:w="80" w:type="dxa"/>
              <w:bottom w:w="80" w:type="dxa"/>
              <w:right w:w="80" w:type="dxa"/>
            </w:tcMar>
            <w:vAlign w:val="center"/>
          </w:tcPr>
          <w:p w:rsidR="00B76210" w:rsidRPr="004769CE" w:rsidRDefault="00B76210" w:rsidP="00CD14E8">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1 Reunión General de la RSCD (RG)</w:t>
            </w:r>
          </w:p>
        </w:tc>
        <w:tc>
          <w:tcPr>
            <w:tcW w:w="2799" w:type="dxa"/>
            <w:shd w:val="clear" w:color="auto" w:fill="auto"/>
            <w:tcMar>
              <w:top w:w="80" w:type="dxa"/>
              <w:left w:w="80" w:type="dxa"/>
              <w:bottom w:w="80" w:type="dxa"/>
              <w:right w:w="80" w:type="dxa"/>
            </w:tcMar>
            <w:vAlign w:val="center"/>
          </w:tcPr>
          <w:p w:rsidR="00B76210" w:rsidRPr="004769CE" w:rsidRDefault="00B76210" w:rsidP="00CD14E8">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Seguimiento de las deliberaciones de la RG de Sao Paulo: 1 RG al año</w:t>
            </w:r>
          </w:p>
        </w:tc>
        <w:tc>
          <w:tcPr>
            <w:tcW w:w="2021" w:type="dxa"/>
            <w:shd w:val="clear" w:color="auto" w:fill="auto"/>
            <w:tcMar>
              <w:top w:w="80" w:type="dxa"/>
              <w:left w:w="80" w:type="dxa"/>
              <w:bottom w:w="80" w:type="dxa"/>
              <w:right w:w="80" w:type="dxa"/>
            </w:tcMar>
            <w:vAlign w:val="center"/>
          </w:tcPr>
          <w:p w:rsidR="00B76210" w:rsidRPr="004769CE" w:rsidRDefault="00D434B2" w:rsidP="004769CE">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Lomé, marzo</w:t>
            </w:r>
          </w:p>
        </w:tc>
      </w:tr>
      <w:tr w:rsidR="00B76210" w:rsidRPr="0083268E" w:rsidTr="001229AC">
        <w:trPr>
          <w:trHeight w:val="398"/>
        </w:trPr>
        <w:tc>
          <w:tcPr>
            <w:tcW w:w="2632" w:type="dxa"/>
            <w:vMerge/>
            <w:shd w:val="clear" w:color="auto" w:fill="DAEAF4" w:themeFill="accent1" w:themeFillTint="33"/>
            <w:tcMar>
              <w:top w:w="80" w:type="dxa"/>
              <w:left w:w="80" w:type="dxa"/>
              <w:bottom w:w="80" w:type="dxa"/>
              <w:right w:w="80" w:type="dxa"/>
            </w:tcMar>
            <w:vAlign w:val="center"/>
          </w:tcPr>
          <w:p w:rsidR="00B76210" w:rsidRPr="004769CE" w:rsidRDefault="00B76210" w:rsidP="00B76210">
            <w:pPr>
              <w:pStyle w:val="Stiletabella2"/>
              <w:rPr>
                <w:rFonts w:asciiTheme="minorHAnsi" w:hAnsiTheme="minorHAnsi" w:cstheme="minorHAnsi"/>
                <w:b/>
                <w:sz w:val="18"/>
                <w:szCs w:val="18"/>
                <w:lang w:val="es-ES_tradnl"/>
              </w:rPr>
            </w:pPr>
          </w:p>
        </w:tc>
        <w:tc>
          <w:tcPr>
            <w:tcW w:w="2693" w:type="dxa"/>
            <w:vMerge/>
            <w:shd w:val="clear" w:color="auto" w:fill="auto"/>
            <w:tcMar>
              <w:top w:w="80" w:type="dxa"/>
              <w:left w:w="80" w:type="dxa"/>
              <w:bottom w:w="80" w:type="dxa"/>
              <w:right w:w="80" w:type="dxa"/>
            </w:tcMar>
            <w:vAlign w:val="center"/>
          </w:tcPr>
          <w:p w:rsidR="00B76210" w:rsidRPr="004769CE" w:rsidRDefault="00B76210" w:rsidP="00B76210">
            <w:pPr>
              <w:pStyle w:val="Stiletabella2"/>
              <w:rPr>
                <w:rFonts w:asciiTheme="minorHAnsi" w:hAnsiTheme="minorHAnsi" w:cstheme="minorHAnsi"/>
                <w:sz w:val="18"/>
                <w:szCs w:val="18"/>
                <w:lang w:val="es-ES_tradnl"/>
              </w:rPr>
            </w:pPr>
          </w:p>
        </w:tc>
        <w:tc>
          <w:tcPr>
            <w:tcW w:w="2268" w:type="dxa"/>
            <w:vAlign w:val="center"/>
          </w:tcPr>
          <w:p w:rsidR="00B76210" w:rsidRPr="004769CE" w:rsidRDefault="00B76210" w:rsidP="00B7621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Evaluación de la RSCD y planificación detallada para 2015 </w:t>
            </w:r>
          </w:p>
        </w:tc>
        <w:tc>
          <w:tcPr>
            <w:tcW w:w="2126" w:type="dxa"/>
            <w:shd w:val="clear" w:color="auto" w:fill="auto"/>
            <w:tcMar>
              <w:top w:w="80" w:type="dxa"/>
              <w:left w:w="80" w:type="dxa"/>
              <w:bottom w:w="80" w:type="dxa"/>
              <w:right w:w="80" w:type="dxa"/>
            </w:tcMar>
            <w:vAlign w:val="center"/>
          </w:tcPr>
          <w:p w:rsidR="00B76210" w:rsidRPr="004769CE" w:rsidRDefault="00B76210" w:rsidP="00B7621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1 reunión de coordinación abierta (RCA)</w:t>
            </w:r>
          </w:p>
        </w:tc>
        <w:tc>
          <w:tcPr>
            <w:tcW w:w="2799" w:type="dxa"/>
            <w:shd w:val="clear" w:color="auto" w:fill="auto"/>
            <w:tcMar>
              <w:top w:w="80" w:type="dxa"/>
              <w:left w:w="80" w:type="dxa"/>
              <w:bottom w:w="80" w:type="dxa"/>
              <w:right w:w="80" w:type="dxa"/>
            </w:tcMar>
            <w:vAlign w:val="center"/>
          </w:tcPr>
          <w:p w:rsidR="00B76210" w:rsidRPr="004769CE" w:rsidRDefault="00B76210" w:rsidP="00B7621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Reemplazar temporalmente  el GFC tras las deliberaciones de la RG en Sao Paulo </w:t>
            </w:r>
          </w:p>
        </w:tc>
        <w:tc>
          <w:tcPr>
            <w:tcW w:w="2021" w:type="dxa"/>
            <w:shd w:val="clear" w:color="auto" w:fill="auto"/>
            <w:tcMar>
              <w:top w:w="80" w:type="dxa"/>
              <w:left w:w="80" w:type="dxa"/>
              <w:bottom w:w="80" w:type="dxa"/>
              <w:right w:w="80" w:type="dxa"/>
            </w:tcMar>
            <w:vAlign w:val="center"/>
          </w:tcPr>
          <w:p w:rsidR="00B76210" w:rsidRPr="004769CE" w:rsidRDefault="00B76210" w:rsidP="00D434B2">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Bruselas, (conjuntamente con el FPD - UE)</w:t>
            </w:r>
          </w:p>
        </w:tc>
      </w:tr>
      <w:tr w:rsidR="00685B8F" w:rsidRPr="004769CE" w:rsidTr="001229AC">
        <w:trPr>
          <w:trHeight w:val="482"/>
        </w:trPr>
        <w:tc>
          <w:tcPr>
            <w:tcW w:w="2632" w:type="dxa"/>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Objetivos estratégicos generales de la RSCD</w:t>
            </w:r>
          </w:p>
        </w:tc>
        <w:tc>
          <w:tcPr>
            <w:tcW w:w="2693" w:type="dxa"/>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 específico</w:t>
            </w:r>
          </w:p>
        </w:tc>
        <w:tc>
          <w:tcPr>
            <w:tcW w:w="2268" w:type="dxa"/>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 xml:space="preserve">Resultados esperados </w:t>
            </w:r>
          </w:p>
        </w:tc>
        <w:tc>
          <w:tcPr>
            <w:tcW w:w="2126" w:type="dxa"/>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Actividades</w:t>
            </w:r>
          </w:p>
        </w:tc>
        <w:tc>
          <w:tcPr>
            <w:tcW w:w="2799" w:type="dxa"/>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Justificación</w:t>
            </w:r>
          </w:p>
        </w:tc>
        <w:tc>
          <w:tcPr>
            <w:tcW w:w="2021" w:type="dxa"/>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Lugar y Fecha</w:t>
            </w:r>
          </w:p>
        </w:tc>
      </w:tr>
      <w:tr w:rsidR="00AE37D4" w:rsidRPr="004769CE" w:rsidTr="0089129F">
        <w:trPr>
          <w:trHeight w:val="2519"/>
        </w:trPr>
        <w:tc>
          <w:tcPr>
            <w:tcW w:w="2632" w:type="dxa"/>
            <w:vMerge w:val="restart"/>
            <w:shd w:val="clear" w:color="auto" w:fill="EEEEEE"/>
            <w:tcMar>
              <w:top w:w="80" w:type="dxa"/>
              <w:left w:w="80" w:type="dxa"/>
              <w:bottom w:w="80" w:type="dxa"/>
              <w:right w:w="80" w:type="dxa"/>
            </w:tcMar>
            <w:vAlign w:val="center"/>
          </w:tcPr>
          <w:p w:rsidR="00AE37D4" w:rsidRPr="00E05B2D" w:rsidRDefault="00E05B2D" w:rsidP="00666561">
            <w:pPr>
              <w:pStyle w:val="Stiletabella2"/>
              <w:rPr>
                <w:rFonts w:asciiTheme="minorHAnsi" w:hAnsiTheme="minorHAnsi" w:cstheme="minorHAnsi"/>
                <w:b/>
                <w:sz w:val="18"/>
                <w:szCs w:val="18"/>
                <w:lang w:val="es-ES_tradnl"/>
              </w:rPr>
            </w:pPr>
            <w:r>
              <w:rPr>
                <w:rFonts w:asciiTheme="minorHAnsi" w:hAnsiTheme="minorHAnsi" w:cstheme="minorHAnsi"/>
                <w:b/>
                <w:sz w:val="18"/>
                <w:szCs w:val="18"/>
                <w:lang w:val="es-ES_tradnl"/>
              </w:rPr>
              <w:t xml:space="preserve">LABOR DE </w:t>
            </w:r>
            <w:r w:rsidR="004769CE" w:rsidRPr="004769CE">
              <w:rPr>
                <w:rFonts w:asciiTheme="minorHAnsi" w:hAnsiTheme="minorHAnsi" w:cstheme="minorHAnsi"/>
                <w:b/>
                <w:sz w:val="18"/>
                <w:szCs w:val="18"/>
                <w:lang w:val="es-ES_tradnl"/>
              </w:rPr>
              <w:t>DEFENSA</w:t>
            </w:r>
          </w:p>
          <w:p w:rsidR="00AE37D4" w:rsidRPr="004769CE" w:rsidRDefault="004769CE" w:rsidP="004769CE">
            <w:pPr>
              <w:pStyle w:val="Intestazione2"/>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rPr>
                <w:rFonts w:asciiTheme="minorHAnsi" w:hAnsiTheme="minorHAnsi" w:cstheme="minorHAnsi"/>
                <w:sz w:val="18"/>
                <w:szCs w:val="18"/>
                <w:lang w:val="es-ES_tradnl"/>
              </w:rPr>
            </w:pPr>
            <w:r w:rsidRPr="004769CE">
              <w:rPr>
                <w:rFonts w:asciiTheme="minorHAnsi" w:eastAsia="Cambria" w:hAnsiTheme="minorHAnsi" w:cstheme="minorHAnsi"/>
                <w:i/>
                <w:iCs/>
                <w:color w:val="4F6228"/>
                <w:sz w:val="18"/>
                <w:szCs w:val="18"/>
                <w:u w:color="4F6228"/>
                <w:lang w:val="es-ES_tradnl"/>
              </w:rPr>
              <w:t xml:space="preserve">La promoción del programa de trabajo decente sigue siendo el principal objetivo de la aportación sindical al debate sobre política de desarrollo, dado que el Programa de Trabajo Decente constituye una piedra angular para el desarrollo sostenible y las estrategias de recuperación </w:t>
            </w:r>
          </w:p>
        </w:tc>
        <w:tc>
          <w:tcPr>
            <w:tcW w:w="2693" w:type="dxa"/>
            <w:shd w:val="clear" w:color="auto" w:fill="auto"/>
            <w:tcMar>
              <w:top w:w="80" w:type="dxa"/>
              <w:left w:w="80" w:type="dxa"/>
              <w:bottom w:w="80" w:type="dxa"/>
              <w:right w:w="80" w:type="dxa"/>
            </w:tcMar>
            <w:vAlign w:val="center"/>
          </w:tcPr>
          <w:p w:rsidR="00AE37D4" w:rsidRPr="004769CE" w:rsidRDefault="00D55E71" w:rsidP="00D55E7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Abordar las prioridades sindicales e influir en el establecimiento de políticas sobre estrategias de desarrollo a nivel de la </w:t>
            </w:r>
            <w:r w:rsidR="00D434B2">
              <w:rPr>
                <w:rFonts w:asciiTheme="minorHAnsi" w:hAnsiTheme="minorHAnsi" w:cstheme="minorHAnsi"/>
                <w:sz w:val="18"/>
                <w:szCs w:val="18"/>
                <w:lang w:val="es-ES_tradnl"/>
              </w:rPr>
              <w:t>ONU post-2015</w:t>
            </w:r>
          </w:p>
        </w:tc>
        <w:tc>
          <w:tcPr>
            <w:tcW w:w="2268" w:type="dxa"/>
          </w:tcPr>
          <w:p w:rsidR="00AE37D4" w:rsidRPr="004769CE" w:rsidRDefault="00D434B2" w:rsidP="00D434B2">
            <w:pPr>
              <w:rPr>
                <w:rFonts w:asciiTheme="minorHAnsi" w:hAnsiTheme="minorHAnsi" w:cstheme="minorHAnsi"/>
                <w:sz w:val="18"/>
                <w:szCs w:val="18"/>
                <w:lang w:val="es-ES_tradnl"/>
              </w:rPr>
            </w:pPr>
            <w:r>
              <w:rPr>
                <w:rFonts w:asciiTheme="minorHAnsi" w:hAnsiTheme="minorHAnsi" w:cstheme="minorHAnsi"/>
                <w:color w:val="000000"/>
                <w:sz w:val="18"/>
                <w:szCs w:val="18"/>
                <w:lang w:val="es-ES_tradnl" w:eastAsia="en-GB"/>
              </w:rPr>
              <w:t xml:space="preserve">Aprobación de la posición política sindical para la labor común de defensa </w:t>
            </w:r>
          </w:p>
        </w:tc>
        <w:tc>
          <w:tcPr>
            <w:tcW w:w="2126" w:type="dxa"/>
            <w:shd w:val="clear" w:color="auto" w:fill="auto"/>
            <w:tcMar>
              <w:top w:w="80" w:type="dxa"/>
              <w:left w:w="80" w:type="dxa"/>
              <w:bottom w:w="80" w:type="dxa"/>
              <w:right w:w="80" w:type="dxa"/>
            </w:tcMar>
          </w:tcPr>
          <w:p w:rsidR="00810BB5" w:rsidRPr="004769CE" w:rsidRDefault="00AE37D4" w:rsidP="00D434B2">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1 s</w:t>
            </w:r>
            <w:r w:rsidR="00D55E71">
              <w:rPr>
                <w:rFonts w:asciiTheme="minorHAnsi" w:hAnsiTheme="minorHAnsi" w:cstheme="minorHAnsi"/>
                <w:sz w:val="18"/>
                <w:szCs w:val="18"/>
                <w:lang w:val="es-ES_tradnl"/>
              </w:rPr>
              <w:t>eminario</w:t>
            </w:r>
            <w:r w:rsidR="00D434B2">
              <w:rPr>
                <w:rFonts w:asciiTheme="minorHAnsi" w:hAnsiTheme="minorHAnsi" w:cstheme="minorHAnsi"/>
                <w:sz w:val="18"/>
                <w:szCs w:val="18"/>
                <w:lang w:val="es-ES_tradnl"/>
              </w:rPr>
              <w:t xml:space="preserve"> temático sobre gobernanza global y financiación del desarrollo</w:t>
            </w:r>
          </w:p>
        </w:tc>
        <w:tc>
          <w:tcPr>
            <w:tcW w:w="2799" w:type="dxa"/>
            <w:shd w:val="clear" w:color="auto" w:fill="auto"/>
            <w:tcMar>
              <w:top w:w="80" w:type="dxa"/>
              <w:left w:w="80" w:type="dxa"/>
              <w:bottom w:w="80" w:type="dxa"/>
              <w:right w:w="80" w:type="dxa"/>
            </w:tcMar>
          </w:tcPr>
          <w:p w:rsidR="00AE37D4" w:rsidRPr="004769CE" w:rsidRDefault="00D434B2" w:rsidP="00D434B2">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Será un taller sobre política, destinado a discutir la “gobernanza global del desarrollo”. Incluirá un análisis de las actuales vías sobre cómo reforzar la rendición de cuentas global y su objetivo será adoptar una posición política sindical para la labor común de defensa </w:t>
            </w:r>
          </w:p>
        </w:tc>
        <w:tc>
          <w:tcPr>
            <w:tcW w:w="2021" w:type="dxa"/>
            <w:shd w:val="clear" w:color="auto" w:fill="auto"/>
            <w:tcMar>
              <w:top w:w="80" w:type="dxa"/>
              <w:left w:w="80" w:type="dxa"/>
              <w:bottom w:w="80" w:type="dxa"/>
              <w:right w:w="80" w:type="dxa"/>
            </w:tcMar>
          </w:tcPr>
          <w:p w:rsidR="00AE37D4" w:rsidRPr="004769CE" w:rsidRDefault="00D434B2" w:rsidP="004769CE">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Abril</w:t>
            </w:r>
          </w:p>
        </w:tc>
      </w:tr>
      <w:tr w:rsidR="00E05B2D" w:rsidRPr="004769CE" w:rsidTr="0089129F">
        <w:trPr>
          <w:trHeight w:val="1909"/>
        </w:trPr>
        <w:tc>
          <w:tcPr>
            <w:tcW w:w="2632" w:type="dxa"/>
            <w:vMerge/>
            <w:shd w:val="clear" w:color="auto" w:fill="EEEEEE"/>
          </w:tcPr>
          <w:p w:rsidR="00E05B2D" w:rsidRPr="004769CE" w:rsidRDefault="00E05B2D" w:rsidP="00AE37D4">
            <w:pPr>
              <w:rPr>
                <w:rFonts w:asciiTheme="minorHAnsi" w:hAnsiTheme="minorHAnsi" w:cstheme="minorHAnsi"/>
                <w:sz w:val="18"/>
                <w:szCs w:val="18"/>
                <w:lang w:val="es-ES_tradnl"/>
              </w:rPr>
            </w:pPr>
          </w:p>
        </w:tc>
        <w:tc>
          <w:tcPr>
            <w:tcW w:w="2693" w:type="dxa"/>
            <w:vMerge w:val="restart"/>
            <w:shd w:val="clear" w:color="auto" w:fill="auto"/>
            <w:tcMar>
              <w:top w:w="80" w:type="dxa"/>
              <w:left w:w="80" w:type="dxa"/>
              <w:bottom w:w="80" w:type="dxa"/>
              <w:right w:w="80" w:type="dxa"/>
            </w:tcMar>
            <w:vAlign w:val="center"/>
          </w:tcPr>
          <w:p w:rsidR="00E05B2D" w:rsidRPr="004769CE" w:rsidRDefault="00E05B2D" w:rsidP="0066656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Consolidar las redes en las regiones como un reto clave para el logro de nuestros objetivos de defensa</w:t>
            </w:r>
          </w:p>
        </w:tc>
        <w:tc>
          <w:tcPr>
            <w:tcW w:w="2268" w:type="dxa"/>
          </w:tcPr>
          <w:p w:rsidR="00E05B2D" w:rsidRPr="004769CE" w:rsidRDefault="00E05B2D" w:rsidP="00D55E71">
            <w:pPr>
              <w:rPr>
                <w:rFonts w:asciiTheme="minorHAnsi" w:hAnsiTheme="minorHAnsi" w:cstheme="minorHAnsi"/>
                <w:color w:val="000000"/>
                <w:sz w:val="18"/>
                <w:szCs w:val="18"/>
                <w:lang w:val="es-ES_tradnl" w:eastAsia="en-GB"/>
              </w:rPr>
            </w:pPr>
            <w:r>
              <w:rPr>
                <w:rFonts w:asciiTheme="minorHAnsi" w:hAnsiTheme="minorHAnsi" w:cstheme="minorHAnsi"/>
                <w:sz w:val="18"/>
                <w:szCs w:val="18"/>
                <w:lang w:val="es-ES_tradnl"/>
              </w:rPr>
              <w:t>Coordinación de políticas y futura planificación</w:t>
            </w:r>
            <w:r w:rsidRPr="004769CE">
              <w:rPr>
                <w:rFonts w:asciiTheme="minorHAnsi" w:hAnsiTheme="minorHAnsi" w:cstheme="minorHAnsi"/>
                <w:sz w:val="18"/>
                <w:szCs w:val="18"/>
                <w:lang w:val="es-ES_tradnl"/>
              </w:rPr>
              <w:t xml:space="preserve"> </w:t>
            </w:r>
          </w:p>
        </w:tc>
        <w:tc>
          <w:tcPr>
            <w:tcW w:w="2126" w:type="dxa"/>
            <w:shd w:val="clear" w:color="auto" w:fill="auto"/>
            <w:tcMar>
              <w:top w:w="80" w:type="dxa"/>
              <w:left w:w="80" w:type="dxa"/>
              <w:bottom w:w="80" w:type="dxa"/>
              <w:right w:w="80" w:type="dxa"/>
            </w:tcMar>
          </w:tcPr>
          <w:p w:rsidR="00E05B2D" w:rsidRPr="004769CE" w:rsidRDefault="00E05B2D" w:rsidP="00D434B2">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Pr>
                <w:rFonts w:asciiTheme="minorHAnsi" w:hAnsiTheme="minorHAnsi" w:cstheme="minorHAnsi"/>
                <w:sz w:val="18"/>
                <w:szCs w:val="18"/>
                <w:lang w:val="es-ES_tradnl"/>
              </w:rPr>
              <w:t>reunión de la red des. AL (centrada en la labor de defensa</w:t>
            </w:r>
            <w:r w:rsidRPr="004769CE">
              <w:rPr>
                <w:rFonts w:asciiTheme="minorHAnsi" w:hAnsiTheme="minorHAnsi" w:cstheme="minorHAnsi"/>
                <w:sz w:val="18"/>
                <w:szCs w:val="18"/>
                <w:lang w:val="es-ES_tradnl"/>
              </w:rPr>
              <w:t>)</w:t>
            </w:r>
          </w:p>
        </w:tc>
        <w:tc>
          <w:tcPr>
            <w:tcW w:w="2799" w:type="dxa"/>
            <w:shd w:val="clear" w:color="auto" w:fill="auto"/>
            <w:tcMar>
              <w:top w:w="80" w:type="dxa"/>
              <w:left w:w="80" w:type="dxa"/>
              <w:bottom w:w="80" w:type="dxa"/>
              <w:right w:w="80" w:type="dxa"/>
            </w:tcMar>
          </w:tcPr>
          <w:p w:rsidR="00E05B2D" w:rsidRPr="004769CE" w:rsidRDefault="00E05B2D" w:rsidP="00D321C7">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Apoyo a la coordinación </w:t>
            </w:r>
            <w:r w:rsidRPr="004769CE">
              <w:rPr>
                <w:rFonts w:asciiTheme="minorHAnsi" w:hAnsiTheme="minorHAnsi" w:cstheme="minorHAnsi"/>
                <w:sz w:val="18"/>
                <w:szCs w:val="18"/>
                <w:lang w:val="es-ES_tradnl"/>
              </w:rPr>
              <w:t xml:space="preserve">regional </w:t>
            </w:r>
          </w:p>
        </w:tc>
        <w:tc>
          <w:tcPr>
            <w:tcW w:w="2021" w:type="dxa"/>
            <w:shd w:val="clear" w:color="auto" w:fill="auto"/>
            <w:tcMar>
              <w:top w:w="80" w:type="dxa"/>
              <w:left w:w="80" w:type="dxa"/>
              <w:bottom w:w="80" w:type="dxa"/>
              <w:right w:w="80" w:type="dxa"/>
            </w:tcMar>
          </w:tcPr>
          <w:p w:rsidR="00E05B2D" w:rsidRPr="004769CE" w:rsidRDefault="00E05B2D" w:rsidP="004769CE">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Febrero</w:t>
            </w:r>
          </w:p>
        </w:tc>
      </w:tr>
      <w:tr w:rsidR="00E05B2D" w:rsidRPr="004769CE" w:rsidTr="0089129F">
        <w:trPr>
          <w:trHeight w:val="1890"/>
        </w:trPr>
        <w:tc>
          <w:tcPr>
            <w:tcW w:w="2632" w:type="dxa"/>
            <w:vMerge/>
            <w:tcBorders>
              <w:bottom w:val="single" w:sz="2" w:space="0" w:color="000000"/>
            </w:tcBorders>
            <w:shd w:val="clear" w:color="auto" w:fill="EEEEEE"/>
          </w:tcPr>
          <w:p w:rsidR="00E05B2D" w:rsidRPr="004769CE" w:rsidRDefault="00E05B2D" w:rsidP="00E05B2D">
            <w:pPr>
              <w:rPr>
                <w:rFonts w:asciiTheme="minorHAnsi" w:hAnsiTheme="minorHAnsi" w:cstheme="minorHAnsi"/>
                <w:sz w:val="18"/>
                <w:szCs w:val="18"/>
                <w:lang w:val="es-ES_tradnl"/>
              </w:rPr>
            </w:pPr>
          </w:p>
        </w:tc>
        <w:tc>
          <w:tcPr>
            <w:tcW w:w="2693" w:type="dxa"/>
            <w:vMerge/>
            <w:shd w:val="clear" w:color="auto" w:fill="auto"/>
            <w:tcMar>
              <w:top w:w="80" w:type="dxa"/>
              <w:left w:w="80" w:type="dxa"/>
              <w:bottom w:w="80" w:type="dxa"/>
              <w:right w:w="80" w:type="dxa"/>
            </w:tcMar>
            <w:vAlign w:val="center"/>
          </w:tcPr>
          <w:p w:rsidR="00E05B2D" w:rsidRPr="004769CE" w:rsidRDefault="00E05B2D" w:rsidP="00E05B2D">
            <w:pPr>
              <w:rPr>
                <w:rFonts w:asciiTheme="minorHAnsi" w:hAnsiTheme="minorHAnsi" w:cstheme="minorHAnsi"/>
                <w:sz w:val="18"/>
                <w:szCs w:val="18"/>
                <w:lang w:val="es-ES_tradnl"/>
              </w:rPr>
            </w:pPr>
          </w:p>
        </w:tc>
        <w:tc>
          <w:tcPr>
            <w:tcW w:w="2268" w:type="dxa"/>
          </w:tcPr>
          <w:p w:rsidR="00E05B2D" w:rsidRPr="004769CE" w:rsidRDefault="00E05B2D" w:rsidP="00E05B2D">
            <w:pPr>
              <w:rPr>
                <w:rFonts w:asciiTheme="minorHAnsi" w:hAnsiTheme="minorHAnsi" w:cstheme="minorHAnsi"/>
                <w:color w:val="000000"/>
                <w:sz w:val="18"/>
                <w:szCs w:val="18"/>
                <w:lang w:val="es-ES_tradnl" w:eastAsia="en-GB"/>
              </w:rPr>
            </w:pPr>
            <w:r>
              <w:rPr>
                <w:rFonts w:asciiTheme="minorHAnsi" w:hAnsiTheme="minorHAnsi" w:cstheme="minorHAnsi"/>
                <w:sz w:val="18"/>
                <w:szCs w:val="18"/>
                <w:lang w:val="es-ES_tradnl"/>
              </w:rPr>
              <w:t>Coordinación de políticas y futura planificación</w:t>
            </w:r>
            <w:r w:rsidRPr="004769CE">
              <w:rPr>
                <w:rFonts w:asciiTheme="minorHAnsi" w:hAnsiTheme="minorHAnsi" w:cstheme="minorHAnsi"/>
                <w:sz w:val="18"/>
                <w:szCs w:val="18"/>
                <w:lang w:val="es-ES_tradnl"/>
              </w:rPr>
              <w:t xml:space="preserve"> </w:t>
            </w:r>
          </w:p>
        </w:tc>
        <w:tc>
          <w:tcPr>
            <w:tcW w:w="2126" w:type="dxa"/>
            <w:shd w:val="clear" w:color="auto" w:fill="auto"/>
            <w:tcMar>
              <w:top w:w="80" w:type="dxa"/>
              <w:left w:w="80" w:type="dxa"/>
              <w:bottom w:w="80" w:type="dxa"/>
              <w:right w:w="80" w:type="dxa"/>
            </w:tcMar>
          </w:tcPr>
          <w:p w:rsidR="00E05B2D" w:rsidRPr="004769CE" w:rsidRDefault="00E05B2D" w:rsidP="00E05B2D">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Pr="006E3D70">
              <w:rPr>
                <w:rFonts w:asciiTheme="minorHAnsi" w:hAnsiTheme="minorHAnsi" w:cstheme="minorHAnsi"/>
                <w:color w:val="auto"/>
                <w:sz w:val="18"/>
                <w:szCs w:val="18"/>
                <w:lang w:val="es-ES_tradnl" w:eastAsia="en-US"/>
              </w:rPr>
              <w:t xml:space="preserve"> </w:t>
            </w:r>
            <w:r w:rsidRPr="006E3D70">
              <w:rPr>
                <w:rFonts w:asciiTheme="minorHAnsi" w:hAnsiTheme="minorHAnsi" w:cstheme="minorHAnsi"/>
                <w:sz w:val="18"/>
                <w:szCs w:val="18"/>
                <w:lang w:val="es-ES_tradnl"/>
              </w:rPr>
              <w:t>reunión de la red des</w:t>
            </w:r>
            <w:r>
              <w:rPr>
                <w:rFonts w:asciiTheme="minorHAnsi" w:hAnsiTheme="minorHAnsi" w:cstheme="minorHAnsi"/>
                <w:sz w:val="18"/>
                <w:szCs w:val="18"/>
                <w:lang w:val="es-ES_tradnl"/>
              </w:rPr>
              <w:t>.</w:t>
            </w:r>
            <w:r w:rsidRPr="006E3D70">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africana</w:t>
            </w:r>
            <w:r w:rsidRPr="004769CE">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centrada en defensa/asociaciones</w:t>
            </w:r>
            <w:r w:rsidRPr="004769CE">
              <w:rPr>
                <w:rFonts w:asciiTheme="minorHAnsi" w:hAnsiTheme="minorHAnsi" w:cstheme="minorHAnsi"/>
                <w:sz w:val="18"/>
                <w:szCs w:val="18"/>
                <w:lang w:val="es-ES_tradnl"/>
              </w:rPr>
              <w:t>)</w:t>
            </w:r>
          </w:p>
        </w:tc>
        <w:tc>
          <w:tcPr>
            <w:tcW w:w="2799" w:type="dxa"/>
            <w:shd w:val="clear" w:color="auto" w:fill="auto"/>
            <w:tcMar>
              <w:top w:w="80" w:type="dxa"/>
              <w:left w:w="80" w:type="dxa"/>
              <w:bottom w:w="80" w:type="dxa"/>
              <w:right w:w="80" w:type="dxa"/>
            </w:tcMar>
          </w:tcPr>
          <w:p w:rsidR="00E05B2D" w:rsidRPr="004769CE" w:rsidRDefault="00E05B2D" w:rsidP="00E05B2D">
            <w:pPr>
              <w:pStyle w:val="Stiletabella2"/>
              <w:rPr>
                <w:rFonts w:asciiTheme="minorHAnsi" w:hAnsiTheme="minorHAnsi" w:cstheme="minorHAnsi"/>
                <w:sz w:val="18"/>
                <w:szCs w:val="18"/>
                <w:lang w:val="es-ES_tradnl"/>
              </w:rPr>
            </w:pPr>
            <w:r w:rsidRPr="006E3D70">
              <w:rPr>
                <w:rFonts w:asciiTheme="minorHAnsi" w:hAnsiTheme="minorHAnsi" w:cstheme="minorHAnsi"/>
                <w:sz w:val="18"/>
                <w:szCs w:val="18"/>
                <w:lang w:val="es-ES_tradnl"/>
              </w:rPr>
              <w:t>Apoyo a la coordinación regional</w:t>
            </w:r>
          </w:p>
        </w:tc>
        <w:tc>
          <w:tcPr>
            <w:tcW w:w="2021" w:type="dxa"/>
            <w:shd w:val="clear" w:color="auto" w:fill="auto"/>
            <w:tcMar>
              <w:top w:w="80" w:type="dxa"/>
              <w:left w:w="80" w:type="dxa"/>
              <w:bottom w:w="80" w:type="dxa"/>
              <w:right w:w="80" w:type="dxa"/>
            </w:tcMar>
          </w:tcPr>
          <w:p w:rsidR="00E05B2D" w:rsidRPr="004769CE" w:rsidRDefault="00E05B2D" w:rsidP="00E05B2D">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Lomé, septiembre</w:t>
            </w:r>
          </w:p>
        </w:tc>
      </w:tr>
    </w:tbl>
    <w:p w:rsidR="001229AC" w:rsidRDefault="001229AC">
      <w:r>
        <w:br w:type="page"/>
      </w:r>
    </w:p>
    <w:tbl>
      <w:tblPr>
        <w:tblpPr w:leftFromText="180" w:rightFromText="180" w:vertAnchor="text" w:horzAnchor="margin" w:tblpXSpec="center" w:tblpY="68"/>
        <w:tblW w:w="14539"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2"/>
        <w:gridCol w:w="2693"/>
        <w:gridCol w:w="2268"/>
        <w:gridCol w:w="2126"/>
        <w:gridCol w:w="2799"/>
        <w:gridCol w:w="2021"/>
      </w:tblGrid>
      <w:tr w:rsidR="001229AC" w:rsidRPr="004769CE" w:rsidTr="001229AC">
        <w:trPr>
          <w:trHeight w:val="482"/>
        </w:trPr>
        <w:tc>
          <w:tcPr>
            <w:tcW w:w="2632" w:type="dxa"/>
            <w:shd w:val="clear" w:color="auto" w:fill="auto"/>
          </w:tcPr>
          <w:p w:rsidR="001229AC" w:rsidRPr="004769CE" w:rsidRDefault="001229AC" w:rsidP="001229AC">
            <w:pPr>
              <w:pStyle w:val="Stiletabella2"/>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lastRenderedPageBreak/>
              <w:t>Objetivos estratégicos generales de la RSCD</w:t>
            </w:r>
          </w:p>
        </w:tc>
        <w:tc>
          <w:tcPr>
            <w:tcW w:w="2693" w:type="dxa"/>
            <w:shd w:val="clear" w:color="auto" w:fill="auto"/>
          </w:tcPr>
          <w:p w:rsidR="001229AC" w:rsidRPr="004769CE" w:rsidRDefault="001229AC" w:rsidP="001229AC">
            <w:pPr>
              <w:pStyle w:val="Stiletabella2"/>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 específico</w:t>
            </w:r>
          </w:p>
        </w:tc>
        <w:tc>
          <w:tcPr>
            <w:tcW w:w="2268" w:type="dxa"/>
          </w:tcPr>
          <w:p w:rsidR="001229AC" w:rsidRPr="004769CE" w:rsidRDefault="001229AC" w:rsidP="001229AC">
            <w:pPr>
              <w:pStyle w:val="Stiletabella2"/>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 xml:space="preserve">Resultados esperados </w:t>
            </w:r>
          </w:p>
        </w:tc>
        <w:tc>
          <w:tcPr>
            <w:tcW w:w="2126" w:type="dxa"/>
            <w:shd w:val="clear" w:color="auto" w:fill="auto"/>
            <w:tcMar>
              <w:top w:w="80" w:type="dxa"/>
              <w:left w:w="80" w:type="dxa"/>
              <w:bottom w:w="80" w:type="dxa"/>
              <w:right w:w="80" w:type="dxa"/>
            </w:tcMar>
          </w:tcPr>
          <w:p w:rsidR="001229AC" w:rsidRPr="004769CE" w:rsidRDefault="001229AC" w:rsidP="001229AC">
            <w:pPr>
              <w:pStyle w:val="Stiletabella2"/>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Actividades</w:t>
            </w:r>
          </w:p>
        </w:tc>
        <w:tc>
          <w:tcPr>
            <w:tcW w:w="2799" w:type="dxa"/>
            <w:shd w:val="clear" w:color="auto" w:fill="auto"/>
            <w:tcMar>
              <w:top w:w="80" w:type="dxa"/>
              <w:left w:w="80" w:type="dxa"/>
              <w:bottom w:w="80" w:type="dxa"/>
              <w:right w:w="80" w:type="dxa"/>
            </w:tcMar>
          </w:tcPr>
          <w:p w:rsidR="001229AC" w:rsidRPr="004769CE" w:rsidRDefault="001229AC" w:rsidP="001229AC">
            <w:pPr>
              <w:pStyle w:val="Stiletabella2"/>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Justificación</w:t>
            </w:r>
          </w:p>
        </w:tc>
        <w:tc>
          <w:tcPr>
            <w:tcW w:w="2021" w:type="dxa"/>
            <w:shd w:val="clear" w:color="auto" w:fill="auto"/>
            <w:tcMar>
              <w:top w:w="80" w:type="dxa"/>
              <w:left w:w="80" w:type="dxa"/>
              <w:bottom w:w="80" w:type="dxa"/>
              <w:right w:w="80" w:type="dxa"/>
            </w:tcMar>
          </w:tcPr>
          <w:p w:rsidR="001229AC" w:rsidRPr="004769CE" w:rsidRDefault="001229AC" w:rsidP="001229AC">
            <w:pPr>
              <w:pStyle w:val="Stiletabella2"/>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Lugar y Fecha</w:t>
            </w:r>
          </w:p>
        </w:tc>
      </w:tr>
      <w:tr w:rsidR="001229AC" w:rsidRPr="004769CE" w:rsidTr="0089129F">
        <w:trPr>
          <w:trHeight w:val="3372"/>
        </w:trPr>
        <w:tc>
          <w:tcPr>
            <w:tcW w:w="2632" w:type="dxa"/>
            <w:vMerge w:val="restart"/>
            <w:shd w:val="clear" w:color="auto" w:fill="EEEEEE"/>
            <w:vAlign w:val="center"/>
          </w:tcPr>
          <w:p w:rsidR="001229AC" w:rsidRPr="004769CE" w:rsidRDefault="001229AC" w:rsidP="001229AC">
            <w:pPr>
              <w:keepNext/>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ASOCIACIONES</w:t>
            </w:r>
          </w:p>
          <w:p w:rsidR="001229AC" w:rsidRPr="004769CE" w:rsidRDefault="001229AC" w:rsidP="001229AC">
            <w:pPr>
              <w:keepNext/>
              <w:rPr>
                <w:rFonts w:asciiTheme="minorHAnsi" w:hAnsiTheme="minorHAnsi" w:cstheme="minorHAnsi"/>
                <w:sz w:val="18"/>
                <w:szCs w:val="18"/>
                <w:lang w:val="es-ES_tradnl"/>
              </w:rPr>
            </w:pPr>
          </w:p>
          <w:p w:rsidR="001229AC" w:rsidRPr="004769CE" w:rsidRDefault="001229AC" w:rsidP="001229AC">
            <w:pPr>
              <w:keepNext/>
              <w:rPr>
                <w:rFonts w:asciiTheme="minorHAnsi" w:eastAsia="Cambria" w:hAnsiTheme="minorHAnsi" w:cstheme="minorHAnsi"/>
                <w:b/>
                <w:bCs/>
                <w:i/>
                <w:iCs/>
                <w:color w:val="4F6228"/>
                <w:sz w:val="18"/>
                <w:szCs w:val="18"/>
                <w:u w:color="4F6228"/>
                <w:lang w:val="es-ES_tradnl" w:eastAsia="en-GB"/>
              </w:rPr>
            </w:pPr>
            <w:r w:rsidRPr="004769CE">
              <w:rPr>
                <w:rFonts w:asciiTheme="minorHAnsi" w:eastAsia="Cambria" w:hAnsiTheme="minorHAnsi" w:cstheme="minorHAnsi"/>
                <w:b/>
                <w:bCs/>
                <w:i/>
                <w:iCs/>
                <w:color w:val="4F6228"/>
                <w:sz w:val="18"/>
                <w:szCs w:val="18"/>
                <w:u w:color="4F6228"/>
                <w:lang w:val="es-ES_tradnl" w:eastAsia="en-GB"/>
              </w:rPr>
              <w:t>Mejorar la eficacia de la cooperación sindical internacional</w:t>
            </w:r>
          </w:p>
          <w:p w:rsidR="001229AC" w:rsidRPr="004769CE" w:rsidRDefault="001229AC" w:rsidP="001229AC">
            <w:pPr>
              <w:pStyle w:val="Stiletabella2"/>
              <w:keepNext/>
              <w:rPr>
                <w:rFonts w:asciiTheme="minorHAnsi" w:hAnsiTheme="minorHAnsi" w:cstheme="minorHAnsi"/>
                <w:b/>
                <w:sz w:val="18"/>
                <w:szCs w:val="18"/>
                <w:lang w:val="es-ES_tradnl"/>
              </w:rPr>
            </w:pPr>
          </w:p>
        </w:tc>
        <w:tc>
          <w:tcPr>
            <w:tcW w:w="2693" w:type="dxa"/>
            <w:shd w:val="clear" w:color="auto" w:fill="auto"/>
            <w:vAlign w:val="center"/>
          </w:tcPr>
          <w:p w:rsidR="001229AC" w:rsidRPr="004769CE" w:rsidRDefault="001229AC" w:rsidP="001229AC">
            <w:pPr>
              <w:keepNext/>
              <w:rPr>
                <w:rFonts w:asciiTheme="minorHAnsi" w:hAnsiTheme="minorHAnsi" w:cstheme="minorHAnsi"/>
                <w:sz w:val="18"/>
                <w:szCs w:val="18"/>
                <w:lang w:val="es-ES_tradnl"/>
              </w:rPr>
            </w:pPr>
            <w:r>
              <w:rPr>
                <w:rFonts w:asciiTheme="minorHAnsi" w:hAnsiTheme="minorHAnsi" w:cstheme="minorHAnsi"/>
                <w:color w:val="000000"/>
                <w:sz w:val="18"/>
                <w:szCs w:val="18"/>
                <w:lang w:val="es-ES_tradnl" w:eastAsia="en-GB"/>
              </w:rPr>
              <w:t>Reforzar la coherencia política y organizativa y la coordinación entre los asociados sindicales</w:t>
            </w:r>
          </w:p>
        </w:tc>
        <w:tc>
          <w:tcPr>
            <w:tcW w:w="2268" w:type="dxa"/>
          </w:tcPr>
          <w:p w:rsidR="001229AC" w:rsidRDefault="001229AC" w:rsidP="001229AC">
            <w:pPr>
              <w:pStyle w:val="Stiletabella2"/>
              <w:keepNext/>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Mapeo y análisis de los marcos ECO utilizados en las asociaciones con sindicatos </w:t>
            </w:r>
          </w:p>
          <w:p w:rsidR="001229AC" w:rsidRDefault="001229AC" w:rsidP="001229AC">
            <w:pPr>
              <w:pStyle w:val="Stiletabella2"/>
              <w:keepNext/>
              <w:rPr>
                <w:rFonts w:asciiTheme="minorHAnsi" w:hAnsiTheme="minorHAnsi" w:cstheme="minorHAnsi"/>
                <w:sz w:val="18"/>
                <w:szCs w:val="18"/>
                <w:lang w:val="es-ES_tradnl"/>
              </w:rPr>
            </w:pPr>
          </w:p>
          <w:p w:rsidR="001229AC" w:rsidRPr="00E05B2D" w:rsidRDefault="001229AC" w:rsidP="001229AC">
            <w:pPr>
              <w:pStyle w:val="Stiletabella2"/>
              <w:keepNext/>
              <w:rPr>
                <w:rFonts w:asciiTheme="minorHAnsi" w:hAnsiTheme="minorHAnsi" w:cstheme="minorHAnsi"/>
                <w:sz w:val="18"/>
                <w:szCs w:val="18"/>
                <w:lang w:val="es-ES_tradnl"/>
              </w:rPr>
            </w:pPr>
            <w:r>
              <w:rPr>
                <w:rFonts w:asciiTheme="minorHAnsi" w:hAnsiTheme="minorHAnsi" w:cstheme="minorHAnsi"/>
                <w:sz w:val="18"/>
                <w:szCs w:val="18"/>
                <w:lang w:val="es-ES_tradnl"/>
              </w:rPr>
              <w:t>Esto servirá en última instancia para el lanzamiento de un marco sindical común sobre ECO, con directrices políticas (con apoyo del GT de la RSCD sobre eficiencia del desarrollo)</w:t>
            </w:r>
          </w:p>
        </w:tc>
        <w:tc>
          <w:tcPr>
            <w:tcW w:w="2126" w:type="dxa"/>
            <w:shd w:val="clear" w:color="auto" w:fill="auto"/>
            <w:tcMar>
              <w:top w:w="80" w:type="dxa"/>
              <w:left w:w="80" w:type="dxa"/>
              <w:bottom w:w="80" w:type="dxa"/>
              <w:right w:w="80" w:type="dxa"/>
            </w:tcMar>
          </w:tcPr>
          <w:p w:rsidR="001229AC" w:rsidRPr="00E05B2D" w:rsidRDefault="001229AC" w:rsidP="001229AC">
            <w:pPr>
              <w:pStyle w:val="Stiletabella2"/>
              <w:keepNext/>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1 seminario temático sobre los marcos ECO (evaluación de la capacidad organizativa) </w:t>
            </w:r>
          </w:p>
        </w:tc>
        <w:tc>
          <w:tcPr>
            <w:tcW w:w="2799" w:type="dxa"/>
            <w:shd w:val="clear" w:color="auto" w:fill="auto"/>
            <w:tcMar>
              <w:top w:w="80" w:type="dxa"/>
              <w:left w:w="80" w:type="dxa"/>
              <w:bottom w:w="80" w:type="dxa"/>
              <w:right w:w="80" w:type="dxa"/>
            </w:tcMar>
          </w:tcPr>
          <w:p w:rsidR="001229AC" w:rsidRPr="00E05B2D" w:rsidRDefault="001229AC" w:rsidP="001229AC">
            <w:pPr>
              <w:pStyle w:val="Stiletabella2"/>
              <w:keepNext/>
              <w:rPr>
                <w:rFonts w:asciiTheme="minorHAnsi" w:hAnsiTheme="minorHAnsi" w:cstheme="minorHAnsi"/>
                <w:sz w:val="18"/>
                <w:szCs w:val="18"/>
                <w:lang w:val="es-ES_tradnl"/>
              </w:rPr>
            </w:pPr>
            <w:r>
              <w:rPr>
                <w:rFonts w:asciiTheme="minorHAnsi" w:hAnsiTheme="minorHAnsi" w:cstheme="minorHAnsi"/>
                <w:sz w:val="18"/>
                <w:szCs w:val="18"/>
                <w:lang w:val="es-ES_tradnl"/>
              </w:rPr>
              <w:t>En el ámbito de la evaluación de la capacidad organizativa (ECO), ha quedado patente que los sindicatos utilizan distintas metodologías y herramientas. Unos criterios de evaluación, así como métodos para la recopilación de líneas maestras, resultan fundamentales para establecer un enfoque coherente en apoyo a las organizaciones del sur, sirviendo también como útil herramienta para consolidar la apropiación de los procesos de desarrollo.</w:t>
            </w:r>
          </w:p>
        </w:tc>
        <w:tc>
          <w:tcPr>
            <w:tcW w:w="2021" w:type="dxa"/>
            <w:shd w:val="clear" w:color="auto" w:fill="auto"/>
            <w:tcMar>
              <w:top w:w="80" w:type="dxa"/>
              <w:left w:w="80" w:type="dxa"/>
              <w:bottom w:w="80" w:type="dxa"/>
              <w:right w:w="80" w:type="dxa"/>
            </w:tcMar>
          </w:tcPr>
          <w:p w:rsidR="001229AC" w:rsidRPr="00E05B2D" w:rsidRDefault="001229AC" w:rsidP="001229AC">
            <w:pPr>
              <w:pStyle w:val="Stiletabella2"/>
              <w:keepNext/>
              <w:rPr>
                <w:rFonts w:asciiTheme="minorHAnsi" w:hAnsiTheme="minorHAnsi" w:cstheme="minorHAnsi"/>
                <w:sz w:val="18"/>
                <w:szCs w:val="18"/>
                <w:lang w:val="es-ES_tradnl"/>
              </w:rPr>
            </w:pPr>
            <w:r>
              <w:rPr>
                <w:rFonts w:asciiTheme="minorHAnsi" w:hAnsiTheme="minorHAnsi" w:cstheme="minorHAnsi"/>
                <w:sz w:val="18"/>
                <w:szCs w:val="18"/>
                <w:lang w:val="es-ES_tradnl"/>
              </w:rPr>
              <w:t>Febrero</w:t>
            </w:r>
          </w:p>
        </w:tc>
      </w:tr>
      <w:tr w:rsidR="001229AC" w:rsidRPr="004769CE" w:rsidTr="00346097">
        <w:trPr>
          <w:trHeight w:val="2245"/>
        </w:trPr>
        <w:tc>
          <w:tcPr>
            <w:tcW w:w="2632" w:type="dxa"/>
            <w:vMerge/>
            <w:shd w:val="clear" w:color="auto" w:fill="EEEEEE"/>
          </w:tcPr>
          <w:p w:rsidR="001229AC" w:rsidRPr="004769CE" w:rsidRDefault="001229AC" w:rsidP="00E05B2D">
            <w:pPr>
              <w:rPr>
                <w:rFonts w:asciiTheme="minorHAnsi" w:hAnsiTheme="minorHAnsi" w:cstheme="minorHAnsi"/>
                <w:b/>
                <w:sz w:val="18"/>
                <w:szCs w:val="18"/>
                <w:lang w:val="es-ES_tradnl"/>
              </w:rPr>
            </w:pPr>
          </w:p>
        </w:tc>
        <w:tc>
          <w:tcPr>
            <w:tcW w:w="2693" w:type="dxa"/>
            <w:vMerge w:val="restart"/>
            <w:shd w:val="clear" w:color="auto" w:fill="auto"/>
            <w:vAlign w:val="center"/>
          </w:tcPr>
          <w:p w:rsidR="001229AC" w:rsidRPr="004769CE" w:rsidRDefault="001229AC" w:rsidP="00346097">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Incrementar unas relaciones sindicales equitativas y equilibradas y mejorar la supervisión, el aprendizaje y la evaluación de resultados conseguidos por los programas de cooperación al desarrollo</w:t>
            </w:r>
          </w:p>
        </w:tc>
        <w:tc>
          <w:tcPr>
            <w:tcW w:w="2268" w:type="dxa"/>
          </w:tcPr>
          <w:p w:rsidR="001229AC" w:rsidRPr="004769CE" w:rsidRDefault="001229AC" w:rsidP="00E05B2D">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 xml:space="preserve">Brindar apoyo a una implementación compartida de </w:t>
            </w:r>
            <w:r w:rsidRPr="004769CE">
              <w:rPr>
                <w:rFonts w:asciiTheme="minorHAnsi" w:hAnsiTheme="minorHAnsi" w:cstheme="minorHAnsi"/>
                <w:color w:val="000000"/>
                <w:sz w:val="18"/>
                <w:szCs w:val="18"/>
                <w:lang w:val="es-ES_tradnl" w:eastAsia="en-GB"/>
              </w:rPr>
              <w:t xml:space="preserve">TUDEP </w:t>
            </w:r>
          </w:p>
          <w:p w:rsidR="001229AC" w:rsidRPr="004769CE" w:rsidRDefault="001229AC" w:rsidP="00E05B2D">
            <w:pPr>
              <w:rPr>
                <w:rFonts w:asciiTheme="minorHAnsi" w:hAnsiTheme="minorHAnsi" w:cstheme="minorHAnsi"/>
                <w:sz w:val="18"/>
                <w:szCs w:val="18"/>
                <w:lang w:val="es-ES_tradnl"/>
              </w:rPr>
            </w:pPr>
          </w:p>
          <w:p w:rsidR="001229AC" w:rsidRPr="004769CE" w:rsidRDefault="001229AC" w:rsidP="00E05B2D">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Apoyo de capacidades sobre supervisión y evaluación de programas de cooperación al desarrollo</w:t>
            </w:r>
          </w:p>
        </w:tc>
        <w:tc>
          <w:tcPr>
            <w:tcW w:w="2126" w:type="dxa"/>
            <w:shd w:val="clear" w:color="auto" w:fill="auto"/>
            <w:tcMar>
              <w:top w:w="80" w:type="dxa"/>
              <w:left w:w="80" w:type="dxa"/>
              <w:bottom w:w="80" w:type="dxa"/>
              <w:right w:w="80" w:type="dxa"/>
            </w:tcMar>
          </w:tcPr>
          <w:p w:rsidR="001229AC" w:rsidRPr="004769CE" w:rsidRDefault="001229AC" w:rsidP="00E05B2D">
            <w:pPr>
              <w:pStyle w:val="Stiletabella2"/>
              <w:rPr>
                <w:rFonts w:asciiTheme="minorHAnsi" w:hAnsiTheme="minorHAnsi" w:cstheme="minorHAnsi"/>
                <w:b/>
                <w:sz w:val="18"/>
                <w:szCs w:val="18"/>
                <w:lang w:val="es-ES_tradnl"/>
              </w:rPr>
            </w:pPr>
            <w:r w:rsidRPr="004769CE">
              <w:rPr>
                <w:rFonts w:asciiTheme="minorHAnsi" w:hAnsiTheme="minorHAnsi" w:cstheme="minorHAnsi"/>
                <w:sz w:val="18"/>
                <w:szCs w:val="18"/>
                <w:lang w:val="es-ES_tradnl"/>
              </w:rPr>
              <w:t xml:space="preserve">1 </w:t>
            </w:r>
            <w:r w:rsidRPr="00D61607">
              <w:rPr>
                <w:rFonts w:asciiTheme="minorHAnsi" w:hAnsiTheme="minorHAnsi" w:cstheme="minorHAnsi"/>
                <w:color w:val="auto"/>
                <w:sz w:val="18"/>
                <w:szCs w:val="18"/>
                <w:lang w:val="es-ES_tradnl" w:eastAsia="en-US"/>
              </w:rPr>
              <w:t xml:space="preserve"> </w:t>
            </w:r>
            <w:r w:rsidRPr="00D61607">
              <w:rPr>
                <w:rFonts w:asciiTheme="minorHAnsi" w:hAnsiTheme="minorHAnsi" w:cstheme="minorHAnsi"/>
                <w:sz w:val="18"/>
                <w:szCs w:val="18"/>
                <w:lang w:val="es-ES_tradnl"/>
              </w:rPr>
              <w:t>reunión de la red des</w:t>
            </w:r>
            <w:r>
              <w:rPr>
                <w:rFonts w:asciiTheme="minorHAnsi" w:hAnsiTheme="minorHAnsi" w:cstheme="minorHAnsi"/>
                <w:sz w:val="18"/>
                <w:szCs w:val="18"/>
                <w:lang w:val="es-ES_tradnl"/>
              </w:rPr>
              <w:t>. africana (centrada en las asociaciones</w:t>
            </w:r>
            <w:r w:rsidRPr="004769CE">
              <w:rPr>
                <w:rFonts w:asciiTheme="minorHAnsi" w:hAnsiTheme="minorHAnsi" w:cstheme="minorHAnsi"/>
                <w:sz w:val="18"/>
                <w:szCs w:val="18"/>
                <w:lang w:val="es-ES_tradnl"/>
              </w:rPr>
              <w:t>)</w:t>
            </w:r>
          </w:p>
        </w:tc>
        <w:tc>
          <w:tcPr>
            <w:tcW w:w="2799" w:type="dxa"/>
            <w:shd w:val="clear" w:color="auto" w:fill="auto"/>
            <w:tcMar>
              <w:top w:w="80" w:type="dxa"/>
              <w:left w:w="80" w:type="dxa"/>
              <w:bottom w:w="80" w:type="dxa"/>
              <w:right w:w="80" w:type="dxa"/>
            </w:tcMar>
          </w:tcPr>
          <w:p w:rsidR="001229AC" w:rsidRPr="004769CE" w:rsidRDefault="001229AC" w:rsidP="00E05B2D">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Paralelamente a la reunión de coordinación de OSS:</w:t>
            </w:r>
            <w:r w:rsidRPr="004769CE">
              <w:rPr>
                <w:rFonts w:asciiTheme="minorHAnsi" w:hAnsiTheme="minorHAnsi" w:cstheme="minorHAnsi"/>
                <w:color w:val="000000"/>
                <w:sz w:val="18"/>
                <w:szCs w:val="18"/>
                <w:lang w:val="es-ES_tradnl" w:eastAsia="en-GB"/>
              </w:rPr>
              <w:t xml:space="preserve"> </w:t>
            </w:r>
            <w:r>
              <w:rPr>
                <w:rFonts w:asciiTheme="minorHAnsi" w:hAnsiTheme="minorHAnsi" w:cstheme="minorHAnsi"/>
                <w:color w:val="000000"/>
                <w:sz w:val="18"/>
                <w:szCs w:val="18"/>
                <w:lang w:val="es-ES_tradnl" w:eastAsia="en-GB"/>
              </w:rPr>
              <w:t xml:space="preserve">apoyo a una implementación compartida de </w:t>
            </w:r>
            <w:r w:rsidRPr="004769CE">
              <w:rPr>
                <w:rFonts w:asciiTheme="minorHAnsi" w:hAnsiTheme="minorHAnsi" w:cstheme="minorHAnsi"/>
                <w:color w:val="000000"/>
                <w:sz w:val="18"/>
                <w:szCs w:val="18"/>
                <w:lang w:val="es-ES_tradnl" w:eastAsia="en-GB"/>
              </w:rPr>
              <w:t xml:space="preserve">TUDEP </w:t>
            </w:r>
          </w:p>
          <w:p w:rsidR="001229AC" w:rsidRPr="004769CE" w:rsidRDefault="001229AC" w:rsidP="00E05B2D">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Apoyo a actividades de formación sobre metodología de supervisión y evaluación</w:t>
            </w:r>
          </w:p>
        </w:tc>
        <w:tc>
          <w:tcPr>
            <w:tcW w:w="2021" w:type="dxa"/>
            <w:shd w:val="clear" w:color="auto" w:fill="auto"/>
            <w:tcMar>
              <w:top w:w="80" w:type="dxa"/>
              <w:left w:w="80" w:type="dxa"/>
              <w:bottom w:w="80" w:type="dxa"/>
              <w:right w:w="80" w:type="dxa"/>
            </w:tcMar>
          </w:tcPr>
          <w:p w:rsidR="001229AC" w:rsidRPr="004769CE" w:rsidRDefault="001229AC" w:rsidP="00E05B2D">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Noviembre</w:t>
            </w:r>
          </w:p>
        </w:tc>
      </w:tr>
      <w:tr w:rsidR="001229AC" w:rsidRPr="004769CE" w:rsidTr="001229AC">
        <w:trPr>
          <w:trHeight w:val="1396"/>
        </w:trPr>
        <w:tc>
          <w:tcPr>
            <w:tcW w:w="2632" w:type="dxa"/>
            <w:vMerge/>
            <w:shd w:val="clear" w:color="auto" w:fill="EEEEEE"/>
          </w:tcPr>
          <w:p w:rsidR="001229AC" w:rsidRPr="004769CE" w:rsidRDefault="001229AC" w:rsidP="001229AC">
            <w:pPr>
              <w:rPr>
                <w:rFonts w:asciiTheme="minorHAnsi" w:hAnsiTheme="minorHAnsi" w:cstheme="minorHAnsi"/>
                <w:b/>
                <w:sz w:val="18"/>
                <w:szCs w:val="18"/>
                <w:lang w:val="es-ES_tradnl"/>
              </w:rPr>
            </w:pPr>
          </w:p>
        </w:tc>
        <w:tc>
          <w:tcPr>
            <w:tcW w:w="2693" w:type="dxa"/>
            <w:vMerge/>
            <w:shd w:val="clear" w:color="auto" w:fill="auto"/>
          </w:tcPr>
          <w:p w:rsidR="001229AC" w:rsidRDefault="001229AC" w:rsidP="001229AC">
            <w:pPr>
              <w:pStyle w:val="Stiletabella2"/>
              <w:rPr>
                <w:rFonts w:asciiTheme="minorHAnsi" w:hAnsiTheme="minorHAnsi" w:cstheme="minorHAnsi"/>
                <w:sz w:val="18"/>
                <w:szCs w:val="18"/>
                <w:lang w:val="es-ES_tradnl"/>
              </w:rPr>
            </w:pPr>
          </w:p>
        </w:tc>
        <w:tc>
          <w:tcPr>
            <w:tcW w:w="2268" w:type="dxa"/>
          </w:tcPr>
          <w:p w:rsidR="001229AC" w:rsidRPr="004769CE" w:rsidRDefault="001229AC" w:rsidP="001229AC">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 xml:space="preserve">Brindar apoyo a una implementación compartida de </w:t>
            </w:r>
            <w:r w:rsidRPr="004769CE">
              <w:rPr>
                <w:rFonts w:asciiTheme="minorHAnsi" w:hAnsiTheme="minorHAnsi" w:cstheme="minorHAnsi"/>
                <w:color w:val="000000"/>
                <w:sz w:val="18"/>
                <w:szCs w:val="18"/>
                <w:lang w:val="es-ES_tradnl" w:eastAsia="en-GB"/>
              </w:rPr>
              <w:t xml:space="preserve">TUDEP </w:t>
            </w:r>
          </w:p>
          <w:p w:rsidR="001229AC" w:rsidRPr="004769CE" w:rsidRDefault="001229AC" w:rsidP="001229AC">
            <w:pPr>
              <w:rPr>
                <w:rFonts w:asciiTheme="minorHAnsi" w:hAnsiTheme="minorHAnsi" w:cstheme="minorHAnsi"/>
                <w:sz w:val="18"/>
                <w:szCs w:val="18"/>
                <w:lang w:val="es-ES_tradnl"/>
              </w:rPr>
            </w:pPr>
          </w:p>
          <w:p w:rsidR="001229AC" w:rsidRPr="004769CE" w:rsidRDefault="001229AC" w:rsidP="001229AC">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Apoyo de capacidades sobre supervisión y evaluación de programas de cooperación al desarrollo</w:t>
            </w:r>
          </w:p>
        </w:tc>
        <w:tc>
          <w:tcPr>
            <w:tcW w:w="2126" w:type="dxa"/>
            <w:shd w:val="clear" w:color="auto" w:fill="auto"/>
            <w:tcMar>
              <w:top w:w="80" w:type="dxa"/>
              <w:left w:w="80" w:type="dxa"/>
              <w:bottom w:w="80" w:type="dxa"/>
              <w:right w:w="80" w:type="dxa"/>
            </w:tcMar>
          </w:tcPr>
          <w:p w:rsidR="001229AC" w:rsidRPr="004769CE" w:rsidRDefault="001229AC" w:rsidP="001229AC">
            <w:pPr>
              <w:pStyle w:val="Stiletabella2"/>
              <w:rPr>
                <w:rFonts w:asciiTheme="minorHAnsi" w:hAnsiTheme="minorHAnsi" w:cstheme="minorHAnsi"/>
                <w:b/>
                <w:sz w:val="18"/>
                <w:szCs w:val="18"/>
                <w:lang w:val="es-ES_tradnl"/>
              </w:rPr>
            </w:pPr>
            <w:r w:rsidRPr="004769CE">
              <w:rPr>
                <w:rFonts w:asciiTheme="minorHAnsi" w:hAnsiTheme="minorHAnsi" w:cstheme="minorHAnsi"/>
                <w:sz w:val="18"/>
                <w:szCs w:val="18"/>
                <w:lang w:val="es-ES_tradnl"/>
              </w:rPr>
              <w:t xml:space="preserve">1 </w:t>
            </w:r>
            <w:r w:rsidRPr="00D61607">
              <w:rPr>
                <w:rFonts w:asciiTheme="minorHAnsi" w:hAnsiTheme="minorHAnsi" w:cstheme="minorHAnsi"/>
                <w:color w:val="auto"/>
                <w:sz w:val="18"/>
                <w:szCs w:val="18"/>
                <w:lang w:val="es-ES_tradnl" w:eastAsia="en-US"/>
              </w:rPr>
              <w:t xml:space="preserve"> </w:t>
            </w:r>
            <w:r w:rsidRPr="00D61607">
              <w:rPr>
                <w:rFonts w:asciiTheme="minorHAnsi" w:hAnsiTheme="minorHAnsi" w:cstheme="minorHAnsi"/>
                <w:sz w:val="18"/>
                <w:szCs w:val="18"/>
                <w:lang w:val="es-ES_tradnl"/>
              </w:rPr>
              <w:t>reunión de la red des</w:t>
            </w:r>
            <w:r>
              <w:rPr>
                <w:rFonts w:asciiTheme="minorHAnsi" w:hAnsiTheme="minorHAnsi" w:cstheme="minorHAnsi"/>
                <w:sz w:val="18"/>
                <w:szCs w:val="18"/>
                <w:lang w:val="es-ES_tradnl"/>
              </w:rPr>
              <w:t>. AP (centrada en las asociaciones</w:t>
            </w:r>
            <w:r w:rsidRPr="004769CE">
              <w:rPr>
                <w:rFonts w:asciiTheme="minorHAnsi" w:hAnsiTheme="minorHAnsi" w:cstheme="minorHAnsi"/>
                <w:sz w:val="18"/>
                <w:szCs w:val="18"/>
                <w:lang w:val="es-ES_tradnl"/>
              </w:rPr>
              <w:t>)</w:t>
            </w:r>
          </w:p>
        </w:tc>
        <w:tc>
          <w:tcPr>
            <w:tcW w:w="2799" w:type="dxa"/>
            <w:shd w:val="clear" w:color="auto" w:fill="auto"/>
            <w:tcMar>
              <w:top w:w="80" w:type="dxa"/>
              <w:left w:w="80" w:type="dxa"/>
              <w:bottom w:w="80" w:type="dxa"/>
              <w:right w:w="80" w:type="dxa"/>
            </w:tcMar>
          </w:tcPr>
          <w:p w:rsidR="001229AC" w:rsidRPr="004769CE" w:rsidRDefault="001229AC" w:rsidP="001229AC">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Paralelamente a la reunión de coordinación de OSS:</w:t>
            </w:r>
            <w:r w:rsidRPr="004769CE">
              <w:rPr>
                <w:rFonts w:asciiTheme="minorHAnsi" w:hAnsiTheme="minorHAnsi" w:cstheme="minorHAnsi"/>
                <w:color w:val="000000"/>
                <w:sz w:val="18"/>
                <w:szCs w:val="18"/>
                <w:lang w:val="es-ES_tradnl" w:eastAsia="en-GB"/>
              </w:rPr>
              <w:t xml:space="preserve"> </w:t>
            </w:r>
            <w:r>
              <w:rPr>
                <w:rFonts w:asciiTheme="minorHAnsi" w:hAnsiTheme="minorHAnsi" w:cstheme="minorHAnsi"/>
                <w:color w:val="000000"/>
                <w:sz w:val="18"/>
                <w:szCs w:val="18"/>
                <w:lang w:val="es-ES_tradnl" w:eastAsia="en-GB"/>
              </w:rPr>
              <w:t xml:space="preserve">apoyo a una implementación compartida de </w:t>
            </w:r>
            <w:r w:rsidRPr="004769CE">
              <w:rPr>
                <w:rFonts w:asciiTheme="minorHAnsi" w:hAnsiTheme="minorHAnsi" w:cstheme="minorHAnsi"/>
                <w:color w:val="000000"/>
                <w:sz w:val="18"/>
                <w:szCs w:val="18"/>
                <w:lang w:val="es-ES_tradnl" w:eastAsia="en-GB"/>
              </w:rPr>
              <w:t xml:space="preserve">TUDEP </w:t>
            </w:r>
          </w:p>
          <w:p w:rsidR="001229AC" w:rsidRPr="004769CE" w:rsidRDefault="001229AC" w:rsidP="001229AC">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Apoyo a actividades de formación sobre metodología de supervisión y evaluación</w:t>
            </w:r>
          </w:p>
        </w:tc>
        <w:tc>
          <w:tcPr>
            <w:tcW w:w="2021" w:type="dxa"/>
            <w:shd w:val="clear" w:color="auto" w:fill="auto"/>
            <w:tcMar>
              <w:top w:w="80" w:type="dxa"/>
              <w:left w:w="80" w:type="dxa"/>
              <w:bottom w:w="80" w:type="dxa"/>
              <w:right w:w="80" w:type="dxa"/>
            </w:tcMar>
          </w:tcPr>
          <w:p w:rsidR="001229AC" w:rsidRPr="004769CE" w:rsidRDefault="001229AC" w:rsidP="001229AC">
            <w:pPr>
              <w:pStyle w:val="Stiletabella2"/>
              <w:rPr>
                <w:rFonts w:asciiTheme="minorHAnsi" w:hAnsiTheme="minorHAnsi" w:cstheme="minorHAnsi"/>
                <w:b/>
                <w:sz w:val="18"/>
                <w:szCs w:val="18"/>
                <w:lang w:val="es-ES_tradnl"/>
              </w:rPr>
            </w:pPr>
            <w:r>
              <w:rPr>
                <w:rFonts w:asciiTheme="minorHAnsi" w:hAnsiTheme="minorHAnsi" w:cstheme="minorHAnsi"/>
                <w:sz w:val="18"/>
                <w:szCs w:val="18"/>
                <w:lang w:val="es-ES_tradnl"/>
              </w:rPr>
              <w:t>Diciembre</w:t>
            </w:r>
          </w:p>
        </w:tc>
      </w:tr>
    </w:tbl>
    <w:p w:rsidR="00E062E8" w:rsidRPr="00CD14E8" w:rsidRDefault="00E062E8" w:rsidP="00CD14E8">
      <w:pPr>
        <w:pStyle w:val="Stiletabella2"/>
        <w:rPr>
          <w:rFonts w:asciiTheme="majorHAnsi" w:hAnsiTheme="majorHAnsi" w:cstheme="majorHAnsi"/>
          <w:b/>
          <w:sz w:val="18"/>
          <w:szCs w:val="18"/>
          <w:lang w:val="es-ES_tradnl"/>
        </w:rPr>
      </w:pPr>
    </w:p>
    <w:sectPr w:rsidR="00E062E8" w:rsidRPr="00CD14E8" w:rsidSect="003E59A3">
      <w:headerReference w:type="even" r:id="rId12"/>
      <w:headerReference w:type="first" r:id="rId13"/>
      <w:pgSz w:w="16840" w:h="11900" w:orient="landscape"/>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F0" w:rsidRDefault="002955F0">
      <w:r>
        <w:separator/>
      </w:r>
    </w:p>
  </w:endnote>
  <w:endnote w:type="continuationSeparator" w:id="0">
    <w:p w:rsidR="002955F0" w:rsidRDefault="0029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F0" w:rsidRDefault="002955F0">
      <w:r>
        <w:separator/>
      </w:r>
    </w:p>
  </w:footnote>
  <w:footnote w:type="continuationSeparator" w:id="0">
    <w:p w:rsidR="002955F0" w:rsidRDefault="0029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D4" w:rsidRDefault="00295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29305" o:spid="_x0000_s2050" type="#_x0000_t136" style="position:absolute;margin-left:0;margin-top:0;width:561pt;height:74.8pt;rotation:315;z-index:-251655168;mso-position-horizontal:center;mso-position-horizontal-relative:margin;mso-position-vertical:center;mso-position-vertical-relative:margin" o:allowincell="f" fillcolor="#1f1f1f [1615]" stroked="f">
          <v:fill opacity=".5"/>
          <v:textpath style="font-family:&quot;Times New Roman&quot;;font-size:1pt" string="WORK PLAN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D4" w:rsidRDefault="00295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29304" o:spid="_x0000_s2049" type="#_x0000_t136" style="position:absolute;margin-left:0;margin-top:0;width:561pt;height:74.8pt;rotation:315;z-index:-251657216;mso-position-horizontal:center;mso-position-horizontal-relative:margin;mso-position-vertical:center;mso-position-vertical-relative:margin" o:allowincell="f" fillcolor="#1f1f1f [1615]" stroked="f">
          <v:fill opacity=".5"/>
          <v:textpath style="font-family:&quot;Times New Roman&quot;;font-size:1pt" string="WORK PLAN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2FD"/>
    <w:multiLevelType w:val="multilevel"/>
    <w:tmpl w:val="B4F6F036"/>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57769E"/>
    <w:rsid w:val="000712A5"/>
    <w:rsid w:val="00105FA2"/>
    <w:rsid w:val="001229AC"/>
    <w:rsid w:val="002955F0"/>
    <w:rsid w:val="002F1745"/>
    <w:rsid w:val="00325219"/>
    <w:rsid w:val="00346097"/>
    <w:rsid w:val="003578ED"/>
    <w:rsid w:val="003C3EE8"/>
    <w:rsid w:val="003E59A3"/>
    <w:rsid w:val="004769CE"/>
    <w:rsid w:val="00525CE9"/>
    <w:rsid w:val="00531584"/>
    <w:rsid w:val="0057769E"/>
    <w:rsid w:val="005A586F"/>
    <w:rsid w:val="00641FBF"/>
    <w:rsid w:val="00666561"/>
    <w:rsid w:val="00685B8F"/>
    <w:rsid w:val="00693297"/>
    <w:rsid w:val="006E3D70"/>
    <w:rsid w:val="00810BB5"/>
    <w:rsid w:val="008276EE"/>
    <w:rsid w:val="00831E9D"/>
    <w:rsid w:val="0083268E"/>
    <w:rsid w:val="00851A57"/>
    <w:rsid w:val="0088286C"/>
    <w:rsid w:val="0089129F"/>
    <w:rsid w:val="00AE37D4"/>
    <w:rsid w:val="00B34701"/>
    <w:rsid w:val="00B76210"/>
    <w:rsid w:val="00CB40A1"/>
    <w:rsid w:val="00CD14E8"/>
    <w:rsid w:val="00CD1C37"/>
    <w:rsid w:val="00D321C7"/>
    <w:rsid w:val="00D434B2"/>
    <w:rsid w:val="00D55E71"/>
    <w:rsid w:val="00D61607"/>
    <w:rsid w:val="00D80A2A"/>
    <w:rsid w:val="00DD02B0"/>
    <w:rsid w:val="00E05B2D"/>
    <w:rsid w:val="00E062E8"/>
    <w:rsid w:val="00EA2920"/>
    <w:rsid w:val="00EB56C7"/>
    <w:rsid w:val="00F74E09"/>
    <w:rsid w:val="00FF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iletabella2">
    <w:name w:val="Stile tabella 2"/>
    <w:rPr>
      <w:rFonts w:ascii="Helvetica" w:hAnsi="Arial Unicode MS" w:cs="Arial Unicode MS"/>
      <w:color w:val="000000"/>
    </w:rPr>
  </w:style>
  <w:style w:type="paragraph" w:customStyle="1" w:styleId="Intestazione2">
    <w:name w:val="Intestazione 2"/>
    <w:next w:val="Corpo"/>
    <w:pPr>
      <w:outlineLvl w:val="1"/>
    </w:pPr>
    <w:rPr>
      <w:rFonts w:ascii="Helvetica" w:hAnsi="Arial Unicode MS" w:cs="Arial Unicode MS"/>
      <w:b/>
      <w:bCs/>
      <w:color w:val="000000"/>
      <w:sz w:val="32"/>
      <w:szCs w:val="32"/>
      <w:lang w:val="en-US"/>
    </w:rPr>
  </w:style>
  <w:style w:type="paragraph" w:customStyle="1" w:styleId="Corpo">
    <w:name w:val="Corpo"/>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F74E09"/>
    <w:pPr>
      <w:tabs>
        <w:tab w:val="center" w:pos="4513"/>
        <w:tab w:val="right" w:pos="9026"/>
      </w:tabs>
    </w:pPr>
  </w:style>
  <w:style w:type="character" w:customStyle="1" w:styleId="HeaderChar">
    <w:name w:val="Header Char"/>
    <w:basedOn w:val="DefaultParagraphFont"/>
    <w:link w:val="Header"/>
    <w:uiPriority w:val="99"/>
    <w:rsid w:val="00F74E09"/>
    <w:rPr>
      <w:sz w:val="24"/>
      <w:szCs w:val="24"/>
      <w:lang w:val="en-US" w:eastAsia="en-US"/>
    </w:rPr>
  </w:style>
  <w:style w:type="paragraph" w:styleId="Footer">
    <w:name w:val="footer"/>
    <w:basedOn w:val="Normal"/>
    <w:link w:val="FooterChar"/>
    <w:uiPriority w:val="99"/>
    <w:unhideWhenUsed/>
    <w:rsid w:val="00F74E09"/>
    <w:pPr>
      <w:tabs>
        <w:tab w:val="center" w:pos="4513"/>
        <w:tab w:val="right" w:pos="9026"/>
      </w:tabs>
    </w:pPr>
  </w:style>
  <w:style w:type="character" w:customStyle="1" w:styleId="FooterChar">
    <w:name w:val="Footer Char"/>
    <w:basedOn w:val="DefaultParagraphFont"/>
    <w:link w:val="Footer"/>
    <w:uiPriority w:val="99"/>
    <w:rsid w:val="00F74E09"/>
    <w:rPr>
      <w:sz w:val="24"/>
      <w:szCs w:val="24"/>
      <w:lang w:val="en-US" w:eastAsia="en-US"/>
    </w:rPr>
  </w:style>
  <w:style w:type="numbering" w:customStyle="1" w:styleId="List0">
    <w:name w:val="List 0"/>
    <w:basedOn w:val="NoList"/>
    <w:rsid w:val="00641FBF"/>
    <w:pPr>
      <w:numPr>
        <w:numId w:val="1"/>
      </w:numPr>
    </w:pPr>
  </w:style>
  <w:style w:type="paragraph" w:styleId="BalloonText">
    <w:name w:val="Balloon Text"/>
    <w:basedOn w:val="Normal"/>
    <w:link w:val="BalloonTextChar"/>
    <w:uiPriority w:val="99"/>
    <w:semiHidden/>
    <w:unhideWhenUsed/>
    <w:rsid w:val="003578ED"/>
    <w:rPr>
      <w:rFonts w:ascii="Tahoma" w:hAnsi="Tahoma" w:cs="Tahoma"/>
      <w:sz w:val="16"/>
      <w:szCs w:val="16"/>
    </w:rPr>
  </w:style>
  <w:style w:type="character" w:customStyle="1" w:styleId="BalloonTextChar">
    <w:name w:val="Balloon Text Char"/>
    <w:basedOn w:val="DefaultParagraphFont"/>
    <w:link w:val="BalloonText"/>
    <w:uiPriority w:val="99"/>
    <w:semiHidden/>
    <w:rsid w:val="003578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iletabella2">
    <w:name w:val="Stile tabella 2"/>
    <w:rPr>
      <w:rFonts w:ascii="Helvetica" w:hAnsi="Arial Unicode MS" w:cs="Arial Unicode MS"/>
      <w:color w:val="000000"/>
    </w:rPr>
  </w:style>
  <w:style w:type="paragraph" w:customStyle="1" w:styleId="Intestazione2">
    <w:name w:val="Intestazione 2"/>
    <w:next w:val="Corpo"/>
    <w:pPr>
      <w:outlineLvl w:val="1"/>
    </w:pPr>
    <w:rPr>
      <w:rFonts w:ascii="Helvetica" w:hAnsi="Arial Unicode MS" w:cs="Arial Unicode MS"/>
      <w:b/>
      <w:bCs/>
      <w:color w:val="000000"/>
      <w:sz w:val="32"/>
      <w:szCs w:val="32"/>
      <w:lang w:val="en-US"/>
    </w:rPr>
  </w:style>
  <w:style w:type="paragraph" w:customStyle="1" w:styleId="Corpo">
    <w:name w:val="Corpo"/>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F74E09"/>
    <w:pPr>
      <w:tabs>
        <w:tab w:val="center" w:pos="4513"/>
        <w:tab w:val="right" w:pos="9026"/>
      </w:tabs>
    </w:pPr>
  </w:style>
  <w:style w:type="character" w:customStyle="1" w:styleId="HeaderChar">
    <w:name w:val="Header Char"/>
    <w:basedOn w:val="DefaultParagraphFont"/>
    <w:link w:val="Header"/>
    <w:uiPriority w:val="99"/>
    <w:rsid w:val="00F74E09"/>
    <w:rPr>
      <w:sz w:val="24"/>
      <w:szCs w:val="24"/>
      <w:lang w:val="en-US" w:eastAsia="en-US"/>
    </w:rPr>
  </w:style>
  <w:style w:type="paragraph" w:styleId="Footer">
    <w:name w:val="footer"/>
    <w:basedOn w:val="Normal"/>
    <w:link w:val="FooterChar"/>
    <w:uiPriority w:val="99"/>
    <w:unhideWhenUsed/>
    <w:rsid w:val="00F74E09"/>
    <w:pPr>
      <w:tabs>
        <w:tab w:val="center" w:pos="4513"/>
        <w:tab w:val="right" w:pos="9026"/>
      </w:tabs>
    </w:pPr>
  </w:style>
  <w:style w:type="character" w:customStyle="1" w:styleId="FooterChar">
    <w:name w:val="Footer Char"/>
    <w:basedOn w:val="DefaultParagraphFont"/>
    <w:link w:val="Footer"/>
    <w:uiPriority w:val="99"/>
    <w:rsid w:val="00F74E09"/>
    <w:rPr>
      <w:sz w:val="24"/>
      <w:szCs w:val="24"/>
      <w:lang w:val="en-US" w:eastAsia="en-US"/>
    </w:rPr>
  </w:style>
  <w:style w:type="numbering" w:customStyle="1" w:styleId="List0">
    <w:name w:val="List 0"/>
    <w:basedOn w:val="NoList"/>
    <w:rsid w:val="00641FBF"/>
    <w:pPr>
      <w:numPr>
        <w:numId w:val="1"/>
      </w:numPr>
    </w:pPr>
  </w:style>
  <w:style w:type="paragraph" w:styleId="BalloonText">
    <w:name w:val="Balloon Text"/>
    <w:basedOn w:val="Normal"/>
    <w:link w:val="BalloonTextChar"/>
    <w:uiPriority w:val="99"/>
    <w:semiHidden/>
    <w:unhideWhenUsed/>
    <w:rsid w:val="003578ED"/>
    <w:rPr>
      <w:rFonts w:ascii="Tahoma" w:hAnsi="Tahoma" w:cs="Tahoma"/>
      <w:sz w:val="16"/>
      <w:szCs w:val="16"/>
    </w:rPr>
  </w:style>
  <w:style w:type="character" w:customStyle="1" w:styleId="BalloonTextChar">
    <w:name w:val="Balloon Text Char"/>
    <w:basedOn w:val="DefaultParagraphFont"/>
    <w:link w:val="BalloonText"/>
    <w:uiPriority w:val="99"/>
    <w:semiHidden/>
    <w:rsid w:val="003578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es_planning_tus_partnerships_for_development.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c-csi.org/IMG/docx/tudcn_advocacy_strategy_sp.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633A-5F26-4397-80F8-6C84E33F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812</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Simonetti, Paola</dc:creator>
  <cp:lastModifiedBy>Marion Levillain</cp:lastModifiedBy>
  <cp:revision>6</cp:revision>
  <cp:lastPrinted>2014-04-08T12:59:00Z</cp:lastPrinted>
  <dcterms:created xsi:type="dcterms:W3CDTF">2014-06-10T08:30:00Z</dcterms:created>
  <dcterms:modified xsi:type="dcterms:W3CDTF">2014-09-17T12:36:00Z</dcterms:modified>
</cp:coreProperties>
</file>