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2B" w:rsidRPr="00576B3C" w:rsidRDefault="00576B3C" w:rsidP="00410216">
      <w:pPr>
        <w:spacing w:after="0" w:line="240" w:lineRule="auto"/>
        <w:jc w:val="both"/>
        <w:rPr>
          <w:b/>
          <w:spacing w:val="-6"/>
          <w:sz w:val="24"/>
          <w:lang w:val="es-PE"/>
        </w:rPr>
      </w:pPr>
      <w:r w:rsidRPr="00576B3C">
        <w:rPr>
          <w:b/>
          <w:spacing w:val="-6"/>
          <w:sz w:val="24"/>
          <w:lang w:val="es-PE"/>
        </w:rPr>
        <w:t xml:space="preserve">REUNION DE ALTO NIVEL DE </w:t>
      </w:r>
      <w:r>
        <w:rPr>
          <w:b/>
          <w:spacing w:val="-6"/>
          <w:sz w:val="24"/>
          <w:lang w:val="es-PE"/>
        </w:rPr>
        <w:t xml:space="preserve">LA ALIANZA </w:t>
      </w:r>
      <w:r w:rsidR="0018518B" w:rsidRPr="00576B3C">
        <w:rPr>
          <w:b/>
          <w:spacing w:val="-6"/>
          <w:sz w:val="24"/>
          <w:lang w:val="es-PE"/>
        </w:rPr>
        <w:t xml:space="preserve">GLOBAL </w:t>
      </w:r>
      <w:r w:rsidR="002F7426">
        <w:rPr>
          <w:b/>
          <w:spacing w:val="-6"/>
          <w:sz w:val="24"/>
          <w:lang w:val="es-PE"/>
        </w:rPr>
        <w:t>PARA</w:t>
      </w:r>
      <w:r>
        <w:rPr>
          <w:b/>
          <w:spacing w:val="-6"/>
          <w:sz w:val="24"/>
          <w:lang w:val="es-PE"/>
        </w:rPr>
        <w:t xml:space="preserve"> </w:t>
      </w:r>
      <w:r w:rsidR="002F7426">
        <w:rPr>
          <w:b/>
          <w:spacing w:val="-6"/>
          <w:sz w:val="24"/>
          <w:lang w:val="es-PE"/>
        </w:rPr>
        <w:t xml:space="preserve">LA </w:t>
      </w:r>
      <w:r w:rsidR="00D86363">
        <w:rPr>
          <w:b/>
          <w:spacing w:val="-6"/>
          <w:sz w:val="24"/>
          <w:lang w:val="es-PE"/>
        </w:rPr>
        <w:t>EFICACIA DE LA COOPERACIÓN AL DESARROLLO</w:t>
      </w:r>
    </w:p>
    <w:p w:rsidR="0018518B" w:rsidRPr="00576B3C" w:rsidRDefault="0018518B" w:rsidP="00410216">
      <w:pPr>
        <w:spacing w:after="0" w:line="240" w:lineRule="auto"/>
        <w:jc w:val="both"/>
        <w:rPr>
          <w:lang w:val="es-PE"/>
        </w:rPr>
      </w:pPr>
    </w:p>
    <w:p w:rsidR="00ED4B2B" w:rsidRPr="007E2532" w:rsidRDefault="00367DA3" w:rsidP="00410216">
      <w:pPr>
        <w:spacing w:after="0" w:line="240" w:lineRule="auto"/>
        <w:jc w:val="both"/>
        <w:rPr>
          <w:lang w:val="es-PE"/>
        </w:rPr>
      </w:pPr>
      <w:r>
        <w:rPr>
          <w:lang w:val="es-PE"/>
        </w:rPr>
        <w:t>Pasados m</w:t>
      </w:r>
      <w:r w:rsidR="00576B3C" w:rsidRPr="007E2532">
        <w:rPr>
          <w:lang w:val="es-PE"/>
        </w:rPr>
        <w:t xml:space="preserve">ás de dos años después del </w:t>
      </w:r>
      <w:r w:rsidR="00ED4B2B" w:rsidRPr="007E2532">
        <w:rPr>
          <w:lang w:val="es-PE"/>
        </w:rPr>
        <w:t>4</w:t>
      </w:r>
      <w:r w:rsidR="00ED4B2B" w:rsidRPr="007E2532">
        <w:rPr>
          <w:vertAlign w:val="superscript"/>
          <w:lang w:val="es-PE"/>
        </w:rPr>
        <w:t>t</w:t>
      </w:r>
      <w:r w:rsidR="00576B3C" w:rsidRPr="007E2532">
        <w:rPr>
          <w:vertAlign w:val="superscript"/>
          <w:lang w:val="es-PE"/>
        </w:rPr>
        <w:t>o</w:t>
      </w:r>
      <w:r w:rsidR="00ED4B2B" w:rsidRPr="007E2532">
        <w:rPr>
          <w:lang w:val="es-PE"/>
        </w:rPr>
        <w:t xml:space="preserve"> </w:t>
      </w:r>
      <w:r w:rsidR="007E2532">
        <w:rPr>
          <w:lang w:val="es-PE"/>
        </w:rPr>
        <w:t>For</w:t>
      </w:r>
      <w:r>
        <w:rPr>
          <w:lang w:val="es-PE"/>
        </w:rPr>
        <w:t>o</w:t>
      </w:r>
      <w:r w:rsidR="007E2532">
        <w:rPr>
          <w:lang w:val="es-PE"/>
        </w:rPr>
        <w:t xml:space="preserve"> de Alto Nivel sobre</w:t>
      </w:r>
      <w:r w:rsidR="00ED4B2B" w:rsidRPr="007E2532">
        <w:rPr>
          <w:lang w:val="es-PE"/>
        </w:rPr>
        <w:t xml:space="preserve"> </w:t>
      </w:r>
      <w:r w:rsidR="00D86363">
        <w:rPr>
          <w:lang w:val="es-PE"/>
        </w:rPr>
        <w:t>Eficacia del Desarrollo</w:t>
      </w:r>
      <w:r w:rsidR="00ED4B2B" w:rsidRPr="007E2532">
        <w:rPr>
          <w:lang w:val="es-PE"/>
        </w:rPr>
        <w:t xml:space="preserve">, </w:t>
      </w:r>
      <w:r w:rsidR="007E2532" w:rsidRPr="007E2532">
        <w:rPr>
          <w:lang w:val="es-PE"/>
        </w:rPr>
        <w:t>en Busan, C</w:t>
      </w:r>
      <w:r w:rsidR="00ED4B2B" w:rsidRPr="007E2532">
        <w:rPr>
          <w:lang w:val="es-PE"/>
        </w:rPr>
        <w:t xml:space="preserve">orea, </w:t>
      </w:r>
      <w:r w:rsidR="00D86363">
        <w:rPr>
          <w:lang w:val="es-PE"/>
        </w:rPr>
        <w:t xml:space="preserve">el </w:t>
      </w:r>
      <w:proofErr w:type="spellStart"/>
      <w:r w:rsidR="00D86363">
        <w:rPr>
          <w:lang w:val="es-PE"/>
        </w:rPr>
        <w:t>Partenariado</w:t>
      </w:r>
      <w:proofErr w:type="spellEnd"/>
      <w:r w:rsidR="00D86363">
        <w:rPr>
          <w:lang w:val="es-PE"/>
        </w:rPr>
        <w:t xml:space="preserve"> </w:t>
      </w:r>
      <w:r w:rsidR="00ED4B2B" w:rsidRPr="007E2532">
        <w:rPr>
          <w:lang w:val="es-PE"/>
        </w:rPr>
        <w:t xml:space="preserve">Global </w:t>
      </w:r>
      <w:r w:rsidR="002F7426">
        <w:rPr>
          <w:lang w:val="es-PE"/>
        </w:rPr>
        <w:t xml:space="preserve">para la </w:t>
      </w:r>
      <w:r w:rsidR="00D86363">
        <w:rPr>
          <w:lang w:val="es-PE"/>
        </w:rPr>
        <w:t>Eficacia de la Cooperación al Desarrollo</w:t>
      </w:r>
      <w:r w:rsidR="00ED4B2B" w:rsidRPr="007E2532">
        <w:rPr>
          <w:lang w:val="es-PE"/>
        </w:rPr>
        <w:t xml:space="preserve"> (GPEDC</w:t>
      </w:r>
      <w:r w:rsidR="007E2532">
        <w:rPr>
          <w:lang w:val="es-PE"/>
        </w:rPr>
        <w:t xml:space="preserve"> por sus siglas en inglés</w:t>
      </w:r>
      <w:r w:rsidR="00D86363">
        <w:rPr>
          <w:lang w:val="es-PE"/>
        </w:rPr>
        <w:t>) -</w:t>
      </w:r>
      <w:r w:rsidR="007E2532" w:rsidRPr="007E2532">
        <w:rPr>
          <w:lang w:val="es-PE"/>
        </w:rPr>
        <w:t xml:space="preserve">el proceso internacional que </w:t>
      </w:r>
      <w:r w:rsidR="00D86363">
        <w:rPr>
          <w:lang w:val="es-PE"/>
        </w:rPr>
        <w:t>salió</w:t>
      </w:r>
      <w:r w:rsidR="007E2532" w:rsidRPr="007E2532">
        <w:rPr>
          <w:lang w:val="es-PE"/>
        </w:rPr>
        <w:t xml:space="preserve"> de</w:t>
      </w:r>
      <w:r>
        <w:rPr>
          <w:lang w:val="es-PE"/>
        </w:rPr>
        <w:t xml:space="preserve"> </w:t>
      </w:r>
      <w:r w:rsidR="007E2532" w:rsidRPr="007E2532">
        <w:rPr>
          <w:lang w:val="es-PE"/>
        </w:rPr>
        <w:t>l</w:t>
      </w:r>
      <w:r>
        <w:rPr>
          <w:lang w:val="es-PE"/>
        </w:rPr>
        <w:t>a</w:t>
      </w:r>
      <w:r w:rsidR="007E2532" w:rsidRPr="007E2532">
        <w:rPr>
          <w:lang w:val="es-PE"/>
        </w:rPr>
        <w:t xml:space="preserve"> Declaraci</w:t>
      </w:r>
      <w:r w:rsidR="007E2532">
        <w:rPr>
          <w:lang w:val="es-PE"/>
        </w:rPr>
        <w:t xml:space="preserve">ón de </w:t>
      </w:r>
      <w:r w:rsidR="002F7426">
        <w:rPr>
          <w:lang w:val="es-PE"/>
        </w:rPr>
        <w:t>Parí</w:t>
      </w:r>
      <w:r w:rsidR="0018518B" w:rsidRPr="007E2532">
        <w:rPr>
          <w:lang w:val="es-PE"/>
        </w:rPr>
        <w:t xml:space="preserve">s </w:t>
      </w:r>
      <w:r w:rsidR="007E2532">
        <w:rPr>
          <w:lang w:val="es-PE"/>
        </w:rPr>
        <w:t>y el Grupo de Trabajo</w:t>
      </w:r>
      <w:r w:rsidR="00ED4B2B" w:rsidRPr="007E2532">
        <w:rPr>
          <w:lang w:val="es-PE"/>
        </w:rPr>
        <w:t xml:space="preserve"> </w:t>
      </w:r>
      <w:r w:rsidR="007E2532">
        <w:rPr>
          <w:lang w:val="es-PE"/>
        </w:rPr>
        <w:t>sobre</w:t>
      </w:r>
      <w:r w:rsidR="00ED4B2B" w:rsidRPr="007E2532">
        <w:rPr>
          <w:lang w:val="es-PE"/>
        </w:rPr>
        <w:t xml:space="preserve"> </w:t>
      </w:r>
      <w:r w:rsidR="00D86363">
        <w:rPr>
          <w:lang w:val="es-PE"/>
        </w:rPr>
        <w:t>Eficacia del Ayud</w:t>
      </w:r>
      <w:bookmarkStart w:id="0" w:name="_GoBack"/>
      <w:bookmarkEnd w:id="0"/>
      <w:r w:rsidR="00D86363">
        <w:rPr>
          <w:lang w:val="es-PE"/>
        </w:rPr>
        <w:t>a</w:t>
      </w:r>
      <w:r w:rsidR="00ED4B2B" w:rsidRPr="007E2532">
        <w:rPr>
          <w:lang w:val="es-PE"/>
        </w:rPr>
        <w:t xml:space="preserve"> (Rom</w:t>
      </w:r>
      <w:r w:rsidR="007E2532">
        <w:rPr>
          <w:lang w:val="es-PE"/>
        </w:rPr>
        <w:t>a</w:t>
      </w:r>
      <w:r w:rsidR="00ED4B2B" w:rsidRPr="007E2532">
        <w:rPr>
          <w:lang w:val="es-PE"/>
        </w:rPr>
        <w:t xml:space="preserve">, Paris, Accra, Busan) </w:t>
      </w:r>
      <w:r w:rsidR="007E2532">
        <w:rPr>
          <w:lang w:val="es-PE"/>
        </w:rPr>
        <w:t>se reunirá en Mé</w:t>
      </w:r>
      <w:r w:rsidR="00ED4B2B" w:rsidRPr="007E2532">
        <w:rPr>
          <w:lang w:val="es-PE"/>
        </w:rPr>
        <w:t xml:space="preserve">xico </w:t>
      </w:r>
      <w:r w:rsidR="007E2532">
        <w:rPr>
          <w:lang w:val="es-PE"/>
        </w:rPr>
        <w:t>los días 1</w:t>
      </w:r>
      <w:r w:rsidR="00ED4B2B" w:rsidRPr="007E2532">
        <w:rPr>
          <w:lang w:val="es-PE"/>
        </w:rPr>
        <w:t>5</w:t>
      </w:r>
      <w:r w:rsidR="007E2532">
        <w:rPr>
          <w:lang w:val="es-PE"/>
        </w:rPr>
        <w:t xml:space="preserve"> y </w:t>
      </w:r>
      <w:r w:rsidR="00ED4B2B" w:rsidRPr="007E2532">
        <w:rPr>
          <w:lang w:val="es-PE"/>
        </w:rPr>
        <w:t xml:space="preserve">16 </w:t>
      </w:r>
      <w:r w:rsidR="007E2532">
        <w:rPr>
          <w:lang w:val="es-PE"/>
        </w:rPr>
        <w:t>de abril</w:t>
      </w:r>
      <w:r w:rsidR="00ED4B2B" w:rsidRPr="007E2532">
        <w:rPr>
          <w:lang w:val="es-PE"/>
        </w:rPr>
        <w:t xml:space="preserve">. </w:t>
      </w:r>
      <w:r w:rsidR="007E2532" w:rsidRPr="007E2532">
        <w:rPr>
          <w:lang w:val="es-PE"/>
        </w:rPr>
        <w:t xml:space="preserve">La reunión convocará </w:t>
      </w:r>
      <w:r w:rsidR="00D86363" w:rsidRPr="00D86363">
        <w:rPr>
          <w:lang w:val="es-PE"/>
        </w:rPr>
        <w:t>en su globalidad el GPEDC de Alto Nivel</w:t>
      </w:r>
      <w:r w:rsidR="00ED4B2B" w:rsidRPr="007E2532">
        <w:rPr>
          <w:lang w:val="es-PE"/>
        </w:rPr>
        <w:t>, inclu</w:t>
      </w:r>
      <w:r w:rsidR="007E2532" w:rsidRPr="007E2532">
        <w:rPr>
          <w:lang w:val="es-PE"/>
        </w:rPr>
        <w:t>yendo la sociedad civil y las organizaciones sindicales</w:t>
      </w:r>
      <w:r w:rsidR="00ED4B2B" w:rsidRPr="007E2532">
        <w:rPr>
          <w:lang w:val="es-PE"/>
        </w:rPr>
        <w:t xml:space="preserve">, </w:t>
      </w:r>
      <w:r w:rsidR="007E2532" w:rsidRPr="007E2532">
        <w:rPr>
          <w:lang w:val="es-PE"/>
        </w:rPr>
        <w:t xml:space="preserve">a fin de discutir </w:t>
      </w:r>
      <w:r w:rsidR="007E2532">
        <w:rPr>
          <w:lang w:val="es-PE"/>
        </w:rPr>
        <w:t>los siguientes temas</w:t>
      </w:r>
      <w:r w:rsidR="00ED4B2B" w:rsidRPr="007E2532">
        <w:rPr>
          <w:lang w:val="es-PE"/>
        </w:rPr>
        <w:t>:</w:t>
      </w:r>
    </w:p>
    <w:p w:rsidR="00ED4B2B" w:rsidRPr="007E2532" w:rsidRDefault="00ED4B2B" w:rsidP="00410216">
      <w:pPr>
        <w:spacing w:after="0" w:line="240" w:lineRule="auto"/>
        <w:jc w:val="both"/>
        <w:rPr>
          <w:lang w:val="es-PE"/>
        </w:rPr>
      </w:pPr>
    </w:p>
    <w:p w:rsidR="00ED4B2B" w:rsidRPr="009848E9" w:rsidRDefault="009848E9" w:rsidP="004102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s-PE"/>
        </w:rPr>
      </w:pPr>
      <w:r w:rsidRPr="009848E9">
        <w:rPr>
          <w:b/>
          <w:lang w:val="es-PE"/>
        </w:rPr>
        <w:t xml:space="preserve">Progreso en la implementación de los compromisos de Busan sobre </w:t>
      </w:r>
      <w:r w:rsidR="00D86363">
        <w:rPr>
          <w:b/>
          <w:lang w:val="es-PE"/>
        </w:rPr>
        <w:t>eficacia de la cooperación al desarrollo</w:t>
      </w:r>
      <w:r w:rsidR="00ED4B2B" w:rsidRPr="009848E9">
        <w:rPr>
          <w:lang w:val="es-PE"/>
        </w:rPr>
        <w:t xml:space="preserve">. </w:t>
      </w:r>
      <w:r w:rsidRPr="009848E9">
        <w:rPr>
          <w:lang w:val="es-PE"/>
        </w:rPr>
        <w:t xml:space="preserve">Esta </w:t>
      </w:r>
      <w:r w:rsidR="00ED4B2B" w:rsidRPr="009848E9">
        <w:rPr>
          <w:lang w:val="es-PE"/>
        </w:rPr>
        <w:t>ses</w:t>
      </w:r>
      <w:r w:rsidRPr="009848E9">
        <w:rPr>
          <w:lang w:val="es-PE"/>
        </w:rPr>
        <w:t>ió</w:t>
      </w:r>
      <w:r w:rsidR="00ED4B2B" w:rsidRPr="009848E9">
        <w:rPr>
          <w:lang w:val="es-PE"/>
        </w:rPr>
        <w:t xml:space="preserve">n </w:t>
      </w:r>
      <w:r w:rsidRPr="009848E9">
        <w:rPr>
          <w:lang w:val="es-PE"/>
        </w:rPr>
        <w:t xml:space="preserve">revisará los progresos y tomará nuevos pasos </w:t>
      </w:r>
      <w:r w:rsidR="00367DA3">
        <w:rPr>
          <w:lang w:val="es-PE"/>
        </w:rPr>
        <w:t>a fin de aumentar</w:t>
      </w:r>
      <w:r w:rsidRPr="009848E9">
        <w:rPr>
          <w:lang w:val="es-PE"/>
        </w:rPr>
        <w:t xml:space="preserve"> el </w:t>
      </w:r>
      <w:r>
        <w:rPr>
          <w:lang w:val="es-PE"/>
        </w:rPr>
        <w:t>impacto de los compromisos adopt</w:t>
      </w:r>
      <w:r w:rsidRPr="009848E9">
        <w:rPr>
          <w:lang w:val="es-PE"/>
        </w:rPr>
        <w:t>ados en el Cuarto For</w:t>
      </w:r>
      <w:r w:rsidR="00367DA3">
        <w:rPr>
          <w:lang w:val="es-PE"/>
        </w:rPr>
        <w:t>o</w:t>
      </w:r>
      <w:r w:rsidRPr="009848E9">
        <w:rPr>
          <w:lang w:val="es-PE"/>
        </w:rPr>
        <w:t xml:space="preserve"> de Alto Nivel </w:t>
      </w:r>
      <w:r w:rsidR="00D86363">
        <w:rPr>
          <w:lang w:val="es-PE"/>
        </w:rPr>
        <w:t>sobre la Eficacia de la Ayuda</w:t>
      </w:r>
      <w:r>
        <w:rPr>
          <w:lang w:val="es-PE"/>
        </w:rPr>
        <w:t xml:space="preserve"> e</w:t>
      </w:r>
      <w:r w:rsidR="00ED4B2B" w:rsidRPr="009848E9">
        <w:rPr>
          <w:lang w:val="es-PE"/>
        </w:rPr>
        <w:t xml:space="preserve">n 2011. </w:t>
      </w:r>
      <w:r w:rsidRPr="009848E9">
        <w:rPr>
          <w:lang w:val="es-PE"/>
        </w:rPr>
        <w:t>La sesión también identificará caminos para promover el desarrollo inclusivo.</w:t>
      </w:r>
    </w:p>
    <w:p w:rsidR="00ED4B2B" w:rsidRPr="002F7426" w:rsidRDefault="009848E9" w:rsidP="004102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s-PE"/>
        </w:rPr>
      </w:pPr>
      <w:r w:rsidRPr="009848E9">
        <w:rPr>
          <w:b/>
          <w:lang w:val="es-PE"/>
        </w:rPr>
        <w:t xml:space="preserve">Impuestos y movilización de recursos </w:t>
      </w:r>
      <w:r w:rsidR="00367DA3">
        <w:rPr>
          <w:b/>
          <w:lang w:val="es-PE"/>
        </w:rPr>
        <w:t>nacionales</w:t>
      </w:r>
      <w:r>
        <w:rPr>
          <w:b/>
          <w:lang w:val="es-PE"/>
        </w:rPr>
        <w:t>.</w:t>
      </w:r>
      <w:r w:rsidR="00ED4B2B" w:rsidRPr="009848E9">
        <w:rPr>
          <w:lang w:val="es-PE"/>
        </w:rPr>
        <w:t xml:space="preserve"> </w:t>
      </w:r>
      <w:r w:rsidRPr="002F7426">
        <w:rPr>
          <w:lang w:val="es-PE"/>
        </w:rPr>
        <w:t>Los p</w:t>
      </w:r>
      <w:r w:rsidR="00ED4B2B" w:rsidRPr="002F7426">
        <w:rPr>
          <w:lang w:val="es-PE"/>
        </w:rPr>
        <w:t>articipant</w:t>
      </w:r>
      <w:r w:rsidRPr="002F7426">
        <w:rPr>
          <w:lang w:val="es-PE"/>
        </w:rPr>
        <w:t>e</w:t>
      </w:r>
      <w:r w:rsidR="00ED4B2B" w:rsidRPr="002F7426">
        <w:rPr>
          <w:lang w:val="es-PE"/>
        </w:rPr>
        <w:t xml:space="preserve">s </w:t>
      </w:r>
      <w:r w:rsidRPr="002F7426">
        <w:rPr>
          <w:lang w:val="es-PE"/>
        </w:rPr>
        <w:t xml:space="preserve">tomarán medidas para reforzar y apoyar la cooperación para el desarrollo </w:t>
      </w:r>
      <w:r w:rsidR="002F7426" w:rsidRPr="002F7426">
        <w:rPr>
          <w:lang w:val="es-PE"/>
        </w:rPr>
        <w:t>a fin que se pueda aumen</w:t>
      </w:r>
      <w:r w:rsidR="002F7426">
        <w:rPr>
          <w:lang w:val="es-PE"/>
        </w:rPr>
        <w:t>tar</w:t>
      </w:r>
      <w:r w:rsidR="002F7426" w:rsidRPr="002F7426">
        <w:rPr>
          <w:lang w:val="es-PE"/>
        </w:rPr>
        <w:t xml:space="preserve"> la recaudaci</w:t>
      </w:r>
      <w:r w:rsidR="002F7426">
        <w:rPr>
          <w:lang w:val="es-PE"/>
        </w:rPr>
        <w:t xml:space="preserve">ón de impuestos y </w:t>
      </w:r>
      <w:r w:rsidR="00367DA3">
        <w:rPr>
          <w:lang w:val="es-PE"/>
        </w:rPr>
        <w:t xml:space="preserve">eliminar </w:t>
      </w:r>
      <w:r w:rsidR="002F7426">
        <w:rPr>
          <w:lang w:val="es-PE"/>
        </w:rPr>
        <w:t>los flujos financieros ilícitos en los países en desarrollo</w:t>
      </w:r>
      <w:r w:rsidR="00ED4B2B" w:rsidRPr="002F7426">
        <w:rPr>
          <w:lang w:val="es-PE"/>
        </w:rPr>
        <w:t>.</w:t>
      </w:r>
    </w:p>
    <w:p w:rsidR="00ED4B2B" w:rsidRPr="002F7426" w:rsidRDefault="002F7426" w:rsidP="004102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s-PE"/>
        </w:rPr>
      </w:pPr>
      <w:r w:rsidRPr="002F7426">
        <w:rPr>
          <w:b/>
          <w:lang w:val="es-PE"/>
        </w:rPr>
        <w:t>Los países de renta media y</w:t>
      </w:r>
      <w:r w:rsidR="00ED4B2B" w:rsidRPr="002F7426">
        <w:rPr>
          <w:b/>
          <w:lang w:val="es-PE"/>
        </w:rPr>
        <w:t xml:space="preserve"> </w:t>
      </w:r>
      <w:r w:rsidRPr="002F7426">
        <w:rPr>
          <w:b/>
          <w:lang w:val="es-PE"/>
        </w:rPr>
        <w:t>la</w:t>
      </w:r>
      <w:r w:rsidR="00367DA3">
        <w:rPr>
          <w:b/>
          <w:lang w:val="es-PE"/>
        </w:rPr>
        <w:t xml:space="preserve"> </w:t>
      </w:r>
      <w:r w:rsidR="00D86363">
        <w:rPr>
          <w:b/>
          <w:lang w:val="es-PE"/>
        </w:rPr>
        <w:t>y la cooperación al desarrollo efectiva</w:t>
      </w:r>
      <w:r w:rsidR="00ED4B2B" w:rsidRPr="002F7426">
        <w:rPr>
          <w:lang w:val="es-PE"/>
        </w:rPr>
        <w:t xml:space="preserve">. </w:t>
      </w:r>
      <w:r w:rsidRPr="002F7426">
        <w:rPr>
          <w:lang w:val="es-PE"/>
        </w:rPr>
        <w:t>Esta</w:t>
      </w:r>
      <w:r w:rsidR="00ED4B2B" w:rsidRPr="002F7426">
        <w:rPr>
          <w:lang w:val="es-PE"/>
        </w:rPr>
        <w:t xml:space="preserve"> se</w:t>
      </w:r>
      <w:r w:rsidRPr="002F7426">
        <w:rPr>
          <w:lang w:val="es-PE"/>
        </w:rPr>
        <w:t>sió</w:t>
      </w:r>
      <w:r w:rsidR="00ED4B2B" w:rsidRPr="002F7426">
        <w:rPr>
          <w:lang w:val="es-PE"/>
        </w:rPr>
        <w:t xml:space="preserve">n </w:t>
      </w:r>
      <w:r w:rsidRPr="002F7426">
        <w:rPr>
          <w:lang w:val="es-PE"/>
        </w:rPr>
        <w:t>analizará</w:t>
      </w:r>
      <w:r w:rsidR="00ED4B2B" w:rsidRPr="002F7426">
        <w:rPr>
          <w:lang w:val="es-PE"/>
        </w:rPr>
        <w:t xml:space="preserve"> </w:t>
      </w:r>
      <w:r w:rsidRPr="002F7426">
        <w:rPr>
          <w:lang w:val="es-PE"/>
        </w:rPr>
        <w:t>las formas de intensific</w:t>
      </w:r>
      <w:r w:rsidR="00ED4B2B" w:rsidRPr="002F7426">
        <w:rPr>
          <w:lang w:val="es-PE"/>
        </w:rPr>
        <w:t>a</w:t>
      </w:r>
      <w:r w:rsidRPr="002F7426">
        <w:rPr>
          <w:lang w:val="es-PE"/>
        </w:rPr>
        <w:t>r el apoyo a la reducci</w:t>
      </w:r>
      <w:r>
        <w:rPr>
          <w:lang w:val="es-PE"/>
        </w:rPr>
        <w:t>ón de la pobreza y el crecimiento inclusivo en los países de renta media.</w:t>
      </w:r>
    </w:p>
    <w:p w:rsidR="00ED4B2B" w:rsidRPr="00D86363" w:rsidRDefault="002F7426" w:rsidP="004102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s-PE"/>
        </w:rPr>
      </w:pPr>
      <w:r w:rsidRPr="002F7426">
        <w:rPr>
          <w:b/>
          <w:lang w:val="es-PE"/>
        </w:rPr>
        <w:t>El intercambio de conocimientos, la cooperaci</w:t>
      </w:r>
      <w:r>
        <w:rPr>
          <w:b/>
          <w:lang w:val="es-PE"/>
        </w:rPr>
        <w:t>ón Sur-Sur y triangular</w:t>
      </w:r>
      <w:r w:rsidR="00ED4B2B" w:rsidRPr="002F7426">
        <w:rPr>
          <w:b/>
          <w:lang w:val="es-PE"/>
        </w:rPr>
        <w:t>.</w:t>
      </w:r>
      <w:r w:rsidR="00ED4B2B" w:rsidRPr="002F7426">
        <w:rPr>
          <w:lang w:val="es-PE"/>
        </w:rPr>
        <w:t xml:space="preserve"> </w:t>
      </w:r>
      <w:r w:rsidRPr="002F7426">
        <w:rPr>
          <w:lang w:val="es-PE"/>
        </w:rPr>
        <w:t>Los miembros de</w:t>
      </w:r>
      <w:r w:rsidR="00D86363">
        <w:rPr>
          <w:lang w:val="es-PE"/>
        </w:rPr>
        <w:t xml:space="preserve">l </w:t>
      </w:r>
      <w:proofErr w:type="spellStart"/>
      <w:r w:rsidR="00D86363">
        <w:rPr>
          <w:lang w:val="es-PE"/>
        </w:rPr>
        <w:t>Partenariado</w:t>
      </w:r>
      <w:proofErr w:type="spellEnd"/>
      <w:r w:rsidR="00D86363">
        <w:rPr>
          <w:lang w:val="es-PE"/>
        </w:rPr>
        <w:t xml:space="preserve"> </w:t>
      </w:r>
      <w:r w:rsidR="00ED4B2B" w:rsidRPr="002F7426">
        <w:rPr>
          <w:lang w:val="es-PE"/>
        </w:rPr>
        <w:t xml:space="preserve">Global </w:t>
      </w:r>
      <w:r w:rsidRPr="002F7426">
        <w:rPr>
          <w:lang w:val="es-PE"/>
        </w:rPr>
        <w:t>se compromet</w:t>
      </w:r>
      <w:r w:rsidR="005A5B14">
        <w:rPr>
          <w:lang w:val="es-PE"/>
        </w:rPr>
        <w:t xml:space="preserve">erán </w:t>
      </w:r>
      <w:r w:rsidRPr="002F7426">
        <w:rPr>
          <w:lang w:val="es-PE"/>
        </w:rPr>
        <w:t xml:space="preserve">a apoyar la cooperación para el desarrollo con y entre </w:t>
      </w:r>
      <w:r w:rsidR="00367DA3">
        <w:rPr>
          <w:lang w:val="es-PE"/>
        </w:rPr>
        <w:t xml:space="preserve">los </w:t>
      </w:r>
      <w:r>
        <w:rPr>
          <w:lang w:val="es-PE"/>
        </w:rPr>
        <w:t>países en desarrollo</w:t>
      </w:r>
      <w:r w:rsidR="00ED4B2B" w:rsidRPr="002F7426">
        <w:rPr>
          <w:lang w:val="es-PE"/>
        </w:rPr>
        <w:t>, inclu</w:t>
      </w:r>
      <w:r w:rsidR="00EA590E">
        <w:rPr>
          <w:lang w:val="es-PE"/>
        </w:rPr>
        <w:t>sive</w:t>
      </w:r>
      <w:r w:rsidR="00F40E30">
        <w:rPr>
          <w:lang w:val="es-PE"/>
        </w:rPr>
        <w:t xml:space="preserve"> a través de conocimiento e intercambio</w:t>
      </w:r>
      <w:r>
        <w:rPr>
          <w:lang w:val="es-PE"/>
        </w:rPr>
        <w:t xml:space="preserve"> </w:t>
      </w:r>
      <w:r w:rsidR="00D86363">
        <w:rPr>
          <w:lang w:val="es-PE"/>
        </w:rPr>
        <w:t xml:space="preserve">de </w:t>
      </w:r>
      <w:r w:rsidR="00ED4B2B" w:rsidRPr="00D86363">
        <w:rPr>
          <w:lang w:val="es-PE"/>
        </w:rPr>
        <w:t>know-how.</w:t>
      </w:r>
    </w:p>
    <w:p w:rsidR="00F633B6" w:rsidRPr="005A5B14" w:rsidRDefault="002F7426" w:rsidP="004102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s-PE"/>
        </w:rPr>
      </w:pPr>
      <w:r w:rsidRPr="002F7426">
        <w:rPr>
          <w:b/>
          <w:lang w:val="es-PE"/>
        </w:rPr>
        <w:t xml:space="preserve">El sector privado y la </w:t>
      </w:r>
      <w:r w:rsidR="00D86363">
        <w:rPr>
          <w:b/>
          <w:lang w:val="es-PE"/>
        </w:rPr>
        <w:t>cooperación al desarrollo efectiva</w:t>
      </w:r>
      <w:r w:rsidR="00ED4B2B" w:rsidRPr="002F7426">
        <w:rPr>
          <w:lang w:val="es-PE"/>
        </w:rPr>
        <w:t xml:space="preserve">. </w:t>
      </w:r>
      <w:r w:rsidR="005A5B14" w:rsidRPr="005A5B14">
        <w:rPr>
          <w:lang w:val="es-PE"/>
        </w:rPr>
        <w:t>Entre otras iniciativas</w:t>
      </w:r>
      <w:r w:rsidR="00ED4B2B" w:rsidRPr="005A5B14">
        <w:rPr>
          <w:lang w:val="es-PE"/>
        </w:rPr>
        <w:t xml:space="preserve">, </w:t>
      </w:r>
      <w:r w:rsidR="005A5B14" w:rsidRPr="005A5B14">
        <w:rPr>
          <w:lang w:val="es-PE"/>
        </w:rPr>
        <w:t>los p</w:t>
      </w:r>
      <w:r w:rsidR="00ED4B2B" w:rsidRPr="005A5B14">
        <w:rPr>
          <w:lang w:val="es-PE"/>
        </w:rPr>
        <w:t>articipant</w:t>
      </w:r>
      <w:r w:rsidR="005A5B14" w:rsidRPr="005A5B14">
        <w:rPr>
          <w:lang w:val="es-PE"/>
        </w:rPr>
        <w:t>e</w:t>
      </w:r>
      <w:r w:rsidR="00ED4B2B" w:rsidRPr="005A5B14">
        <w:rPr>
          <w:lang w:val="es-PE"/>
        </w:rPr>
        <w:t xml:space="preserve">s </w:t>
      </w:r>
      <w:r w:rsidR="005A5B14" w:rsidRPr="005A5B14">
        <w:rPr>
          <w:lang w:val="es-PE"/>
        </w:rPr>
        <w:t>podrán establecer una hoja de ruta</w:t>
      </w:r>
      <w:r w:rsidR="00ED4B2B" w:rsidRPr="005A5B14">
        <w:rPr>
          <w:lang w:val="es-PE"/>
        </w:rPr>
        <w:t xml:space="preserve"> </w:t>
      </w:r>
      <w:r w:rsidR="005A5B14" w:rsidRPr="005A5B14">
        <w:rPr>
          <w:lang w:val="es-PE"/>
        </w:rPr>
        <w:t>para un</w:t>
      </w:r>
      <w:r w:rsidR="005A5B14">
        <w:rPr>
          <w:lang w:val="es-PE"/>
        </w:rPr>
        <w:t>a</w:t>
      </w:r>
      <w:r w:rsidR="005A5B14" w:rsidRPr="005A5B14">
        <w:rPr>
          <w:lang w:val="es-PE"/>
        </w:rPr>
        <w:t xml:space="preserve"> m</w:t>
      </w:r>
      <w:r w:rsidR="005A5B14">
        <w:rPr>
          <w:lang w:val="es-PE"/>
        </w:rPr>
        <w:t>ayor y mejor cooperación para el desarrollo entre</w:t>
      </w:r>
      <w:r w:rsidR="00ED4B2B" w:rsidRPr="005A5B14">
        <w:rPr>
          <w:lang w:val="es-PE"/>
        </w:rPr>
        <w:t xml:space="preserve"> </w:t>
      </w:r>
      <w:r w:rsidR="005A5B14">
        <w:rPr>
          <w:lang w:val="es-PE"/>
        </w:rPr>
        <w:t>las empresas y los gobiernos.</w:t>
      </w:r>
    </w:p>
    <w:p w:rsidR="00ED4B2B" w:rsidRPr="005A5B14" w:rsidRDefault="00ED4B2B" w:rsidP="00410216">
      <w:pPr>
        <w:spacing w:after="0" w:line="240" w:lineRule="auto"/>
        <w:jc w:val="both"/>
        <w:rPr>
          <w:b/>
          <w:lang w:val="es-PE"/>
        </w:rPr>
      </w:pPr>
    </w:p>
    <w:p w:rsidR="00353E77" w:rsidRPr="00CD7973" w:rsidRDefault="005A5B14" w:rsidP="00410216">
      <w:pPr>
        <w:spacing w:after="0" w:line="240" w:lineRule="auto"/>
        <w:jc w:val="both"/>
        <w:rPr>
          <w:lang w:val="es-PE"/>
        </w:rPr>
      </w:pPr>
      <w:r w:rsidRPr="005A5B14">
        <w:rPr>
          <w:lang w:val="es-PE"/>
        </w:rPr>
        <w:t xml:space="preserve">Cada una de estas sesiones </w:t>
      </w:r>
      <w:r>
        <w:rPr>
          <w:lang w:val="es-PE"/>
        </w:rPr>
        <w:t xml:space="preserve">tendrá </w:t>
      </w:r>
      <w:r w:rsidRPr="005A5B14">
        <w:rPr>
          <w:lang w:val="es-PE"/>
        </w:rPr>
        <w:t xml:space="preserve">como objetivo elaborar una serie de </w:t>
      </w:r>
      <w:r w:rsidR="00D86363">
        <w:rPr>
          <w:lang w:val="es-PE"/>
        </w:rPr>
        <w:t>resultados medibles (“</w:t>
      </w:r>
      <w:proofErr w:type="spellStart"/>
      <w:r w:rsidR="00D86363">
        <w:rPr>
          <w:lang w:val="es-PE"/>
        </w:rPr>
        <w:t>deliverables</w:t>
      </w:r>
      <w:proofErr w:type="spellEnd"/>
      <w:r w:rsidR="00D86363">
        <w:rPr>
          <w:lang w:val="es-PE"/>
        </w:rPr>
        <w:t>”)</w:t>
      </w:r>
      <w:r w:rsidR="00353E77" w:rsidRPr="005A5B14">
        <w:rPr>
          <w:lang w:val="es-PE"/>
        </w:rPr>
        <w:t xml:space="preserve">, </w:t>
      </w:r>
      <w:r>
        <w:rPr>
          <w:lang w:val="es-PE"/>
        </w:rPr>
        <w:t>o planes de acción</w:t>
      </w:r>
      <w:r w:rsidR="00353E77" w:rsidRPr="005A5B14">
        <w:rPr>
          <w:lang w:val="es-PE"/>
        </w:rPr>
        <w:t xml:space="preserve">, </w:t>
      </w:r>
      <w:r>
        <w:rPr>
          <w:lang w:val="es-PE"/>
        </w:rPr>
        <w:t>a llevar adelante desde Mé</w:t>
      </w:r>
      <w:r w:rsidR="00353E77" w:rsidRPr="005A5B14">
        <w:rPr>
          <w:lang w:val="es-PE"/>
        </w:rPr>
        <w:t xml:space="preserve">xico. </w:t>
      </w:r>
      <w:r w:rsidRPr="005A5B14">
        <w:rPr>
          <w:lang w:val="es-PE"/>
        </w:rPr>
        <w:t xml:space="preserve">Por parte del movimiento </w:t>
      </w:r>
      <w:r>
        <w:rPr>
          <w:lang w:val="es-PE"/>
        </w:rPr>
        <w:t>si</w:t>
      </w:r>
      <w:r w:rsidRPr="005A5B14">
        <w:rPr>
          <w:lang w:val="es-PE"/>
        </w:rPr>
        <w:t xml:space="preserve">ndical hemos estado involucrados en la planificación de la sesión </w:t>
      </w:r>
      <w:r w:rsidR="00353E77" w:rsidRPr="005A5B14">
        <w:rPr>
          <w:i/>
          <w:lang w:val="es-PE"/>
        </w:rPr>
        <w:t>Progres</w:t>
      </w:r>
      <w:r w:rsidRPr="005A5B14">
        <w:rPr>
          <w:i/>
          <w:lang w:val="es-PE"/>
        </w:rPr>
        <w:t>o</w:t>
      </w:r>
      <w:r w:rsidR="00353E77" w:rsidRPr="005A5B14">
        <w:rPr>
          <w:i/>
          <w:lang w:val="es-PE"/>
        </w:rPr>
        <w:t xml:space="preserve"> </w:t>
      </w:r>
      <w:r w:rsidRPr="005A5B14">
        <w:rPr>
          <w:i/>
          <w:lang w:val="es-PE"/>
        </w:rPr>
        <w:t>en la implementaci</w:t>
      </w:r>
      <w:r>
        <w:rPr>
          <w:i/>
          <w:lang w:val="es-PE"/>
        </w:rPr>
        <w:t xml:space="preserve">ón de los compromisos de </w:t>
      </w:r>
      <w:proofErr w:type="gramStart"/>
      <w:r w:rsidR="00353E77" w:rsidRPr="005A5B14">
        <w:rPr>
          <w:i/>
          <w:lang w:val="es-PE"/>
        </w:rPr>
        <w:t>Busan</w:t>
      </w:r>
      <w:r w:rsidRPr="005A5B14">
        <w:rPr>
          <w:i/>
          <w:lang w:val="es-PE"/>
        </w:rPr>
        <w:t xml:space="preserve"> </w:t>
      </w:r>
      <w:r w:rsidR="00353E77" w:rsidRPr="005A5B14">
        <w:rPr>
          <w:i/>
          <w:lang w:val="es-PE"/>
        </w:rPr>
        <w:t>…</w:t>
      </w:r>
      <w:proofErr w:type="gramEnd"/>
      <w:r w:rsidR="00353E77" w:rsidRPr="005A5B14">
        <w:rPr>
          <w:lang w:val="es-PE"/>
        </w:rPr>
        <w:t xml:space="preserve"> </w:t>
      </w:r>
      <w:r>
        <w:rPr>
          <w:lang w:val="es-PE"/>
        </w:rPr>
        <w:t xml:space="preserve">y hemos tenido una aportación significativa sobre los contenidos de esta sesión </w:t>
      </w:r>
      <w:r w:rsidR="00D86363">
        <w:rPr>
          <w:lang w:val="es-PE"/>
        </w:rPr>
        <w:t xml:space="preserve">por lo que concierne el desarrollo </w:t>
      </w:r>
      <w:r w:rsidR="00D86363" w:rsidRPr="00D86363">
        <w:rPr>
          <w:lang w:val="es-PE"/>
        </w:rPr>
        <w:t>inclusivo</w:t>
      </w:r>
      <w:r w:rsidR="00353E77" w:rsidRPr="00D86363">
        <w:rPr>
          <w:lang w:val="es-PE"/>
        </w:rPr>
        <w:t xml:space="preserve">.  </w:t>
      </w:r>
      <w:r w:rsidR="00CD7973" w:rsidRPr="00D86363">
        <w:rPr>
          <w:lang w:val="es-PE"/>
        </w:rPr>
        <w:t>Hemos</w:t>
      </w:r>
      <w:r w:rsidR="00CD7973" w:rsidRPr="00CD7973">
        <w:rPr>
          <w:lang w:val="es-PE"/>
        </w:rPr>
        <w:t xml:space="preserve"> tratado de participar activamente e</w:t>
      </w:r>
      <w:r w:rsidR="00353E77" w:rsidRPr="00CD7973">
        <w:rPr>
          <w:lang w:val="es-PE"/>
        </w:rPr>
        <w:t xml:space="preserve">n </w:t>
      </w:r>
      <w:r w:rsidR="00CD7973" w:rsidRPr="00CD7973">
        <w:rPr>
          <w:lang w:val="es-PE"/>
        </w:rPr>
        <w:t>la</w:t>
      </w:r>
      <w:r w:rsidR="00353E77" w:rsidRPr="00CD7973">
        <w:rPr>
          <w:lang w:val="es-PE"/>
        </w:rPr>
        <w:t xml:space="preserve"> ses</w:t>
      </w:r>
      <w:r w:rsidR="00CD7973" w:rsidRPr="00CD7973">
        <w:rPr>
          <w:lang w:val="es-PE"/>
        </w:rPr>
        <w:t>ió</w:t>
      </w:r>
      <w:r w:rsidR="00353E77" w:rsidRPr="00CD7973">
        <w:rPr>
          <w:lang w:val="es-PE"/>
        </w:rPr>
        <w:t xml:space="preserve">n </w:t>
      </w:r>
      <w:r w:rsidR="00CD7973" w:rsidRPr="00CD7973">
        <w:rPr>
          <w:lang w:val="es-PE"/>
        </w:rPr>
        <w:t>sobre el Sector Privado con éxito muy limitado</w:t>
      </w:r>
      <w:r w:rsidR="00353E77" w:rsidRPr="00CD7973">
        <w:rPr>
          <w:lang w:val="es-PE"/>
        </w:rPr>
        <w:t xml:space="preserve">, </w:t>
      </w:r>
      <w:r w:rsidR="00CD7973">
        <w:rPr>
          <w:lang w:val="es-PE"/>
        </w:rPr>
        <w:t>aunque hemos tenido éxito en asegurar un panelista e</w:t>
      </w:r>
      <w:r w:rsidR="00353E77" w:rsidRPr="00CD7973">
        <w:rPr>
          <w:lang w:val="es-PE"/>
        </w:rPr>
        <w:t xml:space="preserve">n </w:t>
      </w:r>
      <w:r w:rsidR="00CD7973">
        <w:rPr>
          <w:lang w:val="es-PE"/>
        </w:rPr>
        <w:t>la sesió</w:t>
      </w:r>
      <w:r w:rsidR="00353E77" w:rsidRPr="00CD7973">
        <w:rPr>
          <w:lang w:val="es-PE"/>
        </w:rPr>
        <w:t>n.</w:t>
      </w:r>
      <w:r w:rsidR="00CD7973">
        <w:rPr>
          <w:lang w:val="es-PE"/>
        </w:rPr>
        <w:t xml:space="preserve"> </w:t>
      </w:r>
    </w:p>
    <w:p w:rsidR="00353E77" w:rsidRPr="00CD7973" w:rsidRDefault="00353E77" w:rsidP="00410216">
      <w:pPr>
        <w:spacing w:after="0" w:line="240" w:lineRule="auto"/>
        <w:jc w:val="both"/>
        <w:rPr>
          <w:b/>
          <w:lang w:val="es-PE"/>
        </w:rPr>
      </w:pPr>
    </w:p>
    <w:p w:rsidR="00ED4B2B" w:rsidRPr="00CD7973" w:rsidRDefault="00CD7973" w:rsidP="0018518B">
      <w:pPr>
        <w:spacing w:after="100" w:afterAutospacing="1" w:line="240" w:lineRule="auto"/>
        <w:jc w:val="both"/>
        <w:rPr>
          <w:b/>
          <w:lang w:val="es-PE"/>
        </w:rPr>
      </w:pPr>
      <w:r w:rsidRPr="00CD7973">
        <w:rPr>
          <w:b/>
          <w:lang w:val="es-PE"/>
        </w:rPr>
        <w:t>Desarrollos y consideraciones por delante de M</w:t>
      </w:r>
      <w:r>
        <w:rPr>
          <w:b/>
          <w:lang w:val="es-PE"/>
        </w:rPr>
        <w:t xml:space="preserve">éxico </w:t>
      </w:r>
    </w:p>
    <w:p w:rsidR="00D86363" w:rsidRPr="00D86363" w:rsidRDefault="00D86363" w:rsidP="00410216">
      <w:pPr>
        <w:spacing w:after="0" w:line="240" w:lineRule="auto"/>
        <w:jc w:val="both"/>
        <w:rPr>
          <w:i/>
          <w:lang w:val="es-ES"/>
        </w:rPr>
      </w:pPr>
      <w:r w:rsidRPr="00D86363">
        <w:rPr>
          <w:i/>
          <w:lang w:val="es-ES"/>
        </w:rPr>
        <w:t xml:space="preserve">Un proceso que no </w:t>
      </w:r>
      <w:r w:rsidR="00290132" w:rsidRPr="00D86363">
        <w:rPr>
          <w:i/>
          <w:lang w:val="es-ES"/>
        </w:rPr>
        <w:t>está</w:t>
      </w:r>
      <w:r w:rsidRPr="00D86363">
        <w:rPr>
          <w:i/>
          <w:lang w:val="es-ES"/>
        </w:rPr>
        <w:t xml:space="preserve"> aprovechando la oportunidad del momento </w:t>
      </w:r>
    </w:p>
    <w:p w:rsidR="00ED4B2B" w:rsidRPr="00F40E30" w:rsidRDefault="00D86363" w:rsidP="00410216">
      <w:pPr>
        <w:spacing w:after="0" w:line="240" w:lineRule="auto"/>
        <w:jc w:val="both"/>
        <w:rPr>
          <w:lang w:val="es-PE"/>
        </w:rPr>
      </w:pPr>
      <w:r w:rsidRPr="00290132">
        <w:rPr>
          <w:lang w:val="es-ES"/>
        </w:rPr>
        <w:t>E</w:t>
      </w:r>
      <w:r w:rsidR="00CD7973" w:rsidRPr="00290132">
        <w:rPr>
          <w:lang w:val="es-PE"/>
        </w:rPr>
        <w:t xml:space="preserve">n </w:t>
      </w:r>
      <w:r w:rsidR="00CD7973" w:rsidRPr="00CD7973">
        <w:rPr>
          <w:lang w:val="es-PE"/>
        </w:rPr>
        <w:t>muchos aspectos</w:t>
      </w:r>
      <w:r w:rsidR="00ED4B2B" w:rsidRPr="00CD7973">
        <w:rPr>
          <w:lang w:val="es-PE"/>
        </w:rPr>
        <w:t xml:space="preserve">, </w:t>
      </w:r>
      <w:r>
        <w:rPr>
          <w:lang w:val="es-PE"/>
        </w:rPr>
        <w:t>las oportunidades para</w:t>
      </w:r>
      <w:r w:rsidR="00ED4B2B" w:rsidRPr="00CD7973">
        <w:rPr>
          <w:lang w:val="es-PE"/>
        </w:rPr>
        <w:t xml:space="preserve"> </w:t>
      </w:r>
      <w:r w:rsidR="00CD7973" w:rsidRPr="00CD7973">
        <w:rPr>
          <w:lang w:val="es-PE"/>
        </w:rPr>
        <w:t>la agenda por el desarrollo</w:t>
      </w:r>
      <w:r>
        <w:rPr>
          <w:lang w:val="es-PE"/>
        </w:rPr>
        <w:t xml:space="preserve"> efectivo</w:t>
      </w:r>
      <w:r w:rsidR="00CD7973" w:rsidRPr="00CD7973">
        <w:rPr>
          <w:lang w:val="es-PE"/>
        </w:rPr>
        <w:t xml:space="preserve"> </w:t>
      </w:r>
      <w:proofErr w:type="gramStart"/>
      <w:r w:rsidR="00CD7973" w:rsidRPr="00CD7973">
        <w:rPr>
          <w:lang w:val="es-PE"/>
        </w:rPr>
        <w:t>ha</w:t>
      </w:r>
      <w:proofErr w:type="gramEnd"/>
      <w:r w:rsidR="00CD7973" w:rsidRPr="00CD7973">
        <w:rPr>
          <w:lang w:val="es-PE"/>
        </w:rPr>
        <w:t xml:space="preserve"> sido muy irregular desde</w:t>
      </w:r>
      <w:r w:rsidR="00ED4B2B" w:rsidRPr="00CD7973">
        <w:rPr>
          <w:lang w:val="es-PE"/>
        </w:rPr>
        <w:t xml:space="preserve"> </w:t>
      </w:r>
      <w:r w:rsidR="00CD7973">
        <w:rPr>
          <w:lang w:val="es-PE"/>
        </w:rPr>
        <w:t xml:space="preserve">el </w:t>
      </w:r>
      <w:r w:rsidR="00ED4B2B" w:rsidRPr="00CD7973">
        <w:rPr>
          <w:lang w:val="es-PE"/>
        </w:rPr>
        <w:t>4</w:t>
      </w:r>
      <w:r w:rsidR="00ED4B2B" w:rsidRPr="00CD7973">
        <w:rPr>
          <w:vertAlign w:val="superscript"/>
          <w:lang w:val="es-PE"/>
        </w:rPr>
        <w:t>t</w:t>
      </w:r>
      <w:r w:rsidR="00CD7973">
        <w:rPr>
          <w:vertAlign w:val="superscript"/>
          <w:lang w:val="es-PE"/>
        </w:rPr>
        <w:t>o</w:t>
      </w:r>
      <w:r w:rsidR="00ED4B2B" w:rsidRPr="00CD7973">
        <w:rPr>
          <w:lang w:val="es-PE"/>
        </w:rPr>
        <w:t xml:space="preserve"> For</w:t>
      </w:r>
      <w:r>
        <w:rPr>
          <w:lang w:val="es-PE"/>
        </w:rPr>
        <w:t>o</w:t>
      </w:r>
      <w:r w:rsidR="00CD7973">
        <w:rPr>
          <w:lang w:val="es-PE"/>
        </w:rPr>
        <w:t xml:space="preserve"> de Alto Nivel</w:t>
      </w:r>
      <w:r w:rsidR="00ED4B2B" w:rsidRPr="00CD7973">
        <w:rPr>
          <w:lang w:val="es-PE"/>
        </w:rPr>
        <w:t xml:space="preserve"> </w:t>
      </w:r>
      <w:r w:rsidR="00CD7973">
        <w:rPr>
          <w:lang w:val="es-PE"/>
        </w:rPr>
        <w:t>e</w:t>
      </w:r>
      <w:r w:rsidR="00ED4B2B" w:rsidRPr="00CD7973">
        <w:rPr>
          <w:lang w:val="es-PE"/>
        </w:rPr>
        <w:t xml:space="preserve">n </w:t>
      </w:r>
      <w:r w:rsidR="00CD7973">
        <w:rPr>
          <w:lang w:val="es-PE"/>
        </w:rPr>
        <w:t>n</w:t>
      </w:r>
      <w:r w:rsidR="00ED4B2B" w:rsidRPr="00CD7973">
        <w:rPr>
          <w:lang w:val="es-PE"/>
        </w:rPr>
        <w:t>ov</w:t>
      </w:r>
      <w:r w:rsidR="00CD7973">
        <w:rPr>
          <w:lang w:val="es-PE"/>
        </w:rPr>
        <w:t>iemb</w:t>
      </w:r>
      <w:r w:rsidR="00ED4B2B" w:rsidRPr="00CD7973">
        <w:rPr>
          <w:lang w:val="es-PE"/>
        </w:rPr>
        <w:t>r</w:t>
      </w:r>
      <w:r w:rsidR="00CD7973">
        <w:rPr>
          <w:lang w:val="es-PE"/>
        </w:rPr>
        <w:t>e</w:t>
      </w:r>
      <w:r w:rsidR="00ED4B2B" w:rsidRPr="00CD7973">
        <w:rPr>
          <w:lang w:val="es-PE"/>
        </w:rPr>
        <w:t xml:space="preserve"> </w:t>
      </w:r>
      <w:r w:rsidR="00CD7973">
        <w:rPr>
          <w:lang w:val="es-PE"/>
        </w:rPr>
        <w:t xml:space="preserve">de </w:t>
      </w:r>
      <w:r w:rsidR="00ED4B2B" w:rsidRPr="00CD7973">
        <w:rPr>
          <w:lang w:val="es-PE"/>
        </w:rPr>
        <w:t>2011</w:t>
      </w:r>
      <w:r w:rsidR="00410216" w:rsidRPr="00CD7973">
        <w:rPr>
          <w:lang w:val="es-PE"/>
        </w:rPr>
        <w:t xml:space="preserve">. </w:t>
      </w:r>
      <w:r w:rsidR="00CD7973" w:rsidRPr="00CD7973">
        <w:rPr>
          <w:lang w:val="es-PE"/>
        </w:rPr>
        <w:t xml:space="preserve">Mientras </w:t>
      </w:r>
      <w:r w:rsidR="00290132">
        <w:rPr>
          <w:lang w:val="es-PE"/>
        </w:rPr>
        <w:t xml:space="preserve">que por un lado </w:t>
      </w:r>
      <w:r w:rsidR="00CD7973" w:rsidRPr="00CD7973">
        <w:rPr>
          <w:lang w:val="es-PE"/>
        </w:rPr>
        <w:t>un pequeño órgano de gobierno</w:t>
      </w:r>
      <w:r w:rsidR="00ED4B2B" w:rsidRPr="00CD7973">
        <w:rPr>
          <w:lang w:val="es-PE"/>
        </w:rPr>
        <w:t xml:space="preserve">, </w:t>
      </w:r>
      <w:r w:rsidR="00CD7973" w:rsidRPr="00CD7973">
        <w:rPr>
          <w:lang w:val="es-PE"/>
        </w:rPr>
        <w:t>el Comité de Dirección</w:t>
      </w:r>
      <w:r w:rsidR="00290132">
        <w:rPr>
          <w:lang w:val="es-PE"/>
        </w:rPr>
        <w:t>,</w:t>
      </w:r>
      <w:r w:rsidR="00ED4B2B" w:rsidRPr="00CD7973">
        <w:rPr>
          <w:lang w:val="es-PE"/>
        </w:rPr>
        <w:t xml:space="preserve"> </w:t>
      </w:r>
      <w:r w:rsidR="00CD7973" w:rsidRPr="00CD7973">
        <w:rPr>
          <w:lang w:val="es-PE"/>
        </w:rPr>
        <w:t>se ha reunido con regularidad en el periodo de transición</w:t>
      </w:r>
      <w:r w:rsidR="00410216" w:rsidRPr="00CD7973">
        <w:rPr>
          <w:lang w:val="es-PE"/>
        </w:rPr>
        <w:t xml:space="preserve">, </w:t>
      </w:r>
      <w:r w:rsidR="00F40E30">
        <w:rPr>
          <w:lang w:val="es-PE"/>
        </w:rPr>
        <w:t xml:space="preserve">y </w:t>
      </w:r>
      <w:r w:rsidR="00290132">
        <w:rPr>
          <w:lang w:val="es-PE"/>
        </w:rPr>
        <w:t xml:space="preserve">por otro lado </w:t>
      </w:r>
      <w:r w:rsidR="00F40E30">
        <w:rPr>
          <w:lang w:val="es-PE"/>
        </w:rPr>
        <w:t>el equipo d</w:t>
      </w:r>
      <w:r w:rsidR="00CD7973" w:rsidRPr="00CD7973">
        <w:rPr>
          <w:lang w:val="es-PE"/>
        </w:rPr>
        <w:t>e</w:t>
      </w:r>
      <w:r w:rsidR="00F40E30">
        <w:rPr>
          <w:lang w:val="es-PE"/>
        </w:rPr>
        <w:t xml:space="preserve"> </w:t>
      </w:r>
      <w:r w:rsidR="00CD7973" w:rsidRPr="00CD7973">
        <w:rPr>
          <w:lang w:val="es-PE"/>
        </w:rPr>
        <w:t xml:space="preserve">apoyo conjunto </w:t>
      </w:r>
      <w:r w:rsidR="00410216" w:rsidRPr="00CD7973">
        <w:rPr>
          <w:lang w:val="es-PE"/>
        </w:rPr>
        <w:t>(OECD/UNDP</w:t>
      </w:r>
      <w:r w:rsidR="00CD7973">
        <w:rPr>
          <w:lang w:val="es-PE"/>
        </w:rPr>
        <w:t xml:space="preserve"> en sus siglas en inglés</w:t>
      </w:r>
      <w:r w:rsidR="00410216" w:rsidRPr="00CD7973">
        <w:rPr>
          <w:lang w:val="es-PE"/>
        </w:rPr>
        <w:t xml:space="preserve">) </w:t>
      </w:r>
      <w:r w:rsidR="00F56838">
        <w:rPr>
          <w:lang w:val="es-PE"/>
        </w:rPr>
        <w:t>se ha encargado de l</w:t>
      </w:r>
      <w:r w:rsidR="00CD7973">
        <w:rPr>
          <w:lang w:val="es-PE"/>
        </w:rPr>
        <w:t>levar a cabo un proceso de seguimiento y algunas actividades asociadas</w:t>
      </w:r>
      <w:r w:rsidR="00410216" w:rsidRPr="00CD7973">
        <w:rPr>
          <w:lang w:val="es-PE"/>
        </w:rPr>
        <w:t xml:space="preserve">, </w:t>
      </w:r>
      <w:r w:rsidR="00F40E30">
        <w:rPr>
          <w:lang w:val="es-PE"/>
        </w:rPr>
        <w:t xml:space="preserve">las </w:t>
      </w:r>
      <w:r w:rsidR="00410216" w:rsidRPr="00CD7973">
        <w:rPr>
          <w:lang w:val="es-PE"/>
        </w:rPr>
        <w:t>activi</w:t>
      </w:r>
      <w:r w:rsidR="00CD7973">
        <w:rPr>
          <w:lang w:val="es-PE"/>
        </w:rPr>
        <w:t>dades a nivel mundial</w:t>
      </w:r>
      <w:r w:rsidR="00290132">
        <w:rPr>
          <w:lang w:val="es-PE"/>
        </w:rPr>
        <w:t xml:space="preserve"> han sido poco frecuentes</w:t>
      </w:r>
      <w:r w:rsidR="00CD7973">
        <w:rPr>
          <w:lang w:val="es-PE"/>
        </w:rPr>
        <w:t>.</w:t>
      </w:r>
      <w:r w:rsidR="00410216" w:rsidRPr="00CD7973">
        <w:rPr>
          <w:lang w:val="es-PE"/>
        </w:rPr>
        <w:t xml:space="preserve">  </w:t>
      </w:r>
      <w:r w:rsidR="00F40E30" w:rsidRPr="00F40E30">
        <w:rPr>
          <w:lang w:val="es-PE"/>
        </w:rPr>
        <w:t xml:space="preserve">Esto fue en parte debido al diseño, con el </w:t>
      </w:r>
      <w:r w:rsidR="00F40E30" w:rsidRPr="00D86363">
        <w:rPr>
          <w:lang w:val="es-PE"/>
        </w:rPr>
        <w:t>enfoque “country heavy, global light”</w:t>
      </w:r>
      <w:r>
        <w:rPr>
          <w:lang w:val="es-PE"/>
        </w:rPr>
        <w:t xml:space="preserve"> (con enfoque a nivel nacional y </w:t>
      </w:r>
      <w:r w:rsidR="00290132">
        <w:rPr>
          <w:lang w:val="es-PE"/>
        </w:rPr>
        <w:t>coordinación</w:t>
      </w:r>
      <w:r>
        <w:rPr>
          <w:lang w:val="es-PE"/>
        </w:rPr>
        <w:t xml:space="preserve"> a </w:t>
      </w:r>
      <w:r w:rsidR="00290132">
        <w:rPr>
          <w:lang w:val="es-PE"/>
        </w:rPr>
        <w:t>n</w:t>
      </w:r>
      <w:r>
        <w:rPr>
          <w:lang w:val="es-PE"/>
        </w:rPr>
        <w:t>ivel global)</w:t>
      </w:r>
      <w:r w:rsidR="00F40E30" w:rsidRPr="00F40E30">
        <w:rPr>
          <w:lang w:val="es-PE"/>
        </w:rPr>
        <w:t xml:space="preserve">, pero es evidente que los promotores de este enfoque no han </w:t>
      </w:r>
      <w:r w:rsidR="00F40E30">
        <w:rPr>
          <w:lang w:val="es-PE"/>
        </w:rPr>
        <w:t xml:space="preserve">previsto </w:t>
      </w:r>
      <w:r w:rsidR="00F40E30" w:rsidRPr="00F40E30">
        <w:rPr>
          <w:lang w:val="es-PE"/>
        </w:rPr>
        <w:t xml:space="preserve">las consecuencias </w:t>
      </w:r>
      <w:r w:rsidR="00802C61">
        <w:rPr>
          <w:lang w:val="es-PE"/>
        </w:rPr>
        <w:t>sobre las oportunidades del momento y la coherencia del proceso</w:t>
      </w:r>
      <w:r w:rsidR="00410216" w:rsidRPr="00F40E30">
        <w:rPr>
          <w:lang w:val="es-PE"/>
        </w:rPr>
        <w:t xml:space="preserve">. </w:t>
      </w:r>
      <w:r w:rsidR="00F40E30" w:rsidRPr="00F40E30">
        <w:rPr>
          <w:lang w:val="es-PE"/>
        </w:rPr>
        <w:t>De hecho</w:t>
      </w:r>
      <w:r w:rsidR="00410216" w:rsidRPr="00F40E30">
        <w:rPr>
          <w:lang w:val="es-PE"/>
        </w:rPr>
        <w:t xml:space="preserve">, </w:t>
      </w:r>
      <w:r w:rsidR="00F40E30" w:rsidRPr="00F40E30">
        <w:rPr>
          <w:lang w:val="es-PE"/>
        </w:rPr>
        <w:t xml:space="preserve">la consecuencia ha sido el </w:t>
      </w:r>
      <w:r w:rsidR="00F40E30" w:rsidRPr="00F40E30">
        <w:rPr>
          <w:lang w:val="es-PE"/>
        </w:rPr>
        <w:lastRenderedPageBreak/>
        <w:t>estancamiento de los proceso</w:t>
      </w:r>
      <w:r w:rsidR="00290132">
        <w:rPr>
          <w:lang w:val="es-PE"/>
        </w:rPr>
        <w:t>s a nivel nacional y regional, pues las contrapartes que no están involucradas en el Comité de Dirección han estado desconectadas del proceso en su conjunto</w:t>
      </w:r>
      <w:r w:rsidR="00410216" w:rsidRPr="00290132">
        <w:rPr>
          <w:lang w:val="es-PE"/>
        </w:rPr>
        <w:t xml:space="preserve">.  </w:t>
      </w:r>
      <w:r w:rsidR="00F40E30" w:rsidRPr="00290132">
        <w:rPr>
          <w:lang w:val="es-PE"/>
        </w:rPr>
        <w:t xml:space="preserve">Esto </w:t>
      </w:r>
      <w:r w:rsidR="00EA590E">
        <w:rPr>
          <w:lang w:val="es-PE"/>
        </w:rPr>
        <w:t>implica</w:t>
      </w:r>
      <w:r w:rsidR="00F40E30" w:rsidRPr="00290132">
        <w:rPr>
          <w:lang w:val="es-PE"/>
        </w:rPr>
        <w:t xml:space="preserve"> </w:t>
      </w:r>
      <w:r w:rsidR="00B70625">
        <w:rPr>
          <w:lang w:val="es-PE"/>
        </w:rPr>
        <w:t>que la reunión de México debe t</w:t>
      </w:r>
      <w:r w:rsidR="00F40E30" w:rsidRPr="00290132">
        <w:rPr>
          <w:lang w:val="es-PE"/>
        </w:rPr>
        <w:t>r</w:t>
      </w:r>
      <w:r w:rsidR="00B70625">
        <w:rPr>
          <w:lang w:val="es-PE"/>
        </w:rPr>
        <w:t>atar de introduci</w:t>
      </w:r>
      <w:r w:rsidR="00F40E30" w:rsidRPr="00290132">
        <w:rPr>
          <w:lang w:val="es-PE"/>
        </w:rPr>
        <w:t>r algun</w:t>
      </w:r>
      <w:r w:rsidR="00B70625">
        <w:rPr>
          <w:lang w:val="es-PE"/>
        </w:rPr>
        <w:t>o</w:t>
      </w:r>
      <w:r w:rsidR="00F40E30" w:rsidRPr="00290132">
        <w:rPr>
          <w:lang w:val="es-PE"/>
        </w:rPr>
        <w:t>s acuerdos de trabajo altern</w:t>
      </w:r>
      <w:r w:rsidR="00F40E30" w:rsidRPr="00F40E30">
        <w:rPr>
          <w:lang w:val="es-PE"/>
        </w:rPr>
        <w:t>ativ</w:t>
      </w:r>
      <w:r w:rsidR="00F40E30">
        <w:rPr>
          <w:lang w:val="es-PE"/>
        </w:rPr>
        <w:t>o</w:t>
      </w:r>
      <w:r w:rsidR="00F40E30" w:rsidRPr="00F40E30">
        <w:rPr>
          <w:lang w:val="es-PE"/>
        </w:rPr>
        <w:t xml:space="preserve">s </w:t>
      </w:r>
      <w:r w:rsidR="00F40E30">
        <w:rPr>
          <w:lang w:val="es-PE"/>
        </w:rPr>
        <w:t xml:space="preserve">para facilitar </w:t>
      </w:r>
      <w:r w:rsidR="00004217">
        <w:rPr>
          <w:lang w:val="es-PE"/>
        </w:rPr>
        <w:t>una participación más amplia y sustancial en los procesos</w:t>
      </w:r>
      <w:r w:rsidR="00944E28" w:rsidRPr="00F40E30">
        <w:rPr>
          <w:lang w:val="es-PE"/>
        </w:rPr>
        <w:t>.</w:t>
      </w:r>
    </w:p>
    <w:p w:rsidR="00944E28" w:rsidRPr="00F40E30" w:rsidRDefault="00944E28" w:rsidP="00410216">
      <w:pPr>
        <w:spacing w:after="0" w:line="240" w:lineRule="auto"/>
        <w:jc w:val="both"/>
        <w:rPr>
          <w:lang w:val="es-PE"/>
        </w:rPr>
      </w:pPr>
    </w:p>
    <w:p w:rsidR="00793221" w:rsidRPr="00901277" w:rsidRDefault="00B70625" w:rsidP="00793221">
      <w:pPr>
        <w:spacing w:after="0" w:line="240" w:lineRule="auto"/>
        <w:jc w:val="both"/>
        <w:rPr>
          <w:b/>
          <w:lang w:val="es-PE"/>
        </w:rPr>
      </w:pPr>
      <w:r>
        <w:rPr>
          <w:b/>
          <w:lang w:val="es-PE"/>
        </w:rPr>
        <w:t>El Documento Final de México</w:t>
      </w:r>
    </w:p>
    <w:p w:rsidR="00793221" w:rsidRPr="00901277" w:rsidRDefault="00793221" w:rsidP="00793221">
      <w:pPr>
        <w:spacing w:after="0" w:line="240" w:lineRule="auto"/>
        <w:jc w:val="both"/>
        <w:rPr>
          <w:lang w:val="es-PE"/>
        </w:rPr>
      </w:pPr>
      <w:r w:rsidRPr="00901277">
        <w:rPr>
          <w:lang w:val="es-PE"/>
        </w:rPr>
        <w:t>El principal resultado de la reunión de México de Alto Nivel será un comunicado no negociado, que es</w:t>
      </w:r>
      <w:r>
        <w:rPr>
          <w:lang w:val="es-PE"/>
        </w:rPr>
        <w:t>tá</w:t>
      </w:r>
      <w:r w:rsidRPr="00901277">
        <w:rPr>
          <w:lang w:val="es-PE"/>
        </w:rPr>
        <w:t xml:space="preserve"> en gran parte en manos del gobierno mexicano. Por su parte el gobierno de México ha emprendido un programa de consultas entre </w:t>
      </w:r>
      <w:r w:rsidR="00B70625">
        <w:rPr>
          <w:lang w:val="es-PE"/>
        </w:rPr>
        <w:t>ahora y la reunión</w:t>
      </w:r>
      <w:r w:rsidRPr="00901277">
        <w:rPr>
          <w:lang w:val="es-PE"/>
        </w:rPr>
        <w:t xml:space="preserve"> con el fin de p</w:t>
      </w:r>
      <w:r w:rsidR="00004217">
        <w:rPr>
          <w:lang w:val="es-PE"/>
        </w:rPr>
        <w:t>roducir un documento que refleje</w:t>
      </w:r>
      <w:r w:rsidRPr="00901277">
        <w:rPr>
          <w:lang w:val="es-PE"/>
        </w:rPr>
        <w:t xml:space="preserve"> los puntos de vista y prioridades de todos los actores de</w:t>
      </w:r>
      <w:r w:rsidR="00B70625">
        <w:rPr>
          <w:lang w:val="es-PE"/>
        </w:rPr>
        <w:t xml:space="preserve">l </w:t>
      </w:r>
      <w:proofErr w:type="spellStart"/>
      <w:r w:rsidR="00B70625">
        <w:rPr>
          <w:lang w:val="es-PE"/>
        </w:rPr>
        <w:t>Partenariado</w:t>
      </w:r>
      <w:proofErr w:type="spellEnd"/>
      <w:r w:rsidR="00B70625">
        <w:rPr>
          <w:lang w:val="es-PE"/>
        </w:rPr>
        <w:t>.</w:t>
      </w:r>
    </w:p>
    <w:p w:rsidR="00793221" w:rsidRPr="00793221" w:rsidRDefault="00793221" w:rsidP="00793221">
      <w:pPr>
        <w:spacing w:after="0" w:line="240" w:lineRule="auto"/>
        <w:jc w:val="both"/>
        <w:rPr>
          <w:lang w:val="es-PE"/>
        </w:rPr>
      </w:pPr>
    </w:p>
    <w:p w:rsidR="00793221" w:rsidRPr="002E6065" w:rsidRDefault="00793221" w:rsidP="00793221">
      <w:pPr>
        <w:spacing w:after="0" w:line="240" w:lineRule="auto"/>
        <w:jc w:val="both"/>
        <w:rPr>
          <w:lang w:val="es-PE"/>
        </w:rPr>
      </w:pPr>
      <w:r w:rsidRPr="002E6065">
        <w:rPr>
          <w:lang w:val="es-PE"/>
        </w:rPr>
        <w:t>Nuestr</w:t>
      </w:r>
      <w:r>
        <w:rPr>
          <w:lang w:val="es-PE"/>
        </w:rPr>
        <w:t>os</w:t>
      </w:r>
      <w:r w:rsidRPr="002E6065">
        <w:rPr>
          <w:lang w:val="es-PE"/>
        </w:rPr>
        <w:t xml:space="preserve"> comentarios generales con el comunicado</w:t>
      </w:r>
      <w:r>
        <w:rPr>
          <w:lang w:val="es-PE"/>
        </w:rPr>
        <w:t xml:space="preserve"> podrían ser del siguiente tenor</w:t>
      </w:r>
      <w:r w:rsidRPr="002E6065">
        <w:rPr>
          <w:lang w:val="es-PE"/>
        </w:rPr>
        <w:t>:</w:t>
      </w:r>
    </w:p>
    <w:p w:rsidR="00793221" w:rsidRDefault="00793221" w:rsidP="00793221">
      <w:pPr>
        <w:spacing w:after="0" w:line="240" w:lineRule="auto"/>
        <w:jc w:val="both"/>
        <w:rPr>
          <w:lang w:val="es-PE"/>
        </w:rPr>
      </w:pPr>
    </w:p>
    <w:p w:rsidR="00793221" w:rsidRDefault="00B70625" w:rsidP="007932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es-PE"/>
        </w:rPr>
      </w:pPr>
      <w:r w:rsidRPr="00EA590E">
        <w:rPr>
          <w:lang w:val="es-PE"/>
        </w:rPr>
        <w:t>Como el comunicado tiene</w:t>
      </w:r>
      <w:r w:rsidR="00EA590E">
        <w:rPr>
          <w:lang w:val="es-PE"/>
        </w:rPr>
        <w:t xml:space="preserve"> el objetivo de mirar al futuro</w:t>
      </w:r>
      <w:r w:rsidR="00793221" w:rsidRPr="00EA590E">
        <w:rPr>
          <w:lang w:val="es-PE"/>
        </w:rPr>
        <w:t>, ést</w:t>
      </w:r>
      <w:r w:rsidR="00793221">
        <w:rPr>
          <w:lang w:val="es-PE"/>
        </w:rPr>
        <w:t>e</w:t>
      </w:r>
      <w:r w:rsidR="00793221" w:rsidRPr="002E6065">
        <w:rPr>
          <w:lang w:val="es-PE"/>
        </w:rPr>
        <w:t xml:space="preserve"> no se ocupa de los </w:t>
      </w:r>
      <w:r w:rsidR="00793221">
        <w:rPr>
          <w:lang w:val="es-PE"/>
        </w:rPr>
        <w:t>compromisos contraídos en París</w:t>
      </w:r>
      <w:r w:rsidR="00793221" w:rsidRPr="002E6065">
        <w:rPr>
          <w:lang w:val="es-PE"/>
        </w:rPr>
        <w:t>, Accra y Busan</w:t>
      </w:r>
      <w:r>
        <w:rPr>
          <w:lang w:val="es-PE"/>
        </w:rPr>
        <w:t xml:space="preserve"> de forma </w:t>
      </w:r>
      <w:r w:rsidR="00793221" w:rsidRPr="002E6065">
        <w:rPr>
          <w:lang w:val="es-PE"/>
        </w:rPr>
        <w:t xml:space="preserve">sustantiva, y por lo tanto corre el riesgo de enviar la señal de que los avances </w:t>
      </w:r>
      <w:r>
        <w:rPr>
          <w:lang w:val="es-PE"/>
        </w:rPr>
        <w:t xml:space="preserve">hechos hasta ahora </w:t>
      </w:r>
      <w:r w:rsidR="00793221" w:rsidRPr="002E6065">
        <w:rPr>
          <w:lang w:val="es-PE"/>
        </w:rPr>
        <w:t xml:space="preserve">en los compromisos </w:t>
      </w:r>
      <w:r>
        <w:rPr>
          <w:lang w:val="es-PE"/>
        </w:rPr>
        <w:t>son adecuados</w:t>
      </w:r>
      <w:r w:rsidR="00793221" w:rsidRPr="002E6065">
        <w:rPr>
          <w:lang w:val="es-PE"/>
        </w:rPr>
        <w:t xml:space="preserve"> , </w:t>
      </w:r>
      <w:r w:rsidR="00793221">
        <w:rPr>
          <w:lang w:val="es-PE"/>
        </w:rPr>
        <w:t xml:space="preserve">lo que </w:t>
      </w:r>
      <w:r w:rsidR="00793221" w:rsidRPr="002E6065">
        <w:rPr>
          <w:lang w:val="es-PE"/>
        </w:rPr>
        <w:t>en la may</w:t>
      </w:r>
      <w:r w:rsidR="00793221">
        <w:rPr>
          <w:lang w:val="es-PE"/>
        </w:rPr>
        <w:t xml:space="preserve">oría de los casos no es </w:t>
      </w:r>
      <w:r>
        <w:rPr>
          <w:lang w:val="es-PE"/>
        </w:rPr>
        <w:t>cierto</w:t>
      </w:r>
      <w:r w:rsidR="00793221" w:rsidRPr="002E6065">
        <w:rPr>
          <w:lang w:val="es-PE"/>
        </w:rPr>
        <w:t>.</w:t>
      </w:r>
    </w:p>
    <w:p w:rsidR="00793221" w:rsidRDefault="00793221" w:rsidP="007932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es-PE"/>
        </w:rPr>
      </w:pPr>
      <w:r w:rsidRPr="00561075">
        <w:rPr>
          <w:lang w:val="es-PE"/>
        </w:rPr>
        <w:t xml:space="preserve">Al mismo tiempo, en muchas áreas no </w:t>
      </w:r>
      <w:r>
        <w:rPr>
          <w:lang w:val="es-PE"/>
        </w:rPr>
        <w:t xml:space="preserve">se </w:t>
      </w:r>
      <w:r w:rsidRPr="00561075">
        <w:rPr>
          <w:lang w:val="es-PE"/>
        </w:rPr>
        <w:t xml:space="preserve">tiene </w:t>
      </w:r>
      <w:r>
        <w:rPr>
          <w:lang w:val="es-PE"/>
        </w:rPr>
        <w:t xml:space="preserve">una </w:t>
      </w:r>
      <w:r w:rsidRPr="00561075">
        <w:rPr>
          <w:lang w:val="es-PE"/>
        </w:rPr>
        <w:t xml:space="preserve">visión de futuro suficiente y sólo aparece </w:t>
      </w:r>
      <w:r w:rsidR="00B70625">
        <w:rPr>
          <w:lang w:val="es-PE"/>
        </w:rPr>
        <w:t>se reafirman</w:t>
      </w:r>
      <w:r w:rsidRPr="00561075">
        <w:rPr>
          <w:lang w:val="es-PE"/>
        </w:rPr>
        <w:t xml:space="preserve"> los compromisos adquiridos más recientem</w:t>
      </w:r>
      <w:r>
        <w:rPr>
          <w:lang w:val="es-PE"/>
        </w:rPr>
        <w:t>ente en Busan</w:t>
      </w:r>
      <w:r w:rsidRPr="00561075">
        <w:rPr>
          <w:lang w:val="es-PE"/>
        </w:rPr>
        <w:t>.</w:t>
      </w:r>
    </w:p>
    <w:p w:rsidR="00793221" w:rsidRPr="00B70625" w:rsidRDefault="00793221" w:rsidP="007932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es-ES"/>
        </w:rPr>
      </w:pPr>
      <w:r w:rsidRPr="00561075">
        <w:rPr>
          <w:lang w:val="es-PE"/>
        </w:rPr>
        <w:t xml:space="preserve">En línea con el </w:t>
      </w:r>
      <w:r w:rsidR="00B70625">
        <w:rPr>
          <w:lang w:val="es-PE"/>
        </w:rPr>
        <w:t>punto anterior, el</w:t>
      </w:r>
      <w:r w:rsidR="00EA590E">
        <w:rPr>
          <w:lang w:val="es-PE"/>
        </w:rPr>
        <w:t xml:space="preserve"> e</w:t>
      </w:r>
      <w:r>
        <w:rPr>
          <w:lang w:val="es-PE"/>
        </w:rPr>
        <w:t>nfoque basado en</w:t>
      </w:r>
      <w:r w:rsidRPr="00561075">
        <w:rPr>
          <w:lang w:val="es-PE"/>
        </w:rPr>
        <w:t xml:space="preserve"> derechos (humanos) queda algo </w:t>
      </w:r>
      <w:r w:rsidR="00EA590E">
        <w:rPr>
          <w:lang w:val="es-PE"/>
        </w:rPr>
        <w:t xml:space="preserve">que </w:t>
      </w:r>
      <w:r w:rsidRPr="00561075">
        <w:rPr>
          <w:lang w:val="es-PE"/>
        </w:rPr>
        <w:t xml:space="preserve">las </w:t>
      </w:r>
      <w:r w:rsidR="00B70625">
        <w:rPr>
          <w:lang w:val="es-PE"/>
        </w:rPr>
        <w:t xml:space="preserve">organizaciones de la sociedad civil deben </w:t>
      </w:r>
      <w:r w:rsidRPr="00561075">
        <w:rPr>
          <w:lang w:val="es-PE"/>
        </w:rPr>
        <w:t>promover</w:t>
      </w:r>
      <w:r w:rsidR="00B70625">
        <w:rPr>
          <w:lang w:val="es-PE"/>
        </w:rPr>
        <w:t xml:space="preserve">, </w:t>
      </w:r>
      <w:r w:rsidR="00EA590E">
        <w:rPr>
          <w:lang w:val="es-PE"/>
        </w:rPr>
        <w:t>pues aú</w:t>
      </w:r>
      <w:r w:rsidR="00B70625">
        <w:rPr>
          <w:lang w:val="es-PE"/>
        </w:rPr>
        <w:t xml:space="preserve">n no </w:t>
      </w:r>
      <w:r w:rsidR="00EA590E">
        <w:rPr>
          <w:lang w:val="es-PE"/>
        </w:rPr>
        <w:t>está</w:t>
      </w:r>
      <w:r w:rsidR="00B70625">
        <w:rPr>
          <w:lang w:val="es-PE"/>
        </w:rPr>
        <w:t xml:space="preserve"> reconocido como un elemento fundante de la eficacia del desarrollo.</w:t>
      </w:r>
    </w:p>
    <w:p w:rsidR="00793221" w:rsidRDefault="00793221" w:rsidP="007932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es-PE"/>
        </w:rPr>
      </w:pPr>
      <w:r w:rsidRPr="00561075">
        <w:rPr>
          <w:lang w:val="es-PE"/>
        </w:rPr>
        <w:t xml:space="preserve">El trabajo decente </w:t>
      </w:r>
      <w:r w:rsidR="001B12CD">
        <w:rPr>
          <w:lang w:val="es-PE"/>
        </w:rPr>
        <w:t xml:space="preserve">no figura en </w:t>
      </w:r>
      <w:r w:rsidRPr="00561075">
        <w:rPr>
          <w:lang w:val="es-PE"/>
        </w:rPr>
        <w:t>ninguna parte del documento</w:t>
      </w:r>
      <w:r w:rsidR="00EA590E">
        <w:rPr>
          <w:lang w:val="es-PE"/>
        </w:rPr>
        <w:t>,</w:t>
      </w:r>
      <w:r w:rsidRPr="00561075">
        <w:rPr>
          <w:lang w:val="es-PE"/>
        </w:rPr>
        <w:t xml:space="preserve"> </w:t>
      </w:r>
      <w:r w:rsidR="001B12CD">
        <w:rPr>
          <w:lang w:val="es-PE"/>
        </w:rPr>
        <w:t xml:space="preserve">lo cual </w:t>
      </w:r>
      <w:r w:rsidRPr="00561075">
        <w:rPr>
          <w:lang w:val="es-PE"/>
        </w:rPr>
        <w:t xml:space="preserve">parece un paso atrás </w:t>
      </w:r>
      <w:r w:rsidR="00B70625">
        <w:rPr>
          <w:lang w:val="es-PE"/>
        </w:rPr>
        <w:t xml:space="preserve">en comparación con </w:t>
      </w:r>
      <w:r w:rsidRPr="00561075">
        <w:rPr>
          <w:lang w:val="es-PE"/>
        </w:rPr>
        <w:t>Busan, donde se reconoció como uno de los objetivos globales</w:t>
      </w:r>
      <w:r w:rsidR="001B12CD">
        <w:rPr>
          <w:lang w:val="es-PE"/>
        </w:rPr>
        <w:t>.</w:t>
      </w:r>
      <w:r w:rsidRPr="00561075">
        <w:rPr>
          <w:lang w:val="es-PE"/>
        </w:rPr>
        <w:t xml:space="preserve"> Esto es especialmente lamentable dado la atención dedicada al sector privado y el papel de las empresas </w:t>
      </w:r>
      <w:r w:rsidR="00B70625">
        <w:rPr>
          <w:lang w:val="es-PE"/>
        </w:rPr>
        <w:t>en lograr objetivos sobre desarrollo.</w:t>
      </w:r>
    </w:p>
    <w:p w:rsidR="00793221" w:rsidRPr="00561075" w:rsidRDefault="00793221" w:rsidP="007932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es-PE"/>
        </w:rPr>
      </w:pPr>
      <w:r w:rsidRPr="00561075">
        <w:rPr>
          <w:lang w:val="es-PE"/>
        </w:rPr>
        <w:t xml:space="preserve">Las referencias al sector privado y su papel potencial </w:t>
      </w:r>
      <w:r w:rsidR="00B70625">
        <w:rPr>
          <w:lang w:val="es-PE"/>
        </w:rPr>
        <w:t>implican</w:t>
      </w:r>
      <w:r w:rsidR="001B12CD">
        <w:rPr>
          <w:lang w:val="es-PE"/>
        </w:rPr>
        <w:t xml:space="preserve"> </w:t>
      </w:r>
      <w:r w:rsidRPr="00561075">
        <w:rPr>
          <w:lang w:val="es-PE"/>
        </w:rPr>
        <w:t>un cuadro muy desequilibrad</w:t>
      </w:r>
      <w:r w:rsidR="00FD1049">
        <w:rPr>
          <w:lang w:val="es-PE"/>
        </w:rPr>
        <w:t>o,</w:t>
      </w:r>
      <w:r w:rsidRPr="00561075">
        <w:rPr>
          <w:lang w:val="es-PE"/>
        </w:rPr>
        <w:t xml:space="preserve"> una imagen poco realista y desinformad</w:t>
      </w:r>
      <w:r w:rsidR="00FD1049">
        <w:rPr>
          <w:lang w:val="es-PE"/>
        </w:rPr>
        <w:t>a</w:t>
      </w:r>
      <w:r w:rsidRPr="00561075">
        <w:rPr>
          <w:lang w:val="es-PE"/>
        </w:rPr>
        <w:t xml:space="preserve"> de cómo el sector privado se comporta </w:t>
      </w:r>
      <w:r w:rsidR="00FD1049">
        <w:rPr>
          <w:lang w:val="es-PE"/>
        </w:rPr>
        <w:t>en</w:t>
      </w:r>
      <w:r w:rsidRPr="00561075">
        <w:rPr>
          <w:lang w:val="es-PE"/>
        </w:rPr>
        <w:t xml:space="preserve"> realidad </w:t>
      </w:r>
      <w:r w:rsidR="00FD1049">
        <w:rPr>
          <w:lang w:val="es-PE"/>
        </w:rPr>
        <w:t>–</w:t>
      </w:r>
      <w:r w:rsidRPr="00561075">
        <w:rPr>
          <w:lang w:val="es-PE"/>
        </w:rPr>
        <w:t xml:space="preserve"> </w:t>
      </w:r>
      <w:r w:rsidR="00FD1049">
        <w:rPr>
          <w:lang w:val="es-PE"/>
        </w:rPr>
        <w:t xml:space="preserve">por ejemplo </w:t>
      </w:r>
      <w:r w:rsidR="00B70625">
        <w:rPr>
          <w:lang w:val="es-PE"/>
        </w:rPr>
        <w:t xml:space="preserve">toda la celebración de las Asociaciones Público-Privado. </w:t>
      </w:r>
      <w:r w:rsidRPr="00561075">
        <w:rPr>
          <w:lang w:val="es-PE"/>
        </w:rPr>
        <w:t xml:space="preserve">Un cheque en blanco </w:t>
      </w:r>
      <w:r w:rsidR="00B70625">
        <w:rPr>
          <w:lang w:val="es-PE"/>
        </w:rPr>
        <w:t xml:space="preserve">a las empresas </w:t>
      </w:r>
      <w:r w:rsidR="00EA590E">
        <w:rPr>
          <w:lang w:val="es-PE"/>
        </w:rPr>
        <w:t xml:space="preserve">puede tanto </w:t>
      </w:r>
      <w:r w:rsidRPr="00561075">
        <w:rPr>
          <w:lang w:val="es-PE"/>
        </w:rPr>
        <w:t xml:space="preserve">socavar los esfuerzos </w:t>
      </w:r>
      <w:r w:rsidR="00FD1049">
        <w:rPr>
          <w:lang w:val="es-PE"/>
        </w:rPr>
        <w:t>para el</w:t>
      </w:r>
      <w:r w:rsidRPr="00561075">
        <w:rPr>
          <w:lang w:val="es-PE"/>
        </w:rPr>
        <w:t xml:space="preserve"> desarrollo</w:t>
      </w:r>
      <w:r w:rsidR="00EA590E">
        <w:rPr>
          <w:lang w:val="es-PE"/>
        </w:rPr>
        <w:t>,</w:t>
      </w:r>
      <w:r w:rsidRPr="00561075">
        <w:rPr>
          <w:lang w:val="es-PE"/>
        </w:rPr>
        <w:t xml:space="preserve"> </w:t>
      </w:r>
      <w:r w:rsidR="00EA590E">
        <w:rPr>
          <w:lang w:val="es-PE"/>
        </w:rPr>
        <w:t>como</w:t>
      </w:r>
      <w:r w:rsidR="00B70625">
        <w:rPr>
          <w:lang w:val="es-PE"/>
        </w:rPr>
        <w:t xml:space="preserve"> contribuir a ellos</w:t>
      </w:r>
      <w:r w:rsidRPr="00561075">
        <w:rPr>
          <w:lang w:val="es-PE"/>
        </w:rPr>
        <w:t xml:space="preserve">, </w:t>
      </w:r>
      <w:r w:rsidR="00B70625">
        <w:rPr>
          <w:lang w:val="es-PE"/>
        </w:rPr>
        <w:t>de tal manera que un lengua</w:t>
      </w:r>
      <w:r w:rsidRPr="00561075">
        <w:rPr>
          <w:lang w:val="es-PE"/>
        </w:rPr>
        <w:t xml:space="preserve">je </w:t>
      </w:r>
      <w:r w:rsidR="00FD1049">
        <w:rPr>
          <w:lang w:val="es-PE"/>
        </w:rPr>
        <w:t>claro</w:t>
      </w:r>
      <w:r w:rsidRPr="00561075">
        <w:rPr>
          <w:lang w:val="es-PE"/>
        </w:rPr>
        <w:t xml:space="preserve"> </w:t>
      </w:r>
      <w:r w:rsidR="00B70625">
        <w:rPr>
          <w:lang w:val="es-PE"/>
        </w:rPr>
        <w:t>sobre</w:t>
      </w:r>
      <w:r w:rsidRPr="00561075">
        <w:rPr>
          <w:lang w:val="es-PE"/>
        </w:rPr>
        <w:t xml:space="preserve"> la rendición de cuentas del sector privado y el papel de los sindicatos y la sociedad civil </w:t>
      </w:r>
      <w:r w:rsidR="00B70625">
        <w:rPr>
          <w:lang w:val="es-PE"/>
        </w:rPr>
        <w:t>es necesario</w:t>
      </w:r>
      <w:r w:rsidRPr="00561075">
        <w:rPr>
          <w:lang w:val="es-PE"/>
        </w:rPr>
        <w:t>.</w:t>
      </w:r>
    </w:p>
    <w:p w:rsidR="00944E28" w:rsidRPr="00793221" w:rsidRDefault="00944E28" w:rsidP="00410216">
      <w:pPr>
        <w:spacing w:after="0" w:line="240" w:lineRule="auto"/>
        <w:jc w:val="both"/>
        <w:rPr>
          <w:lang w:val="es-PE"/>
        </w:rPr>
      </w:pPr>
    </w:p>
    <w:p w:rsidR="006F6CFB" w:rsidRPr="006F6CFB" w:rsidRDefault="006F6CFB" w:rsidP="00410216">
      <w:pPr>
        <w:spacing w:after="0" w:line="240" w:lineRule="auto"/>
        <w:jc w:val="both"/>
        <w:rPr>
          <w:lang w:val="es-PE"/>
        </w:rPr>
      </w:pPr>
      <w:r w:rsidRPr="006F6CFB">
        <w:rPr>
          <w:lang w:val="es-PE"/>
        </w:rPr>
        <w:t xml:space="preserve">Hemos aportado insumos colectivamente con las </w:t>
      </w:r>
      <w:r w:rsidR="00B70625">
        <w:rPr>
          <w:lang w:val="es-PE"/>
        </w:rPr>
        <w:t>organizaciones de la sociedad civil</w:t>
      </w:r>
      <w:r w:rsidRPr="006F6CFB">
        <w:rPr>
          <w:lang w:val="es-PE"/>
        </w:rPr>
        <w:t>. La retroalimentación detallad</w:t>
      </w:r>
      <w:r>
        <w:rPr>
          <w:lang w:val="es-PE"/>
        </w:rPr>
        <w:t>a</w:t>
      </w:r>
      <w:r w:rsidRPr="006F6CFB">
        <w:rPr>
          <w:lang w:val="es-PE"/>
        </w:rPr>
        <w:t xml:space="preserve"> está disponible para la comparación </w:t>
      </w:r>
      <w:r w:rsidR="00B70625">
        <w:rPr>
          <w:lang w:val="es-PE"/>
        </w:rPr>
        <w:t>cara a cara con</w:t>
      </w:r>
      <w:r w:rsidRPr="006F6CFB">
        <w:rPr>
          <w:lang w:val="es-PE"/>
        </w:rPr>
        <w:t xml:space="preserve"> el comunicado en formato electrónico.</w:t>
      </w:r>
    </w:p>
    <w:p w:rsidR="00420654" w:rsidRPr="00D86363" w:rsidRDefault="00420654" w:rsidP="00410216">
      <w:pPr>
        <w:spacing w:after="0" w:line="240" w:lineRule="auto"/>
        <w:jc w:val="both"/>
        <w:rPr>
          <w:b/>
          <w:lang w:val="es-ES"/>
        </w:rPr>
      </w:pPr>
    </w:p>
    <w:p w:rsidR="00A07040" w:rsidRPr="006F6CFB" w:rsidRDefault="00A07040" w:rsidP="00410216">
      <w:pPr>
        <w:spacing w:after="0" w:line="240" w:lineRule="auto"/>
        <w:jc w:val="both"/>
        <w:rPr>
          <w:b/>
          <w:lang w:val="es-PE"/>
        </w:rPr>
      </w:pPr>
      <w:r w:rsidRPr="006F6CFB">
        <w:rPr>
          <w:b/>
          <w:lang w:val="es-PE"/>
        </w:rPr>
        <w:t>Participa</w:t>
      </w:r>
      <w:r w:rsidR="006F6CFB" w:rsidRPr="006F6CFB">
        <w:rPr>
          <w:b/>
          <w:lang w:val="es-PE"/>
        </w:rPr>
        <w:t>ción</w:t>
      </w:r>
      <w:r w:rsidRPr="006F6CFB">
        <w:rPr>
          <w:b/>
          <w:lang w:val="es-PE"/>
        </w:rPr>
        <w:t xml:space="preserve"> </w:t>
      </w:r>
      <w:r w:rsidR="00B70625">
        <w:rPr>
          <w:b/>
          <w:lang w:val="es-PE"/>
        </w:rPr>
        <w:t>en Panel de Alto Nivel</w:t>
      </w:r>
    </w:p>
    <w:p w:rsidR="00420654" w:rsidRPr="006F6CFB" w:rsidRDefault="00420654" w:rsidP="00410216">
      <w:pPr>
        <w:spacing w:after="0" w:line="240" w:lineRule="auto"/>
        <w:jc w:val="both"/>
        <w:rPr>
          <w:lang w:val="es-PE"/>
        </w:rPr>
      </w:pPr>
    </w:p>
    <w:p w:rsidR="006F6CFB" w:rsidRDefault="006F6CFB" w:rsidP="00410216">
      <w:pPr>
        <w:spacing w:after="0" w:line="240" w:lineRule="auto"/>
        <w:jc w:val="both"/>
        <w:rPr>
          <w:lang w:val="es-PE"/>
        </w:rPr>
      </w:pPr>
      <w:r w:rsidRPr="006F6CFB">
        <w:rPr>
          <w:lang w:val="es-PE"/>
        </w:rPr>
        <w:t xml:space="preserve">Una pequeña delegación sindical participará en la </w:t>
      </w:r>
      <w:r>
        <w:rPr>
          <w:lang w:val="es-PE"/>
        </w:rPr>
        <w:t>HLM</w:t>
      </w:r>
      <w:r w:rsidRPr="006F6CFB">
        <w:rPr>
          <w:lang w:val="es-PE"/>
        </w:rPr>
        <w:t xml:space="preserve"> en México (7-12 sindicalistas). Además de los pocos </w:t>
      </w:r>
      <w:r>
        <w:rPr>
          <w:lang w:val="es-PE"/>
        </w:rPr>
        <w:t>roles</w:t>
      </w:r>
      <w:r w:rsidRPr="006F6CFB">
        <w:rPr>
          <w:lang w:val="es-PE"/>
        </w:rPr>
        <w:t xml:space="preserve"> </w:t>
      </w:r>
      <w:proofErr w:type="gramStart"/>
      <w:r w:rsidRPr="006F6CFB">
        <w:rPr>
          <w:lang w:val="es-PE"/>
        </w:rPr>
        <w:t>formales</w:t>
      </w:r>
      <w:proofErr w:type="gramEnd"/>
      <w:r w:rsidRPr="006F6CFB">
        <w:rPr>
          <w:lang w:val="es-PE"/>
        </w:rPr>
        <w:t xml:space="preserve"> en las sesiones oficiales, vamos a co-organizar dos "</w:t>
      </w:r>
      <w:r w:rsidR="00B70625">
        <w:rPr>
          <w:lang w:val="es-PE"/>
        </w:rPr>
        <w:t>sesiones temáticas</w:t>
      </w:r>
      <w:r w:rsidRPr="006F6CFB">
        <w:rPr>
          <w:lang w:val="es-PE"/>
        </w:rPr>
        <w:t xml:space="preserve">" (o </w:t>
      </w:r>
      <w:r w:rsidR="00B70625">
        <w:rPr>
          <w:lang w:val="es-PE"/>
        </w:rPr>
        <w:t>eventos paralelos</w:t>
      </w:r>
      <w:r w:rsidRPr="006F6CFB">
        <w:rPr>
          <w:lang w:val="es-PE"/>
        </w:rPr>
        <w:t>) sobre el Enfoque Basado en los Derechos Humanos y el sector privado.</w:t>
      </w:r>
    </w:p>
    <w:p w:rsidR="006F6CFB" w:rsidRPr="006F6CFB" w:rsidRDefault="006F6CFB" w:rsidP="00410216">
      <w:pPr>
        <w:spacing w:after="0" w:line="240" w:lineRule="auto"/>
        <w:jc w:val="both"/>
        <w:rPr>
          <w:lang w:val="es-PE"/>
        </w:rPr>
      </w:pPr>
    </w:p>
    <w:p w:rsidR="00E01C4E" w:rsidRPr="006F6CFB" w:rsidRDefault="006F6CFB" w:rsidP="00E01C4E">
      <w:pPr>
        <w:spacing w:after="0" w:line="240" w:lineRule="auto"/>
        <w:jc w:val="both"/>
        <w:rPr>
          <w:b/>
          <w:lang w:val="es-PE"/>
        </w:rPr>
      </w:pPr>
      <w:r w:rsidRPr="006F6CFB">
        <w:rPr>
          <w:b/>
          <w:lang w:val="es-PE"/>
        </w:rPr>
        <w:t xml:space="preserve">Siguiendo el </w:t>
      </w:r>
      <w:r w:rsidR="00B70625">
        <w:rPr>
          <w:b/>
          <w:lang w:val="es-PE"/>
        </w:rPr>
        <w:t>Panel de Alto Nivel</w:t>
      </w:r>
    </w:p>
    <w:p w:rsidR="00E01C4E" w:rsidRPr="006F6CFB" w:rsidRDefault="00E01C4E" w:rsidP="00E01C4E">
      <w:pPr>
        <w:spacing w:after="0" w:line="240" w:lineRule="auto"/>
        <w:jc w:val="both"/>
        <w:rPr>
          <w:b/>
          <w:lang w:val="es-PE"/>
        </w:rPr>
      </w:pPr>
    </w:p>
    <w:p w:rsidR="006F6CFB" w:rsidRPr="00B70625" w:rsidRDefault="006F6CFB" w:rsidP="006F6CFB">
      <w:pPr>
        <w:spacing w:after="0" w:line="240" w:lineRule="auto"/>
        <w:jc w:val="both"/>
        <w:rPr>
          <w:lang w:val="es-PE"/>
        </w:rPr>
      </w:pPr>
      <w:r w:rsidRPr="006F6CFB">
        <w:rPr>
          <w:lang w:val="es-PE"/>
        </w:rPr>
        <w:t>La expectativa es que la reunión de México revitali</w:t>
      </w:r>
      <w:r>
        <w:rPr>
          <w:lang w:val="es-PE"/>
        </w:rPr>
        <w:t>ce</w:t>
      </w:r>
      <w:r w:rsidRPr="006F6CFB">
        <w:rPr>
          <w:lang w:val="es-PE"/>
        </w:rPr>
        <w:t xml:space="preserve"> un proceso de estancamiento. Potencialmente, el conjunto de </w:t>
      </w:r>
      <w:r w:rsidRPr="00B70625">
        <w:rPr>
          <w:lang w:val="es-PE"/>
        </w:rPr>
        <w:t xml:space="preserve">productos orientados a la acción creará oportunidades </w:t>
      </w:r>
      <w:r w:rsidR="00B70625" w:rsidRPr="00B70625">
        <w:rPr>
          <w:lang w:val="es-PE"/>
        </w:rPr>
        <w:t xml:space="preserve">para que todas las </w:t>
      </w:r>
      <w:r w:rsidR="00B70625" w:rsidRPr="00B70625">
        <w:rPr>
          <w:lang w:val="es-PE"/>
        </w:rPr>
        <w:lastRenderedPageBreak/>
        <w:t xml:space="preserve">contrapartes sean más activas desde </w:t>
      </w:r>
      <w:r w:rsidRPr="00B70625">
        <w:rPr>
          <w:lang w:val="es-PE"/>
        </w:rPr>
        <w:t xml:space="preserve">la reunión de México </w:t>
      </w:r>
      <w:r w:rsidR="00B70625" w:rsidRPr="00B70625">
        <w:rPr>
          <w:lang w:val="es-PE"/>
        </w:rPr>
        <w:t>hasta el Panel de Alto Nivel siguiente</w:t>
      </w:r>
      <w:r w:rsidRPr="00B70625">
        <w:rPr>
          <w:lang w:val="es-PE"/>
        </w:rPr>
        <w:t xml:space="preserve">. Con certeza, el liderazgo de la GPEDC va a cambiar con un nuevo conjunto de co-presidentes y nuevos miembros del Comité de Dirección. </w:t>
      </w:r>
    </w:p>
    <w:p w:rsidR="006F6CFB" w:rsidRPr="00B70625" w:rsidRDefault="006F6CFB" w:rsidP="006F6CFB">
      <w:pPr>
        <w:spacing w:after="0" w:line="240" w:lineRule="auto"/>
        <w:jc w:val="both"/>
        <w:rPr>
          <w:lang w:val="es-PE"/>
        </w:rPr>
      </w:pPr>
    </w:p>
    <w:p w:rsidR="006F6CFB" w:rsidRPr="00B70625" w:rsidRDefault="006F6CFB" w:rsidP="006F6CFB">
      <w:pPr>
        <w:spacing w:after="0" w:line="240" w:lineRule="auto"/>
        <w:jc w:val="both"/>
        <w:rPr>
          <w:lang w:val="es-PE"/>
        </w:rPr>
      </w:pPr>
      <w:r w:rsidRPr="00B70625">
        <w:rPr>
          <w:lang w:val="es-PE"/>
        </w:rPr>
        <w:t xml:space="preserve">En el largo plazo, sin embargo, los resultados de los diferentes procesos paralelos (UN2015, UNDCF, G20, </w:t>
      </w:r>
      <w:proofErr w:type="gramStart"/>
      <w:r w:rsidRPr="00B70625">
        <w:rPr>
          <w:lang w:val="es-PE"/>
        </w:rPr>
        <w:t>GPEDC ...</w:t>
      </w:r>
      <w:proofErr w:type="gramEnd"/>
      <w:r w:rsidRPr="00B70625">
        <w:rPr>
          <w:lang w:val="es-PE"/>
        </w:rPr>
        <w:t>) pueden dar lugar a estructuras globales más coherentes e integrad</w:t>
      </w:r>
      <w:r w:rsidR="00F11EDD" w:rsidRPr="00B70625">
        <w:rPr>
          <w:lang w:val="es-PE"/>
        </w:rPr>
        <w:t>a</w:t>
      </w:r>
      <w:r w:rsidRPr="00B70625">
        <w:rPr>
          <w:lang w:val="es-PE"/>
        </w:rPr>
        <w:t>s.</w:t>
      </w:r>
    </w:p>
    <w:p w:rsidR="006F6CFB" w:rsidRPr="00B70625" w:rsidRDefault="006F6CFB" w:rsidP="00E01C4E">
      <w:pPr>
        <w:spacing w:after="0" w:line="240" w:lineRule="auto"/>
        <w:jc w:val="both"/>
        <w:rPr>
          <w:lang w:val="es-PE"/>
        </w:rPr>
      </w:pPr>
    </w:p>
    <w:p w:rsidR="00944E28" w:rsidRPr="00B70625" w:rsidRDefault="00353E77" w:rsidP="00410216">
      <w:pPr>
        <w:spacing w:after="0" w:line="240" w:lineRule="auto"/>
        <w:jc w:val="both"/>
        <w:rPr>
          <w:b/>
          <w:lang w:val="es-PE"/>
        </w:rPr>
      </w:pPr>
      <w:r w:rsidRPr="00B70625">
        <w:rPr>
          <w:b/>
          <w:lang w:val="es-PE"/>
        </w:rPr>
        <w:t>Coordina</w:t>
      </w:r>
      <w:r w:rsidR="00F11EDD" w:rsidRPr="00B70625">
        <w:rPr>
          <w:b/>
          <w:lang w:val="es-PE"/>
        </w:rPr>
        <w:t>ción con la Sociedad Civil</w:t>
      </w:r>
      <w:r w:rsidR="00A07040" w:rsidRPr="00B70625">
        <w:rPr>
          <w:b/>
          <w:lang w:val="es-PE"/>
        </w:rPr>
        <w:t xml:space="preserve"> </w:t>
      </w:r>
    </w:p>
    <w:p w:rsidR="00420654" w:rsidRPr="00B70625" w:rsidRDefault="00420654" w:rsidP="00410216">
      <w:pPr>
        <w:spacing w:after="0" w:line="240" w:lineRule="auto"/>
        <w:jc w:val="both"/>
        <w:rPr>
          <w:b/>
          <w:lang w:val="es-PE"/>
        </w:rPr>
      </w:pPr>
    </w:p>
    <w:p w:rsidR="00F11EDD" w:rsidRPr="00B70625" w:rsidRDefault="00F11EDD" w:rsidP="00F11EDD">
      <w:pPr>
        <w:spacing w:after="0" w:line="240" w:lineRule="auto"/>
        <w:jc w:val="both"/>
        <w:rPr>
          <w:lang w:val="es-PE"/>
        </w:rPr>
      </w:pPr>
      <w:r w:rsidRPr="00B70625">
        <w:rPr>
          <w:lang w:val="es-PE"/>
        </w:rPr>
        <w:t xml:space="preserve">Permanecemos activos en la Asociación con la Sociedad Civil para la Eficacia del Desarrollo, la plataforma organizada en torno a la agenda de la eficacia del desarrollo. En particular, vamos a continuar teniendo un papel destacado en los esfuerzos de las </w:t>
      </w:r>
      <w:r w:rsidR="00B70625" w:rsidRPr="00B70625">
        <w:rPr>
          <w:lang w:val="es-PE"/>
        </w:rPr>
        <w:t>organizaciones de la sociedad civil</w:t>
      </w:r>
      <w:r w:rsidRPr="00B70625">
        <w:rPr>
          <w:lang w:val="es-PE"/>
        </w:rPr>
        <w:t xml:space="preserve"> en torno al Enfoque Basado en los Derechos Humanos y el Sector Privado. </w:t>
      </w:r>
    </w:p>
    <w:p w:rsidR="00F11EDD" w:rsidRPr="00B70625" w:rsidRDefault="00F11EDD" w:rsidP="00F11EDD">
      <w:pPr>
        <w:spacing w:after="0" w:line="240" w:lineRule="auto"/>
        <w:jc w:val="both"/>
        <w:rPr>
          <w:lang w:val="es-PE"/>
        </w:rPr>
      </w:pPr>
    </w:p>
    <w:p w:rsidR="00F11EDD" w:rsidRPr="00B70625" w:rsidRDefault="00F11EDD" w:rsidP="00F11EDD">
      <w:pPr>
        <w:spacing w:after="0" w:line="240" w:lineRule="auto"/>
        <w:jc w:val="both"/>
        <w:rPr>
          <w:lang w:val="es-ES"/>
        </w:rPr>
      </w:pPr>
      <w:r w:rsidRPr="00B70625">
        <w:rPr>
          <w:lang w:val="es-ES"/>
        </w:rPr>
        <w:t xml:space="preserve">Sin embargo, </w:t>
      </w:r>
      <w:r w:rsidR="00B70625" w:rsidRPr="00B70625">
        <w:rPr>
          <w:lang w:val="es-ES"/>
        </w:rPr>
        <w:t xml:space="preserve">como obtuvimos reconocimiento independientemente de la </w:t>
      </w:r>
      <w:r w:rsidRPr="00B70625">
        <w:rPr>
          <w:lang w:val="es-ES"/>
        </w:rPr>
        <w:t xml:space="preserve">plataforma de </w:t>
      </w:r>
      <w:r w:rsidR="00B70625" w:rsidRPr="00B70625">
        <w:rPr>
          <w:lang w:val="es-PE"/>
        </w:rPr>
        <w:t>organizaciones de la sociedad civil</w:t>
      </w:r>
      <w:r w:rsidRPr="00B70625">
        <w:rPr>
          <w:lang w:val="es-ES"/>
        </w:rPr>
        <w:t xml:space="preserve">, </w:t>
      </w:r>
      <w:r w:rsidR="00B70625" w:rsidRPr="00B70625">
        <w:rPr>
          <w:lang w:val="es-ES"/>
        </w:rPr>
        <w:t xml:space="preserve">al mismo tiempo tenemos que lograr jugar un papel distinto en las </w:t>
      </w:r>
      <w:r w:rsidRPr="00B70625">
        <w:rPr>
          <w:lang w:val="es-ES"/>
        </w:rPr>
        <w:t xml:space="preserve">GPEDC </w:t>
      </w:r>
      <w:r w:rsidR="00B70625" w:rsidRPr="00B70625">
        <w:rPr>
          <w:lang w:val="es-ES"/>
        </w:rPr>
        <w:t>como un todo</w:t>
      </w:r>
      <w:r w:rsidRPr="00B70625">
        <w:rPr>
          <w:lang w:val="es-ES"/>
        </w:rPr>
        <w:t>.</w:t>
      </w:r>
    </w:p>
    <w:p w:rsidR="00F11EDD" w:rsidRPr="00B70625" w:rsidRDefault="00F11EDD" w:rsidP="00F11EDD">
      <w:pPr>
        <w:spacing w:after="0" w:line="240" w:lineRule="auto"/>
        <w:jc w:val="both"/>
        <w:rPr>
          <w:lang w:val="es-ES"/>
        </w:rPr>
      </w:pPr>
    </w:p>
    <w:p w:rsidR="00E01C4E" w:rsidRPr="00F11EDD" w:rsidRDefault="00F11EDD" w:rsidP="00410216">
      <w:pPr>
        <w:spacing w:after="0" w:line="240" w:lineRule="auto"/>
        <w:jc w:val="both"/>
        <w:rPr>
          <w:b/>
          <w:lang w:val="es-PE"/>
        </w:rPr>
      </w:pPr>
      <w:r w:rsidRPr="00F11EDD">
        <w:rPr>
          <w:b/>
          <w:lang w:val="es-PE"/>
        </w:rPr>
        <w:t>Trabajando juntos para fortalecer nuestra voz en todos los niveles</w:t>
      </w:r>
      <w:r w:rsidR="00E01C4E" w:rsidRPr="00F11EDD">
        <w:rPr>
          <w:b/>
          <w:lang w:val="es-PE"/>
        </w:rPr>
        <w:t xml:space="preserve"> </w:t>
      </w:r>
    </w:p>
    <w:p w:rsidR="00E01C4E" w:rsidRPr="00F11EDD" w:rsidRDefault="00E01C4E" w:rsidP="00410216">
      <w:pPr>
        <w:spacing w:after="0" w:line="240" w:lineRule="auto"/>
        <w:jc w:val="both"/>
        <w:rPr>
          <w:lang w:val="es-PE"/>
        </w:rPr>
      </w:pPr>
    </w:p>
    <w:p w:rsidR="00F11EDD" w:rsidRDefault="00F11EDD" w:rsidP="00410216">
      <w:pPr>
        <w:spacing w:after="0" w:line="240" w:lineRule="auto"/>
        <w:jc w:val="both"/>
        <w:rPr>
          <w:lang w:val="es-PE"/>
        </w:rPr>
      </w:pPr>
      <w:r w:rsidRPr="00F11EDD">
        <w:rPr>
          <w:lang w:val="es-PE"/>
        </w:rPr>
        <w:t xml:space="preserve">Si queremos que nuestra acción internacional </w:t>
      </w:r>
      <w:r>
        <w:rPr>
          <w:lang w:val="es-PE"/>
        </w:rPr>
        <w:t xml:space="preserve">tenga </w:t>
      </w:r>
      <w:r w:rsidRPr="00F11EDD">
        <w:rPr>
          <w:lang w:val="es-PE"/>
        </w:rPr>
        <w:t xml:space="preserve">éxito, </w:t>
      </w:r>
      <w:r>
        <w:rPr>
          <w:lang w:val="es-PE"/>
        </w:rPr>
        <w:t xml:space="preserve">especialmente </w:t>
      </w:r>
      <w:r w:rsidR="00EA590E">
        <w:rPr>
          <w:lang w:val="es-PE"/>
        </w:rPr>
        <w:t>por lo que concierne</w:t>
      </w:r>
      <w:r>
        <w:rPr>
          <w:lang w:val="es-PE"/>
        </w:rPr>
        <w:t xml:space="preserve"> nuestra</w:t>
      </w:r>
      <w:r w:rsidRPr="00F11EDD">
        <w:rPr>
          <w:lang w:val="es-PE"/>
        </w:rPr>
        <w:t xml:space="preserve">s principales demandas </w:t>
      </w:r>
      <w:r>
        <w:rPr>
          <w:lang w:val="es-PE"/>
        </w:rPr>
        <w:t xml:space="preserve">en materia </w:t>
      </w:r>
      <w:r w:rsidRPr="00F11EDD">
        <w:rPr>
          <w:lang w:val="es-PE"/>
        </w:rPr>
        <w:t xml:space="preserve">de promoción </w:t>
      </w:r>
      <w:r>
        <w:rPr>
          <w:lang w:val="es-PE"/>
        </w:rPr>
        <w:t>d</w:t>
      </w:r>
      <w:r w:rsidRPr="00F11EDD">
        <w:rPr>
          <w:lang w:val="es-PE"/>
        </w:rPr>
        <w:t xml:space="preserve">el trabajo decente, incluida la protección social y la participación a través </w:t>
      </w:r>
      <w:r>
        <w:rPr>
          <w:lang w:val="es-PE"/>
        </w:rPr>
        <w:t>d</w:t>
      </w:r>
      <w:r w:rsidRPr="00F11EDD">
        <w:rPr>
          <w:lang w:val="es-PE"/>
        </w:rPr>
        <w:t>el diálogo social, debemos asegurarnos de que también a nivel nacional y regional se escuche nuestra voz.</w:t>
      </w:r>
    </w:p>
    <w:p w:rsidR="00F11EDD" w:rsidRPr="00F11EDD" w:rsidRDefault="00F11EDD" w:rsidP="00410216">
      <w:pPr>
        <w:spacing w:after="0" w:line="240" w:lineRule="auto"/>
        <w:jc w:val="both"/>
        <w:rPr>
          <w:lang w:val="es-PE"/>
        </w:rPr>
      </w:pPr>
    </w:p>
    <w:p w:rsidR="009B0AA3" w:rsidRPr="00D86363" w:rsidRDefault="009B0AA3" w:rsidP="00410216">
      <w:pPr>
        <w:spacing w:after="0" w:line="240" w:lineRule="auto"/>
        <w:jc w:val="both"/>
        <w:rPr>
          <w:lang w:val="es-ES"/>
        </w:rPr>
      </w:pPr>
    </w:p>
    <w:p w:rsidR="009B0AA3" w:rsidRDefault="009B0AA3" w:rsidP="009B0AA3">
      <w:pPr>
        <w:spacing w:after="0" w:line="240" w:lineRule="auto"/>
        <w:jc w:val="center"/>
      </w:pPr>
      <w:r>
        <w:t>*******</w:t>
      </w:r>
    </w:p>
    <w:p w:rsidR="00420654" w:rsidRPr="00A07040" w:rsidRDefault="00420654" w:rsidP="00410216">
      <w:pPr>
        <w:spacing w:after="0" w:line="240" w:lineRule="auto"/>
        <w:jc w:val="both"/>
      </w:pPr>
    </w:p>
    <w:sectPr w:rsidR="00420654" w:rsidRPr="00A0704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2DA" w:rsidRDefault="00A562DA" w:rsidP="0018518B">
      <w:pPr>
        <w:spacing w:after="0" w:line="240" w:lineRule="auto"/>
      </w:pPr>
      <w:r>
        <w:separator/>
      </w:r>
    </w:p>
  </w:endnote>
  <w:endnote w:type="continuationSeparator" w:id="0">
    <w:p w:rsidR="00A562DA" w:rsidRDefault="00A562DA" w:rsidP="001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2DA" w:rsidRDefault="00A562DA" w:rsidP="0018518B">
      <w:pPr>
        <w:spacing w:after="0" w:line="240" w:lineRule="auto"/>
      </w:pPr>
      <w:r>
        <w:separator/>
      </w:r>
    </w:p>
  </w:footnote>
  <w:footnote w:type="continuationSeparator" w:id="0">
    <w:p w:rsidR="00A562DA" w:rsidRDefault="00A562DA" w:rsidP="001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8B" w:rsidRPr="0018518B" w:rsidRDefault="0018518B" w:rsidP="0018518B">
    <w:pPr>
      <w:tabs>
        <w:tab w:val="center" w:pos="4819"/>
        <w:tab w:val="right" w:pos="9638"/>
      </w:tabs>
      <w:spacing w:after="0" w:line="240" w:lineRule="auto"/>
      <w:jc w:val="center"/>
      <w:rPr>
        <w:rFonts w:ascii="Cambria" w:eastAsia="Calibri" w:hAnsi="Cambria" w:cs="Times New Roman"/>
        <w:lang w:val="fr-BE"/>
      </w:rPr>
    </w:pPr>
    <w:r>
      <w:rPr>
        <w:rFonts w:ascii="Cambria" w:eastAsia="Calibri" w:hAnsi="Cambria" w:cs="Times New Roman"/>
        <w:noProof/>
        <w:lang w:val="fr-BE" w:eastAsia="fr-BE"/>
      </w:rPr>
      <w:drawing>
        <wp:inline distT="0" distB="0" distL="0" distR="0">
          <wp:extent cx="1247775" cy="1028700"/>
          <wp:effectExtent l="0" t="0" r="0" b="0"/>
          <wp:docPr id="2" name="Picture 2" descr="Logo_Reunion_Geral_Cor_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eunion_Geral_Cor_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eastAsia="Calibri" w:hAnsi="Cambria" w:cs="Times New Roman"/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5497830</wp:posOffset>
          </wp:positionH>
          <wp:positionV relativeFrom="paragraph">
            <wp:posOffset>-326390</wp:posOffset>
          </wp:positionV>
          <wp:extent cx="826770" cy="709295"/>
          <wp:effectExtent l="0" t="0" r="0" b="0"/>
          <wp:wrapSquare wrapText="bothSides"/>
          <wp:docPr id="4" name="Picture 4" descr="150px-TUCA_CS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150px-TUCA_CS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Calibri" w:hAnsi="Cambria" w:cs="Times New Roman"/>
        <w:noProof/>
        <w:lang w:val="fr-BE" w:eastAsia="fr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-132080</wp:posOffset>
          </wp:positionH>
          <wp:positionV relativeFrom="paragraph">
            <wp:posOffset>-254635</wp:posOffset>
          </wp:positionV>
          <wp:extent cx="1598930" cy="5727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518B" w:rsidRPr="0018518B" w:rsidRDefault="0018518B" w:rsidP="001851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DAF"/>
    <w:multiLevelType w:val="hybridMultilevel"/>
    <w:tmpl w:val="1CAA21FE"/>
    <w:lvl w:ilvl="0" w:tplc="70B67EBA">
      <w:numFmt w:val="bullet"/>
      <w:lvlText w:val="•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5F3CCC"/>
    <w:multiLevelType w:val="hybridMultilevel"/>
    <w:tmpl w:val="1F86D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F7663B"/>
    <w:multiLevelType w:val="hybridMultilevel"/>
    <w:tmpl w:val="54940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B8078D"/>
    <w:multiLevelType w:val="hybridMultilevel"/>
    <w:tmpl w:val="CCD45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2B"/>
    <w:rsid w:val="00004217"/>
    <w:rsid w:val="0018518B"/>
    <w:rsid w:val="001969AC"/>
    <w:rsid w:val="001B12CD"/>
    <w:rsid w:val="00243768"/>
    <w:rsid w:val="00290132"/>
    <w:rsid w:val="002F7426"/>
    <w:rsid w:val="003101A5"/>
    <w:rsid w:val="00353E77"/>
    <w:rsid w:val="00367DA3"/>
    <w:rsid w:val="00410216"/>
    <w:rsid w:val="00420654"/>
    <w:rsid w:val="00576B3C"/>
    <w:rsid w:val="005A5B14"/>
    <w:rsid w:val="00667BE5"/>
    <w:rsid w:val="006F6CFB"/>
    <w:rsid w:val="00771B91"/>
    <w:rsid w:val="00793221"/>
    <w:rsid w:val="007E2532"/>
    <w:rsid w:val="00802C61"/>
    <w:rsid w:val="00904857"/>
    <w:rsid w:val="00944E28"/>
    <w:rsid w:val="009848E9"/>
    <w:rsid w:val="009B0AA3"/>
    <w:rsid w:val="00A07040"/>
    <w:rsid w:val="00A562DA"/>
    <w:rsid w:val="00A923FF"/>
    <w:rsid w:val="00B25115"/>
    <w:rsid w:val="00B70625"/>
    <w:rsid w:val="00CD7973"/>
    <w:rsid w:val="00D853FC"/>
    <w:rsid w:val="00D86363"/>
    <w:rsid w:val="00E01C4E"/>
    <w:rsid w:val="00E01EA7"/>
    <w:rsid w:val="00E03DAE"/>
    <w:rsid w:val="00EA590E"/>
    <w:rsid w:val="00EC4B1A"/>
    <w:rsid w:val="00ED4B2B"/>
    <w:rsid w:val="00F11EDD"/>
    <w:rsid w:val="00F25AF3"/>
    <w:rsid w:val="00F40E30"/>
    <w:rsid w:val="00F56838"/>
    <w:rsid w:val="00F633B6"/>
    <w:rsid w:val="00FD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B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8B"/>
  </w:style>
  <w:style w:type="paragraph" w:styleId="Footer">
    <w:name w:val="footer"/>
    <w:basedOn w:val="Normal"/>
    <w:link w:val="FooterChar"/>
    <w:uiPriority w:val="99"/>
    <w:unhideWhenUsed/>
    <w:rsid w:val="0018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8B"/>
  </w:style>
  <w:style w:type="paragraph" w:styleId="BalloonText">
    <w:name w:val="Balloon Text"/>
    <w:basedOn w:val="Normal"/>
    <w:link w:val="BalloonTextChar"/>
    <w:uiPriority w:val="99"/>
    <w:semiHidden/>
    <w:unhideWhenUsed/>
    <w:rsid w:val="001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B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8B"/>
  </w:style>
  <w:style w:type="paragraph" w:styleId="Footer">
    <w:name w:val="footer"/>
    <w:basedOn w:val="Normal"/>
    <w:link w:val="FooterChar"/>
    <w:uiPriority w:val="99"/>
    <w:unhideWhenUsed/>
    <w:rsid w:val="0018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8B"/>
  </w:style>
  <w:style w:type="paragraph" w:styleId="BalloonText">
    <w:name w:val="Balloon Text"/>
    <w:basedOn w:val="Normal"/>
    <w:link w:val="BalloonTextChar"/>
    <w:uiPriority w:val="99"/>
    <w:semiHidden/>
    <w:unhideWhenUsed/>
    <w:rsid w:val="001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1256</Words>
  <Characters>6909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OECD</Company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SIMONDS Matt</dc:creator>
  <cp:lastModifiedBy>Marion Levillain</cp:lastModifiedBy>
  <cp:revision>2</cp:revision>
  <dcterms:created xsi:type="dcterms:W3CDTF">2014-03-19T09:00:00Z</dcterms:created>
  <dcterms:modified xsi:type="dcterms:W3CDTF">2014-03-19T09:00:00Z</dcterms:modified>
</cp:coreProperties>
</file>