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430A3A" w:rsidRDefault="00D82B48" w:rsidP="00D82B48">
      <w:pPr>
        <w:pStyle w:val="Title"/>
        <w:jc w:val="center"/>
        <w:rPr>
          <w:lang w:val="fr-FR"/>
        </w:rPr>
      </w:pPr>
      <w:r w:rsidRPr="00430A3A">
        <w:rPr>
          <w:noProof/>
          <w:lang w:val="fr-BE" w:eastAsia="fr-BE"/>
        </w:rPr>
        <w:drawing>
          <wp:inline distT="0" distB="0" distL="0" distR="0" wp14:anchorId="458438D0" wp14:editId="7C846A10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Pr="00430A3A" w:rsidRDefault="00D82B48" w:rsidP="00963FA0">
      <w:pPr>
        <w:pStyle w:val="Title"/>
        <w:rPr>
          <w:lang w:val="fr-FR"/>
        </w:rPr>
      </w:pPr>
    </w:p>
    <w:p w:rsidR="002C53BE" w:rsidRPr="00430A3A" w:rsidRDefault="000460CF" w:rsidP="000F6784">
      <w:pPr>
        <w:pStyle w:val="Title"/>
        <w:spacing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RÉUNION DU </w:t>
      </w:r>
      <w:r w:rsidR="003C7061" w:rsidRPr="00FF1185">
        <w:rPr>
          <w:caps/>
          <w:sz w:val="32"/>
          <w:szCs w:val="32"/>
          <w:lang w:val="fr-FR"/>
        </w:rPr>
        <w:t xml:space="preserve">Groupe </w:t>
      </w:r>
      <w:r w:rsidRPr="00FF1185">
        <w:rPr>
          <w:caps/>
          <w:sz w:val="32"/>
          <w:szCs w:val="32"/>
          <w:lang w:val="fr-FR"/>
        </w:rPr>
        <w:t>F</w:t>
      </w:r>
      <w:r w:rsidR="003C7061" w:rsidRPr="00FF1185">
        <w:rPr>
          <w:caps/>
          <w:sz w:val="32"/>
          <w:szCs w:val="32"/>
          <w:lang w:val="fr-FR"/>
        </w:rPr>
        <w:t xml:space="preserve">acilitation et </w:t>
      </w:r>
      <w:r w:rsidRPr="00FF1185">
        <w:rPr>
          <w:caps/>
          <w:sz w:val="32"/>
          <w:szCs w:val="32"/>
          <w:lang w:val="fr-FR"/>
        </w:rPr>
        <w:t>P</w:t>
      </w:r>
      <w:r w:rsidR="003C7061" w:rsidRPr="00FF1185">
        <w:rPr>
          <w:caps/>
          <w:sz w:val="32"/>
          <w:szCs w:val="32"/>
          <w:lang w:val="fr-FR"/>
        </w:rPr>
        <w:t>ilotage</w:t>
      </w:r>
      <w:r w:rsidR="003C7061">
        <w:rPr>
          <w:sz w:val="32"/>
          <w:szCs w:val="32"/>
          <w:lang w:val="fr-FR"/>
        </w:rPr>
        <w:t xml:space="preserve"> - GFP</w:t>
      </w:r>
    </w:p>
    <w:p w:rsidR="009A4CFE" w:rsidRPr="00430A3A" w:rsidRDefault="003C7061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26 novembre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  <w:r w:rsidR="00274A6F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2013, Bru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xelles</w:t>
      </w:r>
      <w:r w:rsidR="00274A6F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274A6F" w:rsidRPr="00430A3A" w:rsidRDefault="00B46286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ITUH – Salle E</w:t>
      </w:r>
    </w:p>
    <w:p w:rsidR="000F6784" w:rsidRPr="00430A3A" w:rsidRDefault="00EE238A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ORDRE</w:t>
      </w:r>
      <w:bookmarkStart w:id="0" w:name="_GoBack"/>
      <w:bookmarkEnd w:id="0"/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DU JOUR</w:t>
      </w:r>
    </w:p>
    <w:p w:rsidR="00F87374" w:rsidRPr="00430A3A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3C7061" w:rsidRPr="003C7061" w:rsidRDefault="003C7061" w:rsidP="003C7061">
      <w:pPr>
        <w:spacing w:after="120" w:line="360" w:lineRule="auto"/>
        <w:rPr>
          <w:b/>
          <w:color w:val="E36C0A" w:themeColor="accent6" w:themeShade="BF"/>
          <w:sz w:val="28"/>
          <w:szCs w:val="28"/>
          <w:lang w:val="fr-FR"/>
        </w:rPr>
      </w:pPr>
      <w:r w:rsidRPr="003C7061">
        <w:rPr>
          <w:b/>
          <w:color w:val="E36C0A" w:themeColor="accent6" w:themeShade="BF"/>
          <w:sz w:val="28"/>
          <w:szCs w:val="28"/>
          <w:u w:val="single"/>
          <w:lang w:val="fr-FR"/>
        </w:rPr>
        <w:t>10.00h</w:t>
      </w:r>
      <w:r w:rsidRPr="003C7061">
        <w:rPr>
          <w:b/>
          <w:color w:val="E36C0A" w:themeColor="accent6" w:themeShade="BF"/>
          <w:sz w:val="28"/>
          <w:szCs w:val="28"/>
          <w:lang w:val="fr-FR"/>
        </w:rPr>
        <w:tab/>
      </w:r>
      <w:r w:rsidRPr="003C7061">
        <w:rPr>
          <w:b/>
          <w:caps/>
          <w:color w:val="E36C0A" w:themeColor="accent6" w:themeShade="BF"/>
          <w:sz w:val="28"/>
          <w:szCs w:val="28"/>
          <w:lang w:val="fr-FR"/>
        </w:rPr>
        <w:t>OUVERTURE DE LA RÉUNION</w:t>
      </w:r>
    </w:p>
    <w:p w:rsidR="003C7061" w:rsidRPr="003C7061" w:rsidRDefault="003C7061" w:rsidP="003C7061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lang w:val="fr-FR"/>
        </w:rPr>
      </w:pPr>
      <w:r w:rsidRPr="003C7061">
        <w:rPr>
          <w:sz w:val="28"/>
          <w:szCs w:val="28"/>
          <w:lang w:val="fr-FR"/>
        </w:rPr>
        <w:t xml:space="preserve">Approbation </w:t>
      </w:r>
      <w:r w:rsidR="00E4655F">
        <w:rPr>
          <w:sz w:val="28"/>
          <w:szCs w:val="28"/>
          <w:lang w:val="fr-FR"/>
        </w:rPr>
        <w:t xml:space="preserve">du </w:t>
      </w:r>
      <w:r w:rsidRPr="003C7061">
        <w:rPr>
          <w:sz w:val="28"/>
          <w:szCs w:val="28"/>
          <w:lang w:val="fr-FR"/>
        </w:rPr>
        <w:t xml:space="preserve">procès-verbal de la </w:t>
      </w:r>
      <w:hyperlink r:id="rId9" w:history="1">
        <w:r w:rsidRPr="00D6637E">
          <w:rPr>
            <w:rStyle w:val="Hyperlink"/>
            <w:sz w:val="28"/>
            <w:szCs w:val="28"/>
            <w:lang w:val="fr-FR"/>
          </w:rPr>
          <w:t xml:space="preserve">dernière réunion </w:t>
        </w:r>
        <w:r w:rsidR="00E4655F" w:rsidRPr="00D6637E">
          <w:rPr>
            <w:rStyle w:val="Hyperlink"/>
            <w:sz w:val="28"/>
            <w:szCs w:val="28"/>
            <w:lang w:val="fr-FR"/>
          </w:rPr>
          <w:t>du GFP</w:t>
        </w:r>
      </w:hyperlink>
    </w:p>
    <w:p w:rsidR="003C7061" w:rsidRDefault="003C7061" w:rsidP="003C7061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lang w:val="fr-FR"/>
        </w:rPr>
      </w:pPr>
      <w:r w:rsidRPr="003C7061">
        <w:rPr>
          <w:sz w:val="28"/>
          <w:szCs w:val="28"/>
          <w:lang w:val="fr-FR"/>
        </w:rPr>
        <w:t xml:space="preserve">Nouveau programme </w:t>
      </w:r>
      <w:r w:rsidR="00E4655F">
        <w:rPr>
          <w:sz w:val="28"/>
          <w:szCs w:val="28"/>
          <w:lang w:val="fr-FR"/>
        </w:rPr>
        <w:t xml:space="preserve">du </w:t>
      </w:r>
      <w:r w:rsidRPr="003C7061">
        <w:rPr>
          <w:sz w:val="28"/>
          <w:szCs w:val="28"/>
          <w:lang w:val="fr-FR"/>
        </w:rPr>
        <w:t xml:space="preserve">RSCD: objectifs et </w:t>
      </w:r>
      <w:r>
        <w:rPr>
          <w:sz w:val="28"/>
          <w:szCs w:val="28"/>
          <w:lang w:val="fr-FR"/>
        </w:rPr>
        <w:t xml:space="preserve">domaines de travail </w:t>
      </w:r>
    </w:p>
    <w:p w:rsidR="00B46286" w:rsidRPr="003C7061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Mise à jour sur l’équipe du RSCD</w:t>
      </w:r>
    </w:p>
    <w:p w:rsidR="003C7061" w:rsidRDefault="0005280F" w:rsidP="003C7061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Bref r</w:t>
      </w:r>
      <w:r w:rsidR="003C7061" w:rsidRPr="003C7061">
        <w:rPr>
          <w:sz w:val="28"/>
          <w:szCs w:val="28"/>
          <w:lang w:val="fr-FR"/>
        </w:rPr>
        <w:t xml:space="preserve">apport sur les </w:t>
      </w:r>
      <w:hyperlink r:id="rId10" w:history="1">
        <w:r w:rsidR="003C7061" w:rsidRPr="00B538E2">
          <w:rPr>
            <w:rStyle w:val="Hyperlink"/>
            <w:sz w:val="28"/>
            <w:szCs w:val="28"/>
            <w:lang w:val="fr-FR"/>
          </w:rPr>
          <w:t xml:space="preserve">activités du RSCD: </w:t>
        </w:r>
        <w:r w:rsidR="001F10F6" w:rsidRPr="00B538E2">
          <w:rPr>
            <w:rStyle w:val="Hyperlink"/>
            <w:sz w:val="28"/>
            <w:szCs w:val="28"/>
            <w:lang w:val="fr-FR"/>
          </w:rPr>
          <w:t>mai</w:t>
        </w:r>
        <w:r w:rsidR="004B5BCF" w:rsidRPr="00B538E2">
          <w:rPr>
            <w:rStyle w:val="Hyperlink"/>
            <w:sz w:val="28"/>
            <w:szCs w:val="28"/>
            <w:lang w:val="fr-FR"/>
          </w:rPr>
          <w:t xml:space="preserve"> </w:t>
        </w:r>
        <w:r w:rsidR="001F10F6" w:rsidRPr="00B538E2">
          <w:rPr>
            <w:rStyle w:val="Hyperlink"/>
            <w:sz w:val="28"/>
            <w:szCs w:val="28"/>
            <w:lang w:val="fr-FR"/>
          </w:rPr>
          <w:t>-</w:t>
        </w:r>
        <w:r w:rsidR="004B5BCF" w:rsidRPr="00B538E2">
          <w:rPr>
            <w:rStyle w:val="Hyperlink"/>
            <w:sz w:val="28"/>
            <w:szCs w:val="28"/>
            <w:lang w:val="fr-FR"/>
          </w:rPr>
          <w:t xml:space="preserve"> </w:t>
        </w:r>
        <w:r w:rsidR="001F10F6" w:rsidRPr="00B538E2">
          <w:rPr>
            <w:rStyle w:val="Hyperlink"/>
            <w:sz w:val="28"/>
            <w:szCs w:val="28"/>
            <w:lang w:val="fr-FR"/>
          </w:rPr>
          <w:t>octobre</w:t>
        </w:r>
        <w:r w:rsidR="003C7061" w:rsidRPr="00B538E2">
          <w:rPr>
            <w:rStyle w:val="Hyperlink"/>
            <w:sz w:val="28"/>
            <w:szCs w:val="28"/>
            <w:lang w:val="fr-FR"/>
          </w:rPr>
          <w:t xml:space="preserve"> 2013</w:t>
        </w:r>
      </w:hyperlink>
    </w:p>
    <w:p w:rsidR="00B46286" w:rsidRPr="00B46286" w:rsidRDefault="00B46286" w:rsidP="00B46286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B46286">
        <w:rPr>
          <w:sz w:val="28"/>
          <w:szCs w:val="28"/>
          <w:lang w:val="fr-FR"/>
        </w:rPr>
        <w:t>Planificat</w:t>
      </w:r>
      <w:r>
        <w:rPr>
          <w:sz w:val="28"/>
          <w:szCs w:val="28"/>
          <w:lang w:val="fr-FR"/>
        </w:rPr>
        <w:t xml:space="preserve">ion stratégique du RSDC pour </w:t>
      </w:r>
      <w:hyperlink r:id="rId11" w:history="1">
        <w:r w:rsidR="00717A1A" w:rsidRPr="003A66FC">
          <w:rPr>
            <w:rStyle w:val="Hyperlink"/>
            <w:sz w:val="28"/>
            <w:szCs w:val="28"/>
            <w:lang w:val="fr-FR"/>
          </w:rPr>
          <w:t>2013</w:t>
        </w:r>
      </w:hyperlink>
      <w:r w:rsidR="00717A1A">
        <w:rPr>
          <w:sz w:val="28"/>
          <w:szCs w:val="28"/>
          <w:lang w:val="fr-FR"/>
        </w:rPr>
        <w:t xml:space="preserve"> et </w:t>
      </w:r>
      <w:hyperlink r:id="rId12" w:history="1">
        <w:r w:rsidRPr="003A66FC">
          <w:rPr>
            <w:rStyle w:val="Hyperlink"/>
            <w:sz w:val="28"/>
            <w:szCs w:val="28"/>
            <w:lang w:val="fr-FR"/>
          </w:rPr>
          <w:t>2014</w:t>
        </w:r>
      </w:hyperlink>
    </w:p>
    <w:p w:rsidR="00B46286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Plaidoyer</w:t>
      </w:r>
    </w:p>
    <w:p w:rsidR="00B46286" w:rsidRDefault="00B46286" w:rsidP="00B46286">
      <w:pPr>
        <w:pStyle w:val="ListParagraph"/>
        <w:numPr>
          <w:ilvl w:val="0"/>
          <w:numId w:val="11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ONU 2013</w:t>
      </w:r>
    </w:p>
    <w:p w:rsidR="00B46286" w:rsidRDefault="00B46286" w:rsidP="00B46286">
      <w:pPr>
        <w:pStyle w:val="ListParagraph"/>
        <w:numPr>
          <w:ilvl w:val="0"/>
          <w:numId w:val="11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CPDE</w:t>
      </w:r>
    </w:p>
    <w:p w:rsidR="00B46286" w:rsidRDefault="00B46286" w:rsidP="00B46286">
      <w:pPr>
        <w:pStyle w:val="ListParagraph"/>
        <w:numPr>
          <w:ilvl w:val="0"/>
          <w:numId w:val="11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EU</w:t>
      </w:r>
    </w:p>
    <w:p w:rsidR="00B46286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b. </w:t>
      </w:r>
      <w:hyperlink r:id="rId13" w:history="1">
        <w:r w:rsidRPr="005C79FF">
          <w:rPr>
            <w:rStyle w:val="Hyperlink"/>
            <w:sz w:val="28"/>
            <w:szCs w:val="28"/>
            <w:lang w:val="fr-FR"/>
          </w:rPr>
          <w:t>Partenariats</w:t>
        </w:r>
      </w:hyperlink>
    </w:p>
    <w:p w:rsidR="00B46286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c. Autres :</w:t>
      </w:r>
    </w:p>
    <w:p w:rsidR="00B46286" w:rsidRDefault="00B538E2" w:rsidP="00B46286">
      <w:pPr>
        <w:pStyle w:val="ListParagraph"/>
        <w:numPr>
          <w:ilvl w:val="0"/>
          <w:numId w:val="12"/>
        </w:numPr>
        <w:spacing w:after="120" w:line="360" w:lineRule="auto"/>
        <w:rPr>
          <w:sz w:val="28"/>
          <w:szCs w:val="28"/>
          <w:lang w:val="fr-FR"/>
        </w:rPr>
      </w:pPr>
      <w:hyperlink r:id="rId14" w:history="1">
        <w:r w:rsidR="00B46286" w:rsidRPr="00B538E2">
          <w:rPr>
            <w:rStyle w:val="Hyperlink"/>
            <w:sz w:val="28"/>
            <w:szCs w:val="28"/>
            <w:lang w:val="fr-FR"/>
          </w:rPr>
          <w:t>Appel à propositions sur l’éducation au développement</w:t>
        </w:r>
      </w:hyperlink>
    </w:p>
    <w:p w:rsidR="00B46286" w:rsidRDefault="00B46286" w:rsidP="00B46286">
      <w:pPr>
        <w:pStyle w:val="ListParagraph"/>
        <w:numPr>
          <w:ilvl w:val="0"/>
          <w:numId w:val="12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Appel à propositions sur l’économie informelle</w:t>
      </w:r>
      <w:r>
        <w:rPr>
          <w:sz w:val="28"/>
          <w:szCs w:val="28"/>
          <w:lang w:val="fr-FR"/>
        </w:rPr>
        <w:br/>
      </w:r>
    </w:p>
    <w:p w:rsidR="00B46286" w:rsidRDefault="00B46286" w:rsidP="00B46286">
      <w:pPr>
        <w:pStyle w:val="ListParagraph"/>
        <w:spacing w:after="120" w:line="360" w:lineRule="auto"/>
        <w:rPr>
          <w:sz w:val="28"/>
          <w:szCs w:val="28"/>
          <w:lang w:val="fr-FR"/>
        </w:rPr>
      </w:pPr>
    </w:p>
    <w:p w:rsidR="00B46286" w:rsidRPr="00B46286" w:rsidRDefault="00B46286" w:rsidP="00B46286">
      <w:pPr>
        <w:spacing w:after="120" w:line="360" w:lineRule="auto"/>
        <w:rPr>
          <w:sz w:val="28"/>
          <w:szCs w:val="28"/>
          <w:lang w:val="fr-FR"/>
        </w:rPr>
      </w:pPr>
    </w:p>
    <w:p w:rsidR="003C7061" w:rsidRPr="00FF1185" w:rsidRDefault="003C7061" w:rsidP="003C7061">
      <w:pPr>
        <w:spacing w:after="120" w:line="360" w:lineRule="auto"/>
        <w:rPr>
          <w:sz w:val="28"/>
          <w:szCs w:val="28"/>
          <w:u w:val="single"/>
          <w:lang w:val="fr-FR"/>
        </w:rPr>
      </w:pPr>
    </w:p>
    <w:p w:rsidR="003C7061" w:rsidRDefault="003C7061" w:rsidP="003C7061">
      <w:pPr>
        <w:spacing w:after="120" w:line="360" w:lineRule="auto"/>
        <w:rPr>
          <w:b/>
          <w:color w:val="E36C0A" w:themeColor="accent6" w:themeShade="BF"/>
          <w:sz w:val="28"/>
          <w:szCs w:val="28"/>
          <w:lang w:val="fr-FR"/>
        </w:rPr>
      </w:pPr>
      <w:r w:rsidRPr="003F0B7C">
        <w:rPr>
          <w:b/>
          <w:color w:val="E36C0A" w:themeColor="accent6" w:themeShade="BF"/>
          <w:sz w:val="28"/>
          <w:szCs w:val="28"/>
          <w:u w:val="single"/>
          <w:lang w:val="fr-FR"/>
        </w:rPr>
        <w:t>12.30h</w:t>
      </w:r>
      <w:r w:rsidR="003F0B7C">
        <w:rPr>
          <w:b/>
          <w:color w:val="E36C0A" w:themeColor="accent6" w:themeShade="BF"/>
          <w:sz w:val="28"/>
          <w:szCs w:val="28"/>
          <w:u w:val="single"/>
          <w:lang w:val="fr-FR"/>
        </w:rPr>
        <w:t>-</w:t>
      </w:r>
      <w:r w:rsidR="00B46286">
        <w:rPr>
          <w:b/>
          <w:color w:val="E36C0A" w:themeColor="accent6" w:themeShade="BF"/>
          <w:sz w:val="28"/>
          <w:szCs w:val="28"/>
          <w:u w:val="single"/>
          <w:lang w:val="fr-FR"/>
        </w:rPr>
        <w:t>13.30</w:t>
      </w:r>
      <w:r w:rsidR="003F0B7C" w:rsidRPr="003F0B7C">
        <w:rPr>
          <w:b/>
          <w:color w:val="E36C0A" w:themeColor="accent6" w:themeShade="BF"/>
          <w:sz w:val="28"/>
          <w:szCs w:val="28"/>
          <w:u w:val="single"/>
          <w:lang w:val="fr-FR"/>
        </w:rPr>
        <w:t>h</w:t>
      </w:r>
      <w:r w:rsidRPr="003F0B7C">
        <w:rPr>
          <w:b/>
          <w:color w:val="E36C0A" w:themeColor="accent6" w:themeShade="BF"/>
          <w:sz w:val="28"/>
          <w:szCs w:val="28"/>
          <w:lang w:val="fr-FR"/>
        </w:rPr>
        <w:t xml:space="preserve">      </w:t>
      </w:r>
      <w:r w:rsidR="00B46286">
        <w:rPr>
          <w:b/>
          <w:color w:val="E36C0A" w:themeColor="accent6" w:themeShade="BF"/>
          <w:sz w:val="28"/>
          <w:szCs w:val="28"/>
          <w:lang w:val="fr-FR"/>
        </w:rPr>
        <w:t>DÉJEUNER</w:t>
      </w:r>
    </w:p>
    <w:p w:rsidR="003F0B7C" w:rsidRPr="003F0B7C" w:rsidRDefault="003F0B7C" w:rsidP="003C7061">
      <w:pPr>
        <w:spacing w:after="120" w:line="360" w:lineRule="auto"/>
        <w:rPr>
          <w:b/>
          <w:color w:val="E36C0A" w:themeColor="accent6" w:themeShade="BF"/>
          <w:sz w:val="28"/>
          <w:szCs w:val="28"/>
          <w:lang w:val="fr-FR"/>
        </w:rPr>
      </w:pPr>
    </w:p>
    <w:p w:rsidR="00B46286" w:rsidRDefault="00B46286" w:rsidP="003F0B7C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Suite de la planification stratégique</w:t>
      </w:r>
    </w:p>
    <w:p w:rsidR="003F0B7C" w:rsidRPr="003F0B7C" w:rsidRDefault="00B538E2" w:rsidP="003F0B7C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lang w:val="fr-FR"/>
        </w:rPr>
      </w:pPr>
      <w:hyperlink r:id="rId15" w:history="1">
        <w:r w:rsidR="003F0B7C" w:rsidRPr="00B538E2">
          <w:rPr>
            <w:rStyle w:val="Hyperlink"/>
            <w:sz w:val="28"/>
            <w:szCs w:val="28"/>
            <w:lang w:val="fr-FR"/>
          </w:rPr>
          <w:t>Mandat du GFP et critères de composition</w:t>
        </w:r>
      </w:hyperlink>
    </w:p>
    <w:p w:rsidR="003F0B7C" w:rsidRPr="00B46286" w:rsidRDefault="00B46286" w:rsidP="003F0B7C">
      <w:pPr>
        <w:pStyle w:val="ListParagraph"/>
        <w:numPr>
          <w:ilvl w:val="0"/>
          <w:numId w:val="9"/>
        </w:numPr>
        <w:spacing w:after="120" w:line="360" w:lineRule="auto"/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>Préparation de la Réunion Générale (mars 2014)</w:t>
      </w:r>
    </w:p>
    <w:p w:rsidR="00B46286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Programme</w:t>
      </w:r>
    </w:p>
    <w:p w:rsidR="00B46286" w:rsidRDefault="00B46286" w:rsidP="00B46286">
      <w:pPr>
        <w:pStyle w:val="ListParagraph"/>
        <w:spacing w:after="120" w:line="360" w:lineRule="auto"/>
        <w:ind w:left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b. Logistique</w:t>
      </w:r>
    </w:p>
    <w:p w:rsidR="00B46286" w:rsidRPr="003F0B7C" w:rsidRDefault="00801EC8" w:rsidP="00B46286">
      <w:pPr>
        <w:pStyle w:val="ListParagraph"/>
        <w:spacing w:after="120" w:line="360" w:lineRule="auto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B46286">
        <w:rPr>
          <w:sz w:val="28"/>
          <w:szCs w:val="28"/>
          <w:lang w:val="fr-FR"/>
        </w:rPr>
        <w:t>8. Conclusions</w:t>
      </w:r>
    </w:p>
    <w:p w:rsidR="003F0B7C" w:rsidRPr="003F0B7C" w:rsidRDefault="003F0B7C" w:rsidP="003C7061">
      <w:pPr>
        <w:spacing w:after="120" w:line="360" w:lineRule="auto"/>
        <w:rPr>
          <w:sz w:val="28"/>
          <w:szCs w:val="28"/>
          <w:u w:val="single"/>
          <w:lang w:val="fr-FR"/>
        </w:rPr>
      </w:pPr>
    </w:p>
    <w:p w:rsidR="003C7061" w:rsidRPr="0005280F" w:rsidRDefault="003C7061" w:rsidP="003C7061">
      <w:pPr>
        <w:spacing w:after="120" w:line="360" w:lineRule="auto"/>
        <w:rPr>
          <w:b/>
          <w:color w:val="E36C0A" w:themeColor="accent6" w:themeShade="BF"/>
          <w:sz w:val="28"/>
          <w:szCs w:val="28"/>
          <w:lang w:val="fr-FR"/>
        </w:rPr>
      </w:pPr>
      <w:r w:rsidRPr="0005280F">
        <w:rPr>
          <w:b/>
          <w:color w:val="E36C0A" w:themeColor="accent6" w:themeShade="BF"/>
          <w:sz w:val="28"/>
          <w:szCs w:val="28"/>
          <w:u w:val="single"/>
          <w:lang w:val="fr-FR"/>
        </w:rPr>
        <w:t>18.00h</w:t>
      </w:r>
      <w:r w:rsidRPr="0005280F">
        <w:rPr>
          <w:b/>
          <w:color w:val="E36C0A" w:themeColor="accent6" w:themeShade="BF"/>
          <w:sz w:val="28"/>
          <w:szCs w:val="28"/>
          <w:lang w:val="fr-FR"/>
        </w:rPr>
        <w:t xml:space="preserve">    </w:t>
      </w:r>
      <w:r w:rsidRPr="0005280F">
        <w:rPr>
          <w:b/>
          <w:caps/>
          <w:color w:val="E36C0A" w:themeColor="accent6" w:themeShade="BF"/>
          <w:sz w:val="28"/>
          <w:szCs w:val="28"/>
          <w:lang w:val="fr-FR"/>
        </w:rPr>
        <w:t>FIN DE LA RÉUNION</w:t>
      </w:r>
    </w:p>
    <w:sectPr w:rsidR="003C7061" w:rsidRPr="0005280F" w:rsidSect="00F87374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6E" w:rsidRDefault="000C216E" w:rsidP="003C7D9F">
      <w:pPr>
        <w:spacing w:after="0" w:line="240" w:lineRule="auto"/>
      </w:pPr>
      <w:r>
        <w:separator/>
      </w:r>
    </w:p>
  </w:endnote>
  <w:endnote w:type="continuationSeparator" w:id="0">
    <w:p w:rsidR="000C216E" w:rsidRDefault="000C216E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-106425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689" w:rsidRPr="005A4213" w:rsidRDefault="00720689">
        <w:pPr>
          <w:pStyle w:val="Footer"/>
          <w:jc w:val="center"/>
          <w:rPr>
            <w:lang w:val="fr-FR"/>
          </w:rPr>
        </w:pPr>
        <w:r w:rsidRPr="005A4213">
          <w:rPr>
            <w:lang w:val="fr-FR"/>
          </w:rPr>
          <w:fldChar w:fldCharType="begin"/>
        </w:r>
        <w:r w:rsidRPr="005A4213">
          <w:rPr>
            <w:lang w:val="fr-FR"/>
          </w:rPr>
          <w:instrText xml:space="preserve"> PAGE   \* MERGEFORMAT </w:instrText>
        </w:r>
        <w:r w:rsidRPr="005A4213">
          <w:rPr>
            <w:lang w:val="fr-FR"/>
          </w:rPr>
          <w:fldChar w:fldCharType="separate"/>
        </w:r>
        <w:r w:rsidR="00EE238A">
          <w:rPr>
            <w:noProof/>
            <w:lang w:val="fr-FR"/>
          </w:rPr>
          <w:t>1</w:t>
        </w:r>
        <w:r w:rsidRPr="005A4213">
          <w:rPr>
            <w:noProof/>
            <w:lang w:val="fr-FR"/>
          </w:rPr>
          <w:fldChar w:fldCharType="end"/>
        </w:r>
      </w:p>
    </w:sdtContent>
  </w:sdt>
  <w:p w:rsidR="00720689" w:rsidRDefault="00720689" w:rsidP="003B7053">
    <w:pPr>
      <w:pStyle w:val="Footer"/>
      <w:rPr>
        <w:i/>
        <w:sz w:val="18"/>
        <w:szCs w:val="18"/>
        <w:lang w:val="fr-FR"/>
      </w:rPr>
    </w:pPr>
    <w:r w:rsidRPr="005A4213">
      <w:rPr>
        <w:noProof/>
        <w:lang w:val="fr-FR"/>
      </w:rPr>
      <w:t xml:space="preserve">           </w:t>
    </w:r>
    <w:r w:rsidRPr="005A4213">
      <w:rPr>
        <w:noProof/>
        <w:lang w:val="fr-BE" w:eastAsia="fr-BE"/>
      </w:rPr>
      <w:drawing>
        <wp:inline distT="0" distB="0" distL="0" distR="0" wp14:anchorId="3D5CA1B7" wp14:editId="25B4CC17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4213">
      <w:rPr>
        <w:noProof/>
        <w:lang w:val="fr-FR"/>
      </w:rPr>
      <w:t xml:space="preserve">    </w:t>
    </w:r>
    <w:r w:rsidRPr="005A4213">
      <w:rPr>
        <w:i/>
        <w:sz w:val="18"/>
        <w:szCs w:val="18"/>
        <w:lang w:val="fr-FR"/>
      </w:rPr>
      <w:t xml:space="preserve">Avec le soutien de la CSI et du </w:t>
    </w:r>
    <w:r>
      <w:rPr>
        <w:i/>
        <w:sz w:val="18"/>
        <w:szCs w:val="18"/>
        <w:lang w:val="fr-FR"/>
      </w:rPr>
      <w:t>Programme thématique de l’UE « Les acteurs non étatiques et les autorités</w:t>
    </w:r>
  </w:p>
  <w:p w:rsidR="00720689" w:rsidRPr="005A4213" w:rsidRDefault="00720689" w:rsidP="00AE0D5D">
    <w:pPr>
      <w:pStyle w:val="Footer"/>
      <w:ind w:left="1276"/>
      <w:rPr>
        <w:lang w:val="fr-FR"/>
      </w:rPr>
    </w:pPr>
    <w:r>
      <w:rPr>
        <w:i/>
        <w:sz w:val="18"/>
        <w:szCs w:val="18"/>
        <w:lang w:val="fr-FR"/>
      </w:rPr>
      <w:t xml:space="preserve"> </w:t>
    </w:r>
    <w:proofErr w:type="gramStart"/>
    <w:r>
      <w:rPr>
        <w:i/>
        <w:sz w:val="18"/>
        <w:szCs w:val="18"/>
        <w:lang w:val="fr-FR"/>
      </w:rPr>
      <w:t>locales</w:t>
    </w:r>
    <w:proofErr w:type="gramEnd"/>
    <w:r>
      <w:rPr>
        <w:i/>
        <w:sz w:val="18"/>
        <w:szCs w:val="18"/>
        <w:lang w:val="fr-FR"/>
      </w:rPr>
      <w:t> »</w:t>
    </w:r>
    <w:r w:rsidRPr="005A4213">
      <w:rPr>
        <w:lang w:val="fr-FR"/>
      </w:rPr>
      <w:tab/>
    </w:r>
    <w:r w:rsidRPr="005A4213">
      <w:rPr>
        <w:lang w:val="fr-FR"/>
      </w:rPr>
      <w:tab/>
    </w:r>
  </w:p>
  <w:p w:rsidR="00720689" w:rsidRPr="005A4213" w:rsidRDefault="00720689" w:rsidP="00274A6F">
    <w:pPr>
      <w:pStyle w:val="Footer"/>
      <w:tabs>
        <w:tab w:val="clear" w:pos="4513"/>
        <w:tab w:val="clear" w:pos="9026"/>
        <w:tab w:val="left" w:pos="295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6E" w:rsidRDefault="000C216E" w:rsidP="003C7D9F">
      <w:pPr>
        <w:spacing w:after="0" w:line="240" w:lineRule="auto"/>
      </w:pPr>
      <w:r>
        <w:separator/>
      </w:r>
    </w:p>
  </w:footnote>
  <w:footnote w:type="continuationSeparator" w:id="0">
    <w:p w:rsidR="000C216E" w:rsidRDefault="000C216E" w:rsidP="003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FE9"/>
    <w:multiLevelType w:val="hybridMultilevel"/>
    <w:tmpl w:val="3ED60B4C"/>
    <w:lvl w:ilvl="0" w:tplc="BBE4A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C3CE7"/>
    <w:multiLevelType w:val="hybridMultilevel"/>
    <w:tmpl w:val="D73485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F6927"/>
    <w:multiLevelType w:val="hybridMultilevel"/>
    <w:tmpl w:val="249281E8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366"/>
    <w:multiLevelType w:val="hybridMultilevel"/>
    <w:tmpl w:val="2F427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457DB2"/>
    <w:multiLevelType w:val="hybridMultilevel"/>
    <w:tmpl w:val="03EE034C"/>
    <w:lvl w:ilvl="0" w:tplc="FBDA6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956082"/>
    <w:multiLevelType w:val="hybridMultilevel"/>
    <w:tmpl w:val="6E38B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A1592"/>
    <w:multiLevelType w:val="hybridMultilevel"/>
    <w:tmpl w:val="672EE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1D31"/>
    <w:multiLevelType w:val="hybridMultilevel"/>
    <w:tmpl w:val="94E0FF2A"/>
    <w:lvl w:ilvl="0" w:tplc="90849A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9D2963"/>
    <w:multiLevelType w:val="hybridMultilevel"/>
    <w:tmpl w:val="1764A9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9D02BD"/>
    <w:multiLevelType w:val="hybridMultilevel"/>
    <w:tmpl w:val="39200C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E103E2"/>
    <w:multiLevelType w:val="hybridMultilevel"/>
    <w:tmpl w:val="62ACB7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460CF"/>
    <w:rsid w:val="0005280F"/>
    <w:rsid w:val="000B38E7"/>
    <w:rsid w:val="000C216E"/>
    <w:rsid w:val="000C2F3C"/>
    <w:rsid w:val="000E14B3"/>
    <w:rsid w:val="000F6784"/>
    <w:rsid w:val="001431A1"/>
    <w:rsid w:val="00177803"/>
    <w:rsid w:val="001F10F6"/>
    <w:rsid w:val="002438CA"/>
    <w:rsid w:val="00264CCA"/>
    <w:rsid w:val="00274A6F"/>
    <w:rsid w:val="002866E4"/>
    <w:rsid w:val="002B1422"/>
    <w:rsid w:val="002C53BE"/>
    <w:rsid w:val="002E45E3"/>
    <w:rsid w:val="00366E19"/>
    <w:rsid w:val="003A66FC"/>
    <w:rsid w:val="003B2767"/>
    <w:rsid w:val="003B7053"/>
    <w:rsid w:val="003C7061"/>
    <w:rsid w:val="003C7D9F"/>
    <w:rsid w:val="003E0BA8"/>
    <w:rsid w:val="003F0B7C"/>
    <w:rsid w:val="004177B5"/>
    <w:rsid w:val="00417BE8"/>
    <w:rsid w:val="00423818"/>
    <w:rsid w:val="00427B8C"/>
    <w:rsid w:val="00430A3A"/>
    <w:rsid w:val="004370D9"/>
    <w:rsid w:val="00467371"/>
    <w:rsid w:val="0048347F"/>
    <w:rsid w:val="004B5BCF"/>
    <w:rsid w:val="004B794A"/>
    <w:rsid w:val="004C2F93"/>
    <w:rsid w:val="00515671"/>
    <w:rsid w:val="00531140"/>
    <w:rsid w:val="005A4213"/>
    <w:rsid w:val="005C79FF"/>
    <w:rsid w:val="0060592E"/>
    <w:rsid w:val="00625844"/>
    <w:rsid w:val="00717A1A"/>
    <w:rsid w:val="00720689"/>
    <w:rsid w:val="00733368"/>
    <w:rsid w:val="007357B0"/>
    <w:rsid w:val="00781795"/>
    <w:rsid w:val="007A3553"/>
    <w:rsid w:val="007B2A32"/>
    <w:rsid w:val="007C0D91"/>
    <w:rsid w:val="00801EC8"/>
    <w:rsid w:val="008A0A93"/>
    <w:rsid w:val="008B746D"/>
    <w:rsid w:val="008E1CD1"/>
    <w:rsid w:val="00963FA0"/>
    <w:rsid w:val="009A4CFE"/>
    <w:rsid w:val="00A07F2C"/>
    <w:rsid w:val="00A650D8"/>
    <w:rsid w:val="00A7113B"/>
    <w:rsid w:val="00AC075A"/>
    <w:rsid w:val="00AC35F5"/>
    <w:rsid w:val="00AE0D5D"/>
    <w:rsid w:val="00B46286"/>
    <w:rsid w:val="00B538E2"/>
    <w:rsid w:val="00B625B3"/>
    <w:rsid w:val="00BF000C"/>
    <w:rsid w:val="00BF4623"/>
    <w:rsid w:val="00C86C52"/>
    <w:rsid w:val="00CC4AA1"/>
    <w:rsid w:val="00CC61B2"/>
    <w:rsid w:val="00D11ECC"/>
    <w:rsid w:val="00D52A88"/>
    <w:rsid w:val="00D6637E"/>
    <w:rsid w:val="00D82B48"/>
    <w:rsid w:val="00E40C66"/>
    <w:rsid w:val="00E4655F"/>
    <w:rsid w:val="00EE215E"/>
    <w:rsid w:val="00EE238A"/>
    <w:rsid w:val="00F126E9"/>
    <w:rsid w:val="00F24F20"/>
    <w:rsid w:val="00F2626B"/>
    <w:rsid w:val="00F712C8"/>
    <w:rsid w:val="00F80A20"/>
    <w:rsid w:val="00F837A9"/>
    <w:rsid w:val="00F87374"/>
    <w:rsid w:val="00F954A6"/>
    <w:rsid w:val="00FA53CE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tuc-csi.org/IMG/docx/planning_tus_partnerships_for_development_2_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c-csi.org/IMG/docx/devco_workplan_2014_updated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c-csi.org/IMG/docx/devco_workplan_2013_second_half-update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c-csi.org/IMG/docx/tudcn_mission_and_governance_revised_fr.docx" TargetMode="External"/><Relationship Id="rId10" Type="http://schemas.openxmlformats.org/officeDocument/2006/relationships/hyperlink" Target="http://www.ituc-csi.org/IMG/docx/activity_report_may_-_november_20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c-csi.org/reunion-du-gfp-29-30-janvier-2013?lang=fr" TargetMode="External"/><Relationship Id="rId14" Type="http://schemas.openxmlformats.org/officeDocument/2006/relationships/hyperlink" Target="https://webgate.ec.europa.eu/europeaid/online-services/index.cfm?ADSSChck=1384968618308&amp;do=publi.detPUB&amp;searchtype=AS&amp;Pgm=7573847&amp;zgeo=35590&amp;aoet=36538&amp;ccnt=7573876&amp;debpub=&amp;orderby=upd&amp;orderbyad=Desc&amp;nbPubliList=15&amp;page=1&amp;aoref=1348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13</cp:revision>
  <cp:lastPrinted>2013-01-17T15:12:00Z</cp:lastPrinted>
  <dcterms:created xsi:type="dcterms:W3CDTF">2013-10-24T15:45:00Z</dcterms:created>
  <dcterms:modified xsi:type="dcterms:W3CDTF">2013-11-21T14:54:00Z</dcterms:modified>
</cp:coreProperties>
</file>