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46" w:rsidRPr="00630D48" w:rsidRDefault="00630D48" w:rsidP="00DB1B68">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lang w:val="es-ES_tradnl"/>
        </w:rPr>
      </w:pPr>
      <w:r w:rsidRPr="00630D48">
        <w:rPr>
          <w:rFonts w:asciiTheme="majorHAnsi" w:eastAsiaTheme="majorEastAsia" w:hAnsiTheme="majorHAnsi" w:cstheme="majorBidi"/>
          <w:color w:val="17365D" w:themeColor="text2" w:themeShade="BF"/>
          <w:spacing w:val="5"/>
          <w:kern w:val="28"/>
          <w:sz w:val="52"/>
          <w:szCs w:val="52"/>
          <w:lang w:val="es-ES_tradnl"/>
        </w:rPr>
        <w:t>ORDEN DEL DÍA</w:t>
      </w:r>
    </w:p>
    <w:p w:rsidR="00630D48" w:rsidRPr="00630D48" w:rsidRDefault="00630D48" w:rsidP="00630D48">
      <w:pPr>
        <w:keepNext/>
        <w:keepLines/>
        <w:spacing w:after="0"/>
        <w:jc w:val="center"/>
        <w:outlineLvl w:val="1"/>
        <w:rPr>
          <w:rFonts w:ascii="Cambria" w:eastAsia="Times New Roman" w:hAnsi="Cambria" w:cs="Times New Roman"/>
          <w:color w:val="17365D"/>
          <w:spacing w:val="5"/>
          <w:kern w:val="28"/>
          <w:sz w:val="32"/>
          <w:szCs w:val="32"/>
          <w:lang w:val="es-ES_tradnl"/>
        </w:rPr>
      </w:pPr>
      <w:r w:rsidRPr="00630D48">
        <w:rPr>
          <w:rFonts w:ascii="Cambria" w:eastAsia="Times New Roman" w:hAnsi="Cambria" w:cs="Times New Roman"/>
          <w:color w:val="17365D"/>
          <w:spacing w:val="5"/>
          <w:kern w:val="28"/>
          <w:sz w:val="32"/>
          <w:szCs w:val="32"/>
          <w:lang w:val="es-ES_tradnl"/>
        </w:rPr>
        <w:t>17-19 de abril de 2013</w:t>
      </w:r>
    </w:p>
    <w:p w:rsidR="00630D48" w:rsidRPr="00C9121B" w:rsidRDefault="00630D48" w:rsidP="00630D48">
      <w:pPr>
        <w:spacing w:after="0"/>
        <w:jc w:val="center"/>
        <w:rPr>
          <w:rFonts w:ascii="Cambria" w:eastAsia="Times New Roman" w:hAnsi="Cambria" w:cs="Times New Roman"/>
          <w:color w:val="17365D"/>
          <w:spacing w:val="5"/>
          <w:kern w:val="28"/>
          <w:sz w:val="32"/>
          <w:szCs w:val="32"/>
        </w:rPr>
      </w:pPr>
      <w:r w:rsidRPr="00C9121B">
        <w:rPr>
          <w:rFonts w:ascii="Cambria" w:eastAsia="Times New Roman" w:hAnsi="Cambria" w:cs="Times New Roman"/>
          <w:color w:val="17365D"/>
          <w:spacing w:val="5"/>
          <w:kern w:val="28"/>
          <w:sz w:val="32"/>
          <w:szCs w:val="32"/>
        </w:rPr>
        <w:t xml:space="preserve">Dansk </w:t>
      </w:r>
      <w:proofErr w:type="spellStart"/>
      <w:r w:rsidRPr="00C9121B">
        <w:rPr>
          <w:rFonts w:ascii="Cambria" w:eastAsia="Times New Roman" w:hAnsi="Cambria" w:cs="Times New Roman"/>
          <w:color w:val="17365D"/>
          <w:spacing w:val="5"/>
          <w:kern w:val="28"/>
          <w:sz w:val="32"/>
          <w:szCs w:val="32"/>
        </w:rPr>
        <w:t>Metalscholen</w:t>
      </w:r>
      <w:proofErr w:type="spellEnd"/>
      <w:r w:rsidRPr="00C9121B">
        <w:rPr>
          <w:rFonts w:ascii="Cambria" w:eastAsia="Times New Roman" w:hAnsi="Cambria" w:cs="Times New Roman"/>
          <w:color w:val="17365D"/>
          <w:spacing w:val="5"/>
          <w:kern w:val="28"/>
          <w:sz w:val="32"/>
          <w:szCs w:val="32"/>
        </w:rPr>
        <w:t xml:space="preserve">, Slangerup </w:t>
      </w:r>
    </w:p>
    <w:p w:rsidR="00630D48" w:rsidRPr="00C9121B" w:rsidRDefault="00630D48" w:rsidP="00630D48">
      <w:pPr>
        <w:spacing w:after="0"/>
        <w:jc w:val="center"/>
        <w:rPr>
          <w:rFonts w:ascii="Cambria" w:eastAsia="Times New Roman" w:hAnsi="Cambria" w:cs="Times New Roman"/>
          <w:color w:val="17365D"/>
          <w:spacing w:val="5"/>
          <w:kern w:val="28"/>
          <w:sz w:val="32"/>
          <w:szCs w:val="32"/>
        </w:rPr>
      </w:pPr>
      <w:proofErr w:type="spellStart"/>
      <w:r w:rsidRPr="00C9121B">
        <w:rPr>
          <w:rFonts w:ascii="Cambria" w:eastAsia="Times New Roman" w:hAnsi="Cambria" w:cs="Times New Roman"/>
          <w:color w:val="17365D"/>
          <w:spacing w:val="5"/>
          <w:kern w:val="28"/>
          <w:sz w:val="32"/>
          <w:szCs w:val="32"/>
        </w:rPr>
        <w:t>Copenhague</w:t>
      </w:r>
      <w:proofErr w:type="spellEnd"/>
      <w:r w:rsidRPr="00C9121B">
        <w:rPr>
          <w:rFonts w:ascii="Cambria" w:eastAsia="Times New Roman" w:hAnsi="Cambria" w:cs="Times New Roman"/>
          <w:color w:val="17365D"/>
          <w:spacing w:val="5"/>
          <w:kern w:val="28"/>
          <w:sz w:val="32"/>
          <w:szCs w:val="32"/>
        </w:rPr>
        <w:t xml:space="preserve">, </w:t>
      </w:r>
      <w:proofErr w:type="spellStart"/>
      <w:r w:rsidRPr="00C9121B">
        <w:rPr>
          <w:rFonts w:ascii="Cambria" w:eastAsia="Times New Roman" w:hAnsi="Cambria" w:cs="Times New Roman"/>
          <w:color w:val="17365D"/>
          <w:spacing w:val="5"/>
          <w:kern w:val="28"/>
          <w:sz w:val="32"/>
          <w:szCs w:val="32"/>
        </w:rPr>
        <w:t>Dinamarca</w:t>
      </w:r>
      <w:proofErr w:type="spellEnd"/>
    </w:p>
    <w:p w:rsidR="00630D48" w:rsidRPr="00C9121B" w:rsidRDefault="00CD16F4" w:rsidP="00630D48">
      <w:pPr>
        <w:spacing w:after="0"/>
        <w:jc w:val="center"/>
        <w:rPr>
          <w:rFonts w:ascii="Cambria" w:eastAsia="Times New Roman" w:hAnsi="Cambria" w:cs="Times New Roman"/>
          <w:color w:val="17365D"/>
          <w:spacing w:val="5"/>
          <w:kern w:val="28"/>
          <w:sz w:val="20"/>
          <w:szCs w:val="20"/>
        </w:rPr>
      </w:pPr>
      <w:hyperlink r:id="rId9" w:history="1">
        <w:r w:rsidR="00630D48" w:rsidRPr="00C9121B">
          <w:rPr>
            <w:rFonts w:ascii="Cambria" w:eastAsia="Times New Roman" w:hAnsi="Cambria" w:cs="Times New Roman"/>
            <w:color w:val="0000FF" w:themeColor="hyperlink"/>
            <w:spacing w:val="5"/>
            <w:kern w:val="28"/>
            <w:sz w:val="20"/>
            <w:szCs w:val="20"/>
            <w:u w:val="single"/>
          </w:rPr>
          <w:t>http://www.danskmetal.dk/metalskolen/</w:t>
        </w:r>
      </w:hyperlink>
      <w:r w:rsidR="00630D48" w:rsidRPr="00C9121B">
        <w:rPr>
          <w:rFonts w:ascii="Cambria" w:eastAsia="Times New Roman" w:hAnsi="Cambria" w:cs="Times New Roman"/>
          <w:color w:val="17365D"/>
          <w:spacing w:val="5"/>
          <w:kern w:val="28"/>
          <w:sz w:val="20"/>
          <w:szCs w:val="20"/>
        </w:rPr>
        <w:t xml:space="preserve"> </w:t>
      </w:r>
    </w:p>
    <w:p w:rsidR="00630D48" w:rsidRPr="00C9121B" w:rsidRDefault="00630D48" w:rsidP="00630D48">
      <w:pPr>
        <w:spacing w:after="0"/>
        <w:jc w:val="center"/>
        <w:rPr>
          <w:rFonts w:ascii="Cambria" w:eastAsia="Times New Roman" w:hAnsi="Cambria" w:cs="Times New Roman"/>
          <w:color w:val="17365D"/>
          <w:spacing w:val="5"/>
          <w:kern w:val="28"/>
          <w:sz w:val="20"/>
          <w:szCs w:val="20"/>
        </w:rPr>
      </w:pPr>
    </w:p>
    <w:p w:rsidR="00630D48" w:rsidRPr="00630D48" w:rsidRDefault="00630D48" w:rsidP="00630D48">
      <w:pPr>
        <w:shd w:val="clear" w:color="auto" w:fill="FFC000"/>
        <w:spacing w:after="0" w:line="240" w:lineRule="auto"/>
        <w:jc w:val="both"/>
        <w:rPr>
          <w:rFonts w:ascii="Calibri" w:eastAsia="Calibri" w:hAnsi="Calibri" w:cs="Times New Roman"/>
          <w:b/>
          <w:sz w:val="32"/>
          <w:szCs w:val="32"/>
          <w:lang w:val="es-ES_tradnl"/>
        </w:rPr>
      </w:pPr>
      <w:r w:rsidRPr="00630D48">
        <w:rPr>
          <w:rFonts w:ascii="Calibri" w:eastAsia="Calibri" w:hAnsi="Calibri" w:cs="Times New Roman"/>
          <w:b/>
          <w:sz w:val="32"/>
          <w:szCs w:val="32"/>
          <w:lang w:val="es-ES_tradnl"/>
        </w:rPr>
        <w:t>MIÉRCOLES 17:</w:t>
      </w:r>
    </w:p>
    <w:p w:rsidR="00630D48" w:rsidRPr="00630D48" w:rsidRDefault="00630D48" w:rsidP="00630D48">
      <w:pPr>
        <w:spacing w:after="0" w:line="240" w:lineRule="auto"/>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ab/>
      </w:r>
    </w:p>
    <w:p w:rsidR="00630D48" w:rsidRPr="00630D48" w:rsidRDefault="00630D48" w:rsidP="00630D48">
      <w:pPr>
        <w:spacing w:after="0" w:line="240" w:lineRule="auto"/>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Llegada de los participantes</w:t>
      </w:r>
    </w:p>
    <w:p w:rsidR="00630D48" w:rsidRPr="00630D48" w:rsidRDefault="00630D48" w:rsidP="00630D48">
      <w:pPr>
        <w:spacing w:after="0" w:line="240" w:lineRule="auto"/>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ab/>
      </w:r>
    </w:p>
    <w:p w:rsidR="00630D48" w:rsidRPr="00630D48" w:rsidRDefault="00630D48" w:rsidP="00630D48">
      <w:pPr>
        <w:tabs>
          <w:tab w:val="left" w:pos="1134"/>
        </w:tabs>
        <w:spacing w:after="0" w:line="240" w:lineRule="auto"/>
        <w:jc w:val="both"/>
        <w:rPr>
          <w:rFonts w:ascii="Calibri" w:eastAsia="Calibri" w:hAnsi="Calibri" w:cs="Times New Roman"/>
          <w:sz w:val="24"/>
          <w:szCs w:val="24"/>
          <w:lang w:val="es-ES_tradnl"/>
        </w:rPr>
      </w:pPr>
      <w:r w:rsidRPr="00630D48">
        <w:rPr>
          <w:rFonts w:ascii="Calibri" w:eastAsia="Calibri" w:hAnsi="Calibri" w:cs="Times New Roman"/>
          <w:b/>
          <w:sz w:val="24"/>
          <w:szCs w:val="24"/>
          <w:lang w:val="es-ES_tradnl"/>
        </w:rPr>
        <w:t>12:30</w:t>
      </w:r>
      <w:r w:rsidRPr="00630D48">
        <w:rPr>
          <w:rFonts w:ascii="Calibri" w:eastAsia="Calibri" w:hAnsi="Calibri" w:cs="Times New Roman"/>
          <w:sz w:val="24"/>
          <w:szCs w:val="24"/>
          <w:lang w:val="es-ES_tradnl"/>
        </w:rPr>
        <w:tab/>
      </w:r>
      <w:r w:rsidRPr="00630D48">
        <w:rPr>
          <w:rFonts w:ascii="Calibri" w:eastAsia="Calibri" w:hAnsi="Calibri" w:cs="Times New Roman"/>
          <w:b/>
          <w:sz w:val="24"/>
          <w:szCs w:val="24"/>
          <w:lang w:val="es-ES_tradnl"/>
        </w:rPr>
        <w:t>ALMUERZO</w:t>
      </w:r>
    </w:p>
    <w:p w:rsidR="00630D48" w:rsidRPr="00630D48" w:rsidRDefault="00630D48" w:rsidP="00630D48">
      <w:pPr>
        <w:spacing w:after="0" w:line="240" w:lineRule="auto"/>
        <w:jc w:val="both"/>
        <w:rPr>
          <w:rFonts w:ascii="Calibri" w:eastAsia="Calibri" w:hAnsi="Calibri" w:cs="Times New Roman"/>
          <w:b/>
          <w:sz w:val="24"/>
          <w:szCs w:val="24"/>
          <w:lang w:val="es-ES_tradnl"/>
        </w:rPr>
      </w:pPr>
      <w:r w:rsidRPr="00630D48">
        <w:rPr>
          <w:rFonts w:ascii="Calibri" w:eastAsia="Calibri" w:hAnsi="Calibri" w:cs="Times New Roman"/>
          <w:sz w:val="24"/>
          <w:szCs w:val="24"/>
          <w:lang w:val="es-ES_tradnl"/>
        </w:rPr>
        <w:br/>
      </w:r>
      <w:r w:rsidRPr="00630D48">
        <w:rPr>
          <w:rFonts w:ascii="Calibri" w:eastAsia="Calibri" w:hAnsi="Calibri" w:cs="Times New Roman"/>
          <w:b/>
          <w:sz w:val="24"/>
          <w:szCs w:val="24"/>
          <w:lang w:val="es-ES_tradnl"/>
        </w:rPr>
        <w:t xml:space="preserve">APERTURA DE LA REUNIÓN GENERAL </w:t>
      </w:r>
    </w:p>
    <w:p w:rsidR="00630D48" w:rsidRPr="00630D48" w:rsidRDefault="00630D48" w:rsidP="00630D48">
      <w:pPr>
        <w:spacing w:after="0" w:line="240" w:lineRule="auto"/>
        <w:jc w:val="both"/>
        <w:rPr>
          <w:rFonts w:ascii="Calibri" w:eastAsia="Calibri" w:hAnsi="Calibri" w:cs="Times New Roman"/>
          <w:b/>
          <w:i/>
          <w:sz w:val="24"/>
          <w:szCs w:val="24"/>
          <w:u w:val="single"/>
          <w:lang w:val="es-ES_tradnl"/>
        </w:rPr>
      </w:pPr>
      <w:r w:rsidRPr="00630D48">
        <w:rPr>
          <w:rFonts w:ascii="Calibri" w:eastAsia="Calibri" w:hAnsi="Calibri" w:cs="Times New Roman"/>
          <w:b/>
          <w:i/>
          <w:sz w:val="24"/>
          <w:szCs w:val="24"/>
          <w:u w:val="single"/>
          <w:lang w:val="es-ES_tradnl"/>
        </w:rPr>
        <w:t xml:space="preserve">  </w:t>
      </w:r>
    </w:p>
    <w:p w:rsidR="00630D48" w:rsidRPr="00630D48" w:rsidRDefault="00630D48" w:rsidP="00630D48">
      <w:pPr>
        <w:spacing w:after="0" w:line="240" w:lineRule="auto"/>
        <w:jc w:val="both"/>
        <w:rPr>
          <w:rFonts w:ascii="Calibri" w:eastAsia="Calibri" w:hAnsi="Calibri" w:cs="Times New Roman"/>
          <w:i/>
          <w:sz w:val="24"/>
          <w:szCs w:val="24"/>
          <w:u w:val="single"/>
          <w:lang w:val="es-ES_tradnl"/>
        </w:rPr>
      </w:pPr>
      <w:r w:rsidRPr="00630D48">
        <w:rPr>
          <w:rFonts w:ascii="Calibri" w:eastAsia="Calibri" w:hAnsi="Calibri" w:cs="Times New Roman"/>
          <w:i/>
          <w:sz w:val="24"/>
          <w:szCs w:val="24"/>
          <w:u w:val="single"/>
          <w:lang w:val="es-ES_tradnl"/>
        </w:rPr>
        <w:t>14:00 – 16:00</w:t>
      </w:r>
    </w:p>
    <w:p w:rsidR="00630D48" w:rsidRPr="00630D48" w:rsidRDefault="00630D48" w:rsidP="00630D48">
      <w:pPr>
        <w:spacing w:after="0" w:line="240" w:lineRule="auto"/>
        <w:jc w:val="both"/>
        <w:rPr>
          <w:rFonts w:ascii="Calibri" w:eastAsia="Calibri" w:hAnsi="Calibri" w:cs="Times New Roman"/>
          <w:i/>
          <w:sz w:val="24"/>
          <w:szCs w:val="24"/>
          <w:u w:val="single"/>
          <w:lang w:val="es-ES_tradnl"/>
        </w:rPr>
      </w:pPr>
    </w:p>
    <w:p w:rsidR="00630D48" w:rsidRPr="00630D48" w:rsidRDefault="00630D48" w:rsidP="00E239B4">
      <w:pPr>
        <w:numPr>
          <w:ilvl w:val="0"/>
          <w:numId w:val="7"/>
        </w:numPr>
        <w:spacing w:line="240" w:lineRule="auto"/>
        <w:ind w:left="1134" w:hanging="567"/>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Bienvenida de los participantes y aprobación del Orden del Día</w:t>
      </w:r>
    </w:p>
    <w:p w:rsidR="00630D48" w:rsidRPr="00630D48" w:rsidRDefault="00630D48" w:rsidP="00B80E00">
      <w:pPr>
        <w:numPr>
          <w:ilvl w:val="0"/>
          <w:numId w:val="7"/>
        </w:numPr>
        <w:spacing w:line="240" w:lineRule="auto"/>
        <w:ind w:left="1134" w:hanging="567"/>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 xml:space="preserve">Aprobación del </w:t>
      </w:r>
      <w:hyperlink r:id="rId10" w:history="1">
        <w:r w:rsidRPr="00630D48">
          <w:rPr>
            <w:rStyle w:val="Hyperlink"/>
            <w:rFonts w:ascii="Calibri" w:eastAsia="Calibri" w:hAnsi="Calibri" w:cs="Times New Roman"/>
            <w:sz w:val="24"/>
            <w:szCs w:val="24"/>
            <w:lang w:val="es-ES_tradnl"/>
          </w:rPr>
          <w:t>Informe</w:t>
        </w:r>
      </w:hyperlink>
      <w:r w:rsidRPr="00630D48">
        <w:rPr>
          <w:rFonts w:ascii="Calibri" w:eastAsia="Calibri" w:hAnsi="Calibri" w:cs="Times New Roman"/>
          <w:sz w:val="24"/>
          <w:szCs w:val="24"/>
          <w:lang w:val="es-ES_tradnl"/>
        </w:rPr>
        <w:t xml:space="preserve"> de la última reunión de la RSCD</w:t>
      </w:r>
    </w:p>
    <w:p w:rsidR="00630D48" w:rsidRPr="00630D48" w:rsidRDefault="00CD16F4" w:rsidP="00B80E00">
      <w:pPr>
        <w:numPr>
          <w:ilvl w:val="0"/>
          <w:numId w:val="7"/>
        </w:numPr>
        <w:spacing w:line="240" w:lineRule="auto"/>
        <w:ind w:left="1134" w:hanging="567"/>
        <w:rPr>
          <w:rFonts w:ascii="Calibri" w:eastAsia="Calibri" w:hAnsi="Calibri" w:cs="Times New Roman"/>
          <w:sz w:val="24"/>
          <w:szCs w:val="24"/>
          <w:lang w:val="es-ES_tradnl"/>
        </w:rPr>
      </w:pPr>
      <w:hyperlink r:id="rId11" w:history="1">
        <w:r w:rsidR="00630D48" w:rsidRPr="00630D48">
          <w:rPr>
            <w:rStyle w:val="Hyperlink"/>
            <w:rFonts w:ascii="Calibri" w:eastAsia="Calibri" w:hAnsi="Calibri" w:cs="Times New Roman"/>
            <w:sz w:val="24"/>
            <w:szCs w:val="24"/>
            <w:lang w:val="es-ES_tradnl"/>
          </w:rPr>
          <w:t>Informe de actividades</w:t>
        </w:r>
      </w:hyperlink>
      <w:r w:rsidR="00630D48" w:rsidRPr="00630D48">
        <w:rPr>
          <w:rFonts w:ascii="Calibri" w:eastAsia="Calibri" w:hAnsi="Calibri" w:cs="Times New Roman"/>
          <w:sz w:val="24"/>
          <w:szCs w:val="24"/>
          <w:lang w:val="es-ES_tradnl"/>
        </w:rPr>
        <w:t xml:space="preserve"> de la RSCD</w:t>
      </w:r>
      <w:r w:rsidR="00F8747F">
        <w:rPr>
          <w:rFonts w:ascii="Calibri" w:eastAsia="Calibri" w:hAnsi="Calibri" w:cs="Times New Roman"/>
          <w:sz w:val="24"/>
          <w:szCs w:val="24"/>
          <w:lang w:val="es-ES_tradnl"/>
        </w:rPr>
        <w:t xml:space="preserve"> (borrador)</w:t>
      </w:r>
      <w:r w:rsidR="00630D48" w:rsidRPr="00630D48">
        <w:rPr>
          <w:rFonts w:ascii="Calibri" w:eastAsia="Calibri" w:hAnsi="Calibri" w:cs="Times New Roman"/>
          <w:sz w:val="24"/>
          <w:szCs w:val="24"/>
          <w:lang w:val="es-ES_tradnl"/>
        </w:rPr>
        <w:t>: noviembre de 2012 - abril de 2013</w:t>
      </w:r>
    </w:p>
    <w:p w:rsidR="00630D48" w:rsidRPr="00630D48" w:rsidRDefault="00630D48" w:rsidP="00B80E00">
      <w:pPr>
        <w:numPr>
          <w:ilvl w:val="0"/>
          <w:numId w:val="7"/>
        </w:numPr>
        <w:spacing w:after="120" w:line="240" w:lineRule="auto"/>
        <w:ind w:left="1134" w:hanging="567"/>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Noticias de los miembros de la RSCD:</w:t>
      </w:r>
    </w:p>
    <w:p w:rsidR="00630D48" w:rsidRPr="00630D48" w:rsidRDefault="00630D48" w:rsidP="00B80E00">
      <w:pPr>
        <w:numPr>
          <w:ilvl w:val="0"/>
          <w:numId w:val="5"/>
        </w:numPr>
        <w:spacing w:after="0" w:line="360" w:lineRule="auto"/>
        <w:ind w:left="1418" w:hanging="284"/>
        <w:contextualSpacing/>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Organizaciones regionales</w:t>
      </w:r>
      <w:r w:rsidR="00E76F83">
        <w:rPr>
          <w:rFonts w:ascii="Calibri" w:eastAsia="Calibri" w:hAnsi="Calibri" w:cs="Times New Roman"/>
          <w:sz w:val="24"/>
          <w:szCs w:val="24"/>
          <w:lang w:val="es-ES_tradnl"/>
        </w:rPr>
        <w:t xml:space="preserve"> (</w:t>
      </w:r>
      <w:hyperlink r:id="rId12" w:history="1">
        <w:r w:rsidR="00E76F83" w:rsidRPr="00E76F83">
          <w:rPr>
            <w:rStyle w:val="Hyperlink"/>
            <w:rFonts w:ascii="Calibri" w:eastAsia="Calibri" w:hAnsi="Calibri" w:cs="Times New Roman"/>
            <w:sz w:val="24"/>
            <w:szCs w:val="24"/>
            <w:lang w:val="es-ES_tradnl"/>
          </w:rPr>
          <w:t>CSI África</w:t>
        </w:r>
      </w:hyperlink>
      <w:r w:rsidR="00E76F83">
        <w:rPr>
          <w:rFonts w:ascii="Calibri" w:eastAsia="Calibri" w:hAnsi="Calibri" w:cs="Times New Roman"/>
          <w:sz w:val="24"/>
          <w:szCs w:val="24"/>
          <w:lang w:val="es-ES_tradnl"/>
        </w:rPr>
        <w:t>)</w:t>
      </w:r>
    </w:p>
    <w:p w:rsidR="00630D48" w:rsidRPr="00630D48" w:rsidRDefault="00630D48" w:rsidP="00B80E00">
      <w:pPr>
        <w:numPr>
          <w:ilvl w:val="0"/>
          <w:numId w:val="5"/>
        </w:numPr>
        <w:spacing w:after="0" w:line="360" w:lineRule="auto"/>
        <w:ind w:left="1418" w:hanging="284"/>
        <w:contextualSpacing/>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Organizaciones nacionales</w:t>
      </w:r>
      <w:r w:rsidR="00E76F83">
        <w:rPr>
          <w:rFonts w:ascii="Calibri" w:eastAsia="Calibri" w:hAnsi="Calibri" w:cs="Times New Roman"/>
          <w:sz w:val="24"/>
          <w:szCs w:val="24"/>
          <w:lang w:val="es-ES_tradnl"/>
        </w:rPr>
        <w:t xml:space="preserve"> (</w:t>
      </w:r>
      <w:hyperlink r:id="rId13" w:history="1">
        <w:r w:rsidR="00E76F83" w:rsidRPr="00E76F83">
          <w:rPr>
            <w:rStyle w:val="Hyperlink"/>
            <w:rFonts w:ascii="Calibri" w:eastAsia="Calibri" w:hAnsi="Calibri" w:cs="Times New Roman"/>
            <w:sz w:val="24"/>
            <w:szCs w:val="24"/>
            <w:lang w:val="es-ES_tradnl"/>
          </w:rPr>
          <w:t>Sindicatos belgas</w:t>
        </w:r>
      </w:hyperlink>
      <w:r w:rsidR="00E76F83">
        <w:rPr>
          <w:rFonts w:ascii="Calibri" w:eastAsia="Calibri" w:hAnsi="Calibri" w:cs="Times New Roman"/>
          <w:sz w:val="24"/>
          <w:szCs w:val="24"/>
          <w:lang w:val="es-ES_tradnl"/>
        </w:rPr>
        <w:t xml:space="preserve">, </w:t>
      </w:r>
      <w:hyperlink r:id="rId14" w:history="1">
        <w:r w:rsidR="00E76F83" w:rsidRPr="00E76F83">
          <w:rPr>
            <w:rStyle w:val="Hyperlink"/>
            <w:rFonts w:ascii="Calibri" w:eastAsia="Calibri" w:hAnsi="Calibri" w:cs="Times New Roman"/>
            <w:sz w:val="24"/>
            <w:szCs w:val="24"/>
            <w:lang w:val="es-ES_tradnl"/>
          </w:rPr>
          <w:t>CNV</w:t>
        </w:r>
      </w:hyperlink>
      <w:r w:rsidR="003D2643">
        <w:rPr>
          <w:rFonts w:ascii="Calibri" w:eastAsia="Calibri" w:hAnsi="Calibri" w:cs="Times New Roman"/>
          <w:sz w:val="24"/>
          <w:szCs w:val="24"/>
          <w:lang w:val="es-ES_tradnl"/>
        </w:rPr>
        <w:t xml:space="preserve">, </w:t>
      </w:r>
      <w:hyperlink r:id="rId15" w:history="1">
        <w:r w:rsidR="003D2643" w:rsidRPr="003D2643">
          <w:rPr>
            <w:rStyle w:val="Hyperlink"/>
            <w:rFonts w:ascii="Calibri" w:eastAsia="Calibri" w:hAnsi="Calibri" w:cs="Times New Roman"/>
            <w:sz w:val="24"/>
            <w:szCs w:val="24"/>
            <w:lang w:val="es-ES_tradnl"/>
          </w:rPr>
          <w:t>CCOO</w:t>
        </w:r>
      </w:hyperlink>
      <w:r w:rsidR="00E76F83">
        <w:rPr>
          <w:rFonts w:ascii="Calibri" w:eastAsia="Calibri" w:hAnsi="Calibri" w:cs="Times New Roman"/>
          <w:sz w:val="24"/>
          <w:szCs w:val="24"/>
          <w:lang w:val="es-ES_tradnl"/>
        </w:rPr>
        <w:t>)</w:t>
      </w:r>
    </w:p>
    <w:p w:rsidR="00630D48" w:rsidRDefault="00630D48" w:rsidP="00432D64">
      <w:pPr>
        <w:numPr>
          <w:ilvl w:val="0"/>
          <w:numId w:val="5"/>
        </w:numPr>
        <w:spacing w:after="0" w:line="360" w:lineRule="auto"/>
        <w:ind w:left="1418" w:hanging="284"/>
        <w:contextualSpacing/>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FSI</w:t>
      </w:r>
      <w:r w:rsidR="00E76F83">
        <w:rPr>
          <w:rFonts w:ascii="Calibri" w:eastAsia="Calibri" w:hAnsi="Calibri" w:cs="Times New Roman"/>
          <w:sz w:val="24"/>
          <w:szCs w:val="24"/>
          <w:lang w:val="es-ES_tradnl"/>
        </w:rPr>
        <w:t xml:space="preserve"> (</w:t>
      </w:r>
      <w:hyperlink r:id="rId16" w:history="1">
        <w:r w:rsidR="00E76F83" w:rsidRPr="00E76F83">
          <w:rPr>
            <w:rStyle w:val="Hyperlink"/>
            <w:rFonts w:ascii="Calibri" w:eastAsia="Calibri" w:hAnsi="Calibri" w:cs="Times New Roman"/>
            <w:sz w:val="24"/>
            <w:szCs w:val="24"/>
            <w:lang w:val="es-ES_tradnl"/>
          </w:rPr>
          <w:t>IE</w:t>
        </w:r>
      </w:hyperlink>
      <w:r w:rsidR="00E76F83">
        <w:rPr>
          <w:rFonts w:ascii="Calibri" w:eastAsia="Calibri" w:hAnsi="Calibri" w:cs="Times New Roman"/>
          <w:sz w:val="24"/>
          <w:szCs w:val="24"/>
          <w:lang w:val="es-ES_tradnl"/>
        </w:rPr>
        <w:t>)</w:t>
      </w:r>
    </w:p>
    <w:p w:rsidR="00432D64" w:rsidRPr="00432D64" w:rsidRDefault="00432D64" w:rsidP="00E76F83">
      <w:pPr>
        <w:spacing w:after="0" w:line="360" w:lineRule="auto"/>
        <w:ind w:left="1418"/>
        <w:contextualSpacing/>
        <w:rPr>
          <w:rFonts w:ascii="Calibri" w:eastAsia="Calibri" w:hAnsi="Calibri" w:cs="Times New Roman"/>
          <w:sz w:val="24"/>
          <w:szCs w:val="24"/>
          <w:lang w:val="es-ES_tradnl"/>
        </w:rPr>
      </w:pPr>
    </w:p>
    <w:p w:rsidR="00630D48" w:rsidRPr="00630D48" w:rsidRDefault="00630D48" w:rsidP="00630D48">
      <w:pPr>
        <w:tabs>
          <w:tab w:val="left" w:pos="1134"/>
        </w:tabs>
        <w:spacing w:after="0" w:line="360" w:lineRule="auto"/>
        <w:contextualSpacing/>
        <w:jc w:val="both"/>
        <w:rPr>
          <w:rFonts w:ascii="Calibri" w:eastAsia="Calibri" w:hAnsi="Calibri" w:cs="Times New Roman"/>
          <w:b/>
          <w:sz w:val="24"/>
          <w:szCs w:val="24"/>
          <w:lang w:val="es-ES_tradnl"/>
        </w:rPr>
      </w:pPr>
      <w:r w:rsidRPr="00630D48">
        <w:rPr>
          <w:rFonts w:ascii="Calibri" w:eastAsia="Calibri" w:hAnsi="Calibri" w:cs="Times New Roman"/>
          <w:b/>
          <w:sz w:val="24"/>
          <w:szCs w:val="24"/>
          <w:lang w:val="es-ES_tradnl"/>
        </w:rPr>
        <w:t>16:00</w:t>
      </w:r>
      <w:r w:rsidRPr="00630D48">
        <w:rPr>
          <w:rFonts w:ascii="Calibri" w:eastAsia="Calibri" w:hAnsi="Calibri" w:cs="Times New Roman"/>
          <w:b/>
          <w:sz w:val="24"/>
          <w:szCs w:val="24"/>
          <w:lang w:val="es-ES_tradnl"/>
        </w:rPr>
        <w:tab/>
        <w:t>PAUSA</w:t>
      </w:r>
    </w:p>
    <w:p w:rsidR="00630D48" w:rsidRPr="00630D48" w:rsidRDefault="00630D48" w:rsidP="00630D48">
      <w:pPr>
        <w:spacing w:after="0" w:line="360" w:lineRule="auto"/>
        <w:contextualSpacing/>
        <w:jc w:val="both"/>
        <w:rPr>
          <w:rFonts w:ascii="Calibri" w:eastAsia="Calibri" w:hAnsi="Calibri" w:cs="Times New Roman"/>
          <w:b/>
          <w:sz w:val="24"/>
          <w:szCs w:val="24"/>
          <w:lang w:val="es-ES_tradnl"/>
        </w:rPr>
      </w:pPr>
    </w:p>
    <w:p w:rsidR="00630D48" w:rsidRPr="00630D48" w:rsidRDefault="00630D48" w:rsidP="00630D48">
      <w:pPr>
        <w:spacing w:after="0" w:line="360" w:lineRule="auto"/>
        <w:contextualSpacing/>
        <w:jc w:val="both"/>
        <w:rPr>
          <w:rFonts w:ascii="Calibri" w:eastAsia="Calibri" w:hAnsi="Calibri" w:cs="Times New Roman"/>
          <w:i/>
          <w:sz w:val="24"/>
          <w:szCs w:val="24"/>
          <w:u w:val="single"/>
          <w:lang w:val="es-ES_tradnl"/>
        </w:rPr>
      </w:pPr>
      <w:r w:rsidRPr="00630D48">
        <w:rPr>
          <w:rFonts w:ascii="Calibri" w:eastAsia="Calibri" w:hAnsi="Calibri" w:cs="Times New Roman"/>
          <w:i/>
          <w:sz w:val="24"/>
          <w:szCs w:val="24"/>
          <w:u w:val="single"/>
          <w:lang w:val="es-ES_tradnl"/>
        </w:rPr>
        <w:t>16:30 – 1</w:t>
      </w:r>
      <w:r w:rsidR="009F4275">
        <w:rPr>
          <w:rFonts w:ascii="Calibri" w:eastAsia="Calibri" w:hAnsi="Calibri" w:cs="Times New Roman"/>
          <w:i/>
          <w:sz w:val="24"/>
          <w:szCs w:val="24"/>
          <w:u w:val="single"/>
          <w:lang w:val="es-ES_tradnl"/>
        </w:rPr>
        <w:t>8</w:t>
      </w:r>
      <w:r w:rsidRPr="00630D48">
        <w:rPr>
          <w:rFonts w:ascii="Calibri" w:eastAsia="Calibri" w:hAnsi="Calibri" w:cs="Times New Roman"/>
          <w:i/>
          <w:sz w:val="24"/>
          <w:szCs w:val="24"/>
          <w:u w:val="single"/>
          <w:lang w:val="es-ES_tradnl"/>
        </w:rPr>
        <w:t>:</w:t>
      </w:r>
      <w:r w:rsidR="009F4275">
        <w:rPr>
          <w:rFonts w:ascii="Calibri" w:eastAsia="Calibri" w:hAnsi="Calibri" w:cs="Times New Roman"/>
          <w:i/>
          <w:sz w:val="24"/>
          <w:szCs w:val="24"/>
          <w:u w:val="single"/>
          <w:lang w:val="es-ES_tradnl"/>
        </w:rPr>
        <w:t>0</w:t>
      </w:r>
      <w:r w:rsidRPr="00630D48">
        <w:rPr>
          <w:rFonts w:ascii="Calibri" w:eastAsia="Calibri" w:hAnsi="Calibri" w:cs="Times New Roman"/>
          <w:i/>
          <w:sz w:val="24"/>
          <w:szCs w:val="24"/>
          <w:u w:val="single"/>
          <w:lang w:val="es-ES_tradnl"/>
        </w:rPr>
        <w:t>0</w:t>
      </w:r>
    </w:p>
    <w:p w:rsidR="00630D48" w:rsidRPr="00630D48" w:rsidRDefault="00630D48" w:rsidP="001F7180">
      <w:pPr>
        <w:numPr>
          <w:ilvl w:val="0"/>
          <w:numId w:val="7"/>
        </w:numPr>
        <w:spacing w:line="240" w:lineRule="auto"/>
        <w:jc w:val="both"/>
        <w:rPr>
          <w:rFonts w:ascii="Calibri" w:eastAsia="Calibri" w:hAnsi="Calibri" w:cs="Times New Roman"/>
          <w:spacing w:val="-2"/>
          <w:sz w:val="24"/>
          <w:szCs w:val="24"/>
          <w:lang w:val="es-ES_tradnl"/>
        </w:rPr>
      </w:pPr>
      <w:r w:rsidRPr="00630D48">
        <w:rPr>
          <w:rFonts w:ascii="Calibri" w:eastAsia="Calibri" w:hAnsi="Calibri" w:cs="Times New Roman"/>
          <w:spacing w:val="-2"/>
          <w:sz w:val="24"/>
          <w:szCs w:val="24"/>
          <w:lang w:val="es-ES_tradnl"/>
        </w:rPr>
        <w:t xml:space="preserve">Presentación y </w:t>
      </w:r>
      <w:r w:rsidRPr="00630D48">
        <w:rPr>
          <w:rFonts w:ascii="Calibri" w:eastAsia="Calibri" w:hAnsi="Calibri" w:cs="Times New Roman"/>
          <w:sz w:val="24"/>
          <w:szCs w:val="24"/>
          <w:lang w:val="es-ES_tradnl"/>
        </w:rPr>
        <w:t>discusión</w:t>
      </w:r>
      <w:r w:rsidRPr="00630D48">
        <w:rPr>
          <w:rFonts w:ascii="Calibri" w:eastAsia="Calibri" w:hAnsi="Calibri" w:cs="Times New Roman"/>
          <w:spacing w:val="-2"/>
          <w:sz w:val="24"/>
          <w:szCs w:val="24"/>
          <w:lang w:val="es-ES_tradnl"/>
        </w:rPr>
        <w:t xml:space="preserve"> del </w:t>
      </w:r>
      <w:hyperlink r:id="rId17" w:history="1">
        <w:r w:rsidRPr="00C9121B">
          <w:rPr>
            <w:rStyle w:val="Hyperlink"/>
            <w:rFonts w:ascii="Calibri" w:eastAsia="Calibri" w:hAnsi="Calibri" w:cs="Times New Roman"/>
            <w:sz w:val="24"/>
            <w:szCs w:val="24"/>
            <w:lang w:val="es-ES_tradnl"/>
          </w:rPr>
          <w:t>informe</w:t>
        </w:r>
        <w:r w:rsidRPr="00C9121B">
          <w:rPr>
            <w:rStyle w:val="Hyperlink"/>
            <w:rFonts w:ascii="Calibri" w:eastAsia="Calibri" w:hAnsi="Calibri" w:cs="Times New Roman"/>
            <w:spacing w:val="-2"/>
            <w:sz w:val="24"/>
            <w:szCs w:val="24"/>
            <w:lang w:val="es-ES_tradnl"/>
          </w:rPr>
          <w:t xml:space="preserve"> de evaluación externa de la RSCD 2011-2013</w:t>
        </w:r>
      </w:hyperlink>
      <w:r w:rsidR="001F7180">
        <w:rPr>
          <w:rFonts w:ascii="Calibri" w:eastAsia="Calibri" w:hAnsi="Calibri" w:cs="Times New Roman"/>
          <w:spacing w:val="-2"/>
          <w:sz w:val="24"/>
          <w:szCs w:val="24"/>
          <w:lang w:val="es-ES_tradnl"/>
        </w:rPr>
        <w:t xml:space="preserve"> (</w:t>
      </w:r>
      <w:r w:rsidR="001F7180" w:rsidRPr="001F7180">
        <w:rPr>
          <w:rFonts w:ascii="Calibri" w:eastAsia="Calibri" w:hAnsi="Calibri" w:cs="Times New Roman"/>
          <w:spacing w:val="-2"/>
          <w:sz w:val="24"/>
          <w:szCs w:val="24"/>
          <w:lang w:val="es-ES_tradnl"/>
        </w:rPr>
        <w:t xml:space="preserve">para su </w:t>
      </w:r>
      <w:r w:rsidR="00E239B4">
        <w:rPr>
          <w:rFonts w:ascii="Calibri" w:eastAsia="Calibri" w:hAnsi="Calibri" w:cs="Times New Roman"/>
          <w:spacing w:val="-2"/>
          <w:sz w:val="24"/>
          <w:szCs w:val="24"/>
          <w:lang w:val="es-ES_tradnl"/>
        </w:rPr>
        <w:t>discusión</w:t>
      </w:r>
      <w:r w:rsidR="001F7180">
        <w:rPr>
          <w:rFonts w:ascii="Calibri" w:eastAsia="Calibri" w:hAnsi="Calibri" w:cs="Times New Roman"/>
          <w:spacing w:val="-2"/>
          <w:sz w:val="24"/>
          <w:szCs w:val="24"/>
          <w:lang w:val="es-ES_tradnl"/>
        </w:rPr>
        <w:t>)</w:t>
      </w:r>
    </w:p>
    <w:p w:rsidR="00630D48" w:rsidRPr="00630D48" w:rsidRDefault="00630D48" w:rsidP="00D47C72">
      <w:pPr>
        <w:numPr>
          <w:ilvl w:val="0"/>
          <w:numId w:val="7"/>
        </w:numPr>
        <w:spacing w:after="120" w:line="240" w:lineRule="auto"/>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 xml:space="preserve">Presentación del </w:t>
      </w:r>
      <w:hyperlink r:id="rId18" w:history="1">
        <w:r w:rsidRPr="00C9121B">
          <w:rPr>
            <w:rStyle w:val="Hyperlink"/>
            <w:rFonts w:ascii="Calibri" w:eastAsia="Calibri" w:hAnsi="Calibri" w:cs="Times New Roman"/>
            <w:sz w:val="24"/>
            <w:szCs w:val="24"/>
            <w:lang w:val="es-ES_tradnl"/>
          </w:rPr>
          <w:t>informe público de la RSCD 2011-2013</w:t>
        </w:r>
      </w:hyperlink>
      <w:r w:rsidR="00C9121B">
        <w:rPr>
          <w:rFonts w:ascii="Calibri" w:eastAsia="Calibri" w:hAnsi="Calibri" w:cs="Times New Roman"/>
          <w:sz w:val="24"/>
          <w:szCs w:val="24"/>
          <w:lang w:val="es-ES_tradnl"/>
        </w:rPr>
        <w:t xml:space="preserve"> </w:t>
      </w:r>
      <w:r w:rsidR="001F7180">
        <w:rPr>
          <w:rFonts w:ascii="Calibri" w:eastAsia="Calibri" w:hAnsi="Calibri" w:cs="Times New Roman"/>
          <w:sz w:val="24"/>
          <w:szCs w:val="24"/>
          <w:lang w:val="es-ES_tradnl"/>
        </w:rPr>
        <w:t>(</w:t>
      </w:r>
      <w:r w:rsidR="001F7180" w:rsidRPr="001F7180">
        <w:rPr>
          <w:rFonts w:ascii="Calibri" w:eastAsia="Calibri" w:hAnsi="Calibri" w:cs="Times New Roman"/>
          <w:sz w:val="24"/>
          <w:szCs w:val="24"/>
          <w:lang w:val="es-ES_tradnl"/>
        </w:rPr>
        <w:t>para la retroalimentación</w:t>
      </w:r>
      <w:r w:rsidR="001F7180">
        <w:rPr>
          <w:rFonts w:ascii="Calibri" w:eastAsia="Calibri" w:hAnsi="Calibri" w:cs="Times New Roman"/>
          <w:sz w:val="24"/>
          <w:szCs w:val="24"/>
          <w:lang w:val="es-ES_tradnl"/>
        </w:rPr>
        <w:t>)</w:t>
      </w:r>
      <w:r w:rsidRPr="00630D48">
        <w:rPr>
          <w:rFonts w:ascii="Calibri" w:eastAsia="Calibri" w:hAnsi="Calibri" w:cs="Times New Roman"/>
          <w:sz w:val="24"/>
          <w:szCs w:val="24"/>
          <w:lang w:val="es-ES_tradnl"/>
        </w:rPr>
        <w:t xml:space="preserve">: </w:t>
      </w:r>
    </w:p>
    <w:p w:rsidR="00630D48" w:rsidRPr="00F91750" w:rsidRDefault="00630D48" w:rsidP="00F91750">
      <w:pPr>
        <w:numPr>
          <w:ilvl w:val="0"/>
          <w:numId w:val="5"/>
        </w:numPr>
        <w:spacing w:after="0" w:line="360" w:lineRule="auto"/>
        <w:ind w:left="1418" w:hanging="284"/>
        <w:contextualSpacing/>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Estructura, contenido y herramientas de divulgación</w:t>
      </w:r>
    </w:p>
    <w:p w:rsidR="00630D48" w:rsidRPr="00630D48" w:rsidRDefault="00630D48" w:rsidP="00630D48">
      <w:pPr>
        <w:shd w:val="clear" w:color="auto" w:fill="FFC000"/>
        <w:spacing w:after="0" w:line="240" w:lineRule="auto"/>
        <w:jc w:val="both"/>
        <w:rPr>
          <w:rFonts w:ascii="Calibri" w:eastAsia="Calibri" w:hAnsi="Calibri" w:cs="Times New Roman"/>
          <w:b/>
          <w:sz w:val="32"/>
          <w:szCs w:val="32"/>
          <w:lang w:val="es-ES_tradnl"/>
        </w:rPr>
      </w:pPr>
      <w:r w:rsidRPr="00630D48">
        <w:rPr>
          <w:rFonts w:ascii="Calibri" w:eastAsia="Calibri" w:hAnsi="Calibri" w:cs="Times New Roman"/>
          <w:b/>
          <w:sz w:val="32"/>
          <w:szCs w:val="32"/>
          <w:lang w:val="es-ES_tradnl"/>
        </w:rPr>
        <w:lastRenderedPageBreak/>
        <w:t>JUEVES 18:</w:t>
      </w:r>
    </w:p>
    <w:p w:rsidR="00630D48" w:rsidRPr="00630D48" w:rsidRDefault="00630D48" w:rsidP="00630D48">
      <w:pPr>
        <w:spacing w:after="0" w:line="240" w:lineRule="auto"/>
        <w:jc w:val="both"/>
        <w:rPr>
          <w:rFonts w:ascii="Calibri" w:eastAsia="Calibri" w:hAnsi="Calibri" w:cs="Times New Roman"/>
          <w:sz w:val="24"/>
          <w:szCs w:val="24"/>
          <w:highlight w:val="lightGray"/>
          <w:lang w:val="es-ES_tradnl"/>
        </w:rPr>
      </w:pPr>
    </w:p>
    <w:p w:rsidR="00630D48" w:rsidRPr="00630D48" w:rsidRDefault="00630D48" w:rsidP="00630D48">
      <w:pPr>
        <w:spacing w:after="0" w:line="240" w:lineRule="auto"/>
        <w:jc w:val="both"/>
        <w:rPr>
          <w:rFonts w:ascii="Calibri" w:eastAsia="Calibri" w:hAnsi="Calibri" w:cs="Times New Roman"/>
          <w:b/>
          <w:i/>
          <w:sz w:val="24"/>
          <w:szCs w:val="24"/>
          <w:u w:val="single"/>
          <w:lang w:val="es-ES_tradnl"/>
        </w:rPr>
      </w:pPr>
      <w:r w:rsidRPr="00630D48">
        <w:rPr>
          <w:rFonts w:ascii="Calibri" w:eastAsia="Calibri" w:hAnsi="Calibri" w:cs="Times New Roman"/>
          <w:i/>
          <w:sz w:val="24"/>
          <w:szCs w:val="24"/>
          <w:u w:val="single"/>
          <w:lang w:val="es-ES_tradnl"/>
        </w:rPr>
        <w:t>09:</w:t>
      </w:r>
      <w:r w:rsidR="009F4275">
        <w:rPr>
          <w:rFonts w:ascii="Calibri" w:eastAsia="Calibri" w:hAnsi="Calibri" w:cs="Times New Roman"/>
          <w:i/>
          <w:sz w:val="24"/>
          <w:szCs w:val="24"/>
          <w:u w:val="single"/>
          <w:lang w:val="es-ES_tradnl"/>
        </w:rPr>
        <w:t>0</w:t>
      </w:r>
      <w:r w:rsidRPr="00630D48">
        <w:rPr>
          <w:rFonts w:ascii="Calibri" w:eastAsia="Calibri" w:hAnsi="Calibri" w:cs="Times New Roman"/>
          <w:i/>
          <w:sz w:val="24"/>
          <w:szCs w:val="24"/>
          <w:u w:val="single"/>
          <w:lang w:val="es-ES_tradnl"/>
        </w:rPr>
        <w:t>0 – 11:00</w:t>
      </w:r>
    </w:p>
    <w:p w:rsidR="00C9121B" w:rsidRDefault="00C9121B" w:rsidP="00C9121B">
      <w:pPr>
        <w:numPr>
          <w:ilvl w:val="0"/>
          <w:numId w:val="7"/>
        </w:numPr>
        <w:spacing w:before="240" w:after="120" w:line="240" w:lineRule="auto"/>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Presentación sobre futuras estrategias de la RSCD</w:t>
      </w:r>
    </w:p>
    <w:p w:rsidR="00C9121B" w:rsidRPr="001F7180" w:rsidRDefault="00C9121B" w:rsidP="00C9121B">
      <w:pPr>
        <w:pStyle w:val="ListParagraph"/>
        <w:ind w:left="1800"/>
        <w:jc w:val="both"/>
        <w:rPr>
          <w:rFonts w:ascii="Calibri" w:eastAsia="Calibri" w:hAnsi="Calibri" w:cs="Times New Roman"/>
          <w:sz w:val="24"/>
          <w:szCs w:val="24"/>
          <w:lang w:val="es-ES_tradnl"/>
        </w:rPr>
      </w:pPr>
      <w:r w:rsidRPr="001F7180">
        <w:rPr>
          <w:rFonts w:ascii="Calibri" w:eastAsia="Calibri" w:hAnsi="Calibri" w:cs="Times New Roman"/>
          <w:sz w:val="24"/>
          <w:szCs w:val="24"/>
          <w:lang w:val="es-ES_tradnl"/>
        </w:rPr>
        <w:t>-</w:t>
      </w:r>
      <w:r w:rsidRPr="001F7180">
        <w:rPr>
          <w:rFonts w:ascii="Calibri" w:eastAsia="Calibri" w:hAnsi="Calibri" w:cs="Times New Roman"/>
          <w:sz w:val="24"/>
          <w:szCs w:val="24"/>
          <w:lang w:val="es-ES_tradnl"/>
        </w:rPr>
        <w:tab/>
        <w:t xml:space="preserve">Borrador: </w:t>
      </w:r>
      <w:hyperlink r:id="rId19" w:history="1">
        <w:r w:rsidRPr="00C9121B">
          <w:rPr>
            <w:rStyle w:val="Hyperlink"/>
            <w:rFonts w:ascii="Calibri" w:eastAsia="Calibri" w:hAnsi="Calibri" w:cs="Times New Roman"/>
            <w:sz w:val="24"/>
            <w:szCs w:val="24"/>
            <w:lang w:val="es-ES_tradnl"/>
          </w:rPr>
          <w:t>Estrategia de incidencia de la RSCD 2013-2014</w:t>
        </w:r>
      </w:hyperlink>
      <w:bookmarkStart w:id="0" w:name="_GoBack"/>
      <w:bookmarkEnd w:id="0"/>
      <w:r w:rsidRPr="00D47C72">
        <w:rPr>
          <w:rFonts w:ascii="Calibri" w:eastAsia="Calibri" w:hAnsi="Calibri" w:cs="Times New Roman"/>
          <w:sz w:val="24"/>
          <w:szCs w:val="24"/>
          <w:lang w:val="es-ES_tradnl"/>
        </w:rPr>
        <w:t xml:space="preserve"> </w:t>
      </w:r>
      <w:r>
        <w:rPr>
          <w:rFonts w:ascii="Calibri" w:eastAsia="Calibri" w:hAnsi="Calibri" w:cs="Times New Roman"/>
          <w:sz w:val="24"/>
          <w:szCs w:val="24"/>
          <w:lang w:val="es-ES_tradnl"/>
        </w:rPr>
        <w:t>(</w:t>
      </w:r>
      <w:r w:rsidRPr="001F7180">
        <w:rPr>
          <w:rFonts w:ascii="Calibri" w:eastAsia="Calibri" w:hAnsi="Calibri" w:cs="Times New Roman"/>
          <w:sz w:val="24"/>
          <w:szCs w:val="24"/>
          <w:lang w:val="es-ES_tradnl"/>
        </w:rPr>
        <w:t>para su aprobación</w:t>
      </w:r>
      <w:r>
        <w:rPr>
          <w:rFonts w:ascii="Calibri" w:eastAsia="Calibri" w:hAnsi="Calibri" w:cs="Times New Roman"/>
          <w:sz w:val="24"/>
          <w:szCs w:val="24"/>
          <w:lang w:val="es-ES_tradnl"/>
        </w:rPr>
        <w:t>)</w:t>
      </w:r>
    </w:p>
    <w:p w:rsidR="00C9121B" w:rsidRPr="001F7180" w:rsidRDefault="00C9121B" w:rsidP="00C9121B">
      <w:pPr>
        <w:pStyle w:val="ListParagraph"/>
        <w:ind w:left="2127" w:hanging="327"/>
        <w:jc w:val="both"/>
        <w:rPr>
          <w:rFonts w:ascii="Calibri" w:eastAsia="Calibri" w:hAnsi="Calibri" w:cs="Times New Roman"/>
          <w:sz w:val="24"/>
          <w:szCs w:val="24"/>
          <w:lang w:val="es-ES_tradnl"/>
        </w:rPr>
      </w:pPr>
      <w:r>
        <w:rPr>
          <w:rFonts w:ascii="Calibri" w:eastAsia="Calibri" w:hAnsi="Calibri" w:cs="Times New Roman"/>
          <w:sz w:val="24"/>
          <w:szCs w:val="24"/>
          <w:lang w:val="es-ES_tradnl"/>
        </w:rPr>
        <w:t xml:space="preserve">      </w:t>
      </w:r>
      <w:r w:rsidRPr="00E239B4">
        <w:rPr>
          <w:rFonts w:ascii="Calibri" w:eastAsia="Calibri" w:hAnsi="Calibri" w:cs="Times New Roman"/>
          <w:i/>
          <w:szCs w:val="24"/>
          <w:lang w:val="es-ES_tradnl"/>
        </w:rPr>
        <w:t>Documentación detallada: estructuras y mandatos del CPDE y del</w:t>
      </w:r>
      <w:r w:rsidRPr="001F7180">
        <w:rPr>
          <w:rFonts w:ascii="Calibri" w:eastAsia="Calibri" w:hAnsi="Calibri" w:cs="Times New Roman"/>
          <w:sz w:val="24"/>
          <w:szCs w:val="24"/>
          <w:lang w:val="es-ES_tradnl"/>
        </w:rPr>
        <w:t xml:space="preserve"> </w:t>
      </w:r>
      <w:hyperlink r:id="rId20" w:history="1">
        <w:r w:rsidRPr="001F7180">
          <w:rPr>
            <w:rStyle w:val="Hyperlink"/>
            <w:rFonts w:ascii="Calibri" w:eastAsia="Calibri" w:hAnsi="Calibri" w:cs="Times New Roman"/>
            <w:sz w:val="24"/>
            <w:szCs w:val="24"/>
            <w:lang w:val="es-ES_tradnl"/>
          </w:rPr>
          <w:t>Foro Político sobre el Desarrollo</w:t>
        </w:r>
      </w:hyperlink>
    </w:p>
    <w:p w:rsidR="00C9121B" w:rsidRPr="00534399" w:rsidRDefault="00C9121B" w:rsidP="00C9121B">
      <w:pPr>
        <w:pStyle w:val="ListParagraph"/>
        <w:ind w:left="1800"/>
        <w:jc w:val="both"/>
        <w:rPr>
          <w:rFonts w:ascii="Calibri" w:eastAsia="Calibri" w:hAnsi="Calibri" w:cs="Times New Roman"/>
          <w:sz w:val="24"/>
          <w:szCs w:val="24"/>
          <w:lang w:val="es-ES_tradnl"/>
        </w:rPr>
      </w:pPr>
      <w:r w:rsidRPr="00534399">
        <w:rPr>
          <w:rFonts w:ascii="Calibri" w:eastAsia="Calibri" w:hAnsi="Calibri" w:cs="Times New Roman"/>
          <w:sz w:val="24"/>
          <w:szCs w:val="24"/>
          <w:lang w:val="es-ES_tradnl"/>
        </w:rPr>
        <w:t>-</w:t>
      </w:r>
      <w:r w:rsidRPr="00534399">
        <w:rPr>
          <w:rFonts w:ascii="Calibri" w:eastAsia="Calibri" w:hAnsi="Calibri" w:cs="Times New Roman"/>
          <w:sz w:val="24"/>
          <w:szCs w:val="24"/>
          <w:lang w:val="es-ES_tradnl"/>
        </w:rPr>
        <w:tab/>
        <w:t xml:space="preserve">Borrador: </w:t>
      </w:r>
      <w:hyperlink r:id="rId21" w:history="1">
        <w:r w:rsidRPr="00C74C55">
          <w:rPr>
            <w:rStyle w:val="Hyperlink"/>
            <w:rFonts w:ascii="Calibri" w:eastAsia="Calibri" w:hAnsi="Calibri" w:cs="Times New Roman"/>
            <w:sz w:val="24"/>
            <w:szCs w:val="24"/>
            <w:lang w:val="es-ES_tradnl"/>
          </w:rPr>
          <w:t>Estrategias respecto a las asociaciones sindicales para el desarrollo</w:t>
        </w:r>
      </w:hyperlink>
      <w:r w:rsidRPr="00534399">
        <w:rPr>
          <w:rFonts w:ascii="Calibri" w:eastAsia="Calibri" w:hAnsi="Calibri" w:cs="Times New Roman"/>
          <w:sz w:val="24"/>
          <w:szCs w:val="24"/>
          <w:lang w:val="es-ES_tradnl"/>
        </w:rPr>
        <w:t xml:space="preserve"> (para su aprobación)</w:t>
      </w:r>
    </w:p>
    <w:p w:rsidR="00630D48" w:rsidRPr="00C9121B" w:rsidRDefault="00E239B4" w:rsidP="00C9121B">
      <w:pPr>
        <w:numPr>
          <w:ilvl w:val="0"/>
          <w:numId w:val="7"/>
        </w:numPr>
        <w:spacing w:before="240" w:after="120" w:line="240" w:lineRule="auto"/>
        <w:jc w:val="both"/>
        <w:rPr>
          <w:rFonts w:ascii="Calibri" w:eastAsia="Calibri" w:hAnsi="Calibri" w:cs="Times New Roman"/>
          <w:sz w:val="24"/>
          <w:szCs w:val="24"/>
          <w:lang w:val="es-ES_tradnl"/>
        </w:rPr>
      </w:pPr>
      <w:r w:rsidRPr="00C9121B">
        <w:rPr>
          <w:rFonts w:ascii="Calibri" w:eastAsia="Calibri" w:hAnsi="Calibri" w:cs="Times New Roman"/>
          <w:sz w:val="24"/>
          <w:szCs w:val="24"/>
          <w:lang w:val="es-ES_tradnl"/>
        </w:rPr>
        <w:t xml:space="preserve">Mandado y misión de la </w:t>
      </w:r>
      <w:r w:rsidR="00630D48" w:rsidRPr="00C9121B">
        <w:rPr>
          <w:rFonts w:ascii="Calibri" w:eastAsia="Calibri" w:hAnsi="Calibri" w:cs="Times New Roman"/>
          <w:sz w:val="24"/>
          <w:szCs w:val="24"/>
          <w:lang w:val="es-ES_tradnl"/>
        </w:rPr>
        <w:t>RSCD:</w:t>
      </w:r>
    </w:p>
    <w:p w:rsidR="00630D48" w:rsidRDefault="00630D48" w:rsidP="001F7180">
      <w:pPr>
        <w:numPr>
          <w:ilvl w:val="0"/>
          <w:numId w:val="5"/>
        </w:numPr>
        <w:spacing w:after="0" w:line="360" w:lineRule="auto"/>
        <w:contextualSpacing/>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presentación del documento sobre</w:t>
      </w:r>
      <w:r w:rsidR="00E239B4">
        <w:rPr>
          <w:rFonts w:ascii="Calibri" w:eastAsia="Calibri" w:hAnsi="Calibri" w:cs="Times New Roman"/>
          <w:sz w:val="24"/>
          <w:szCs w:val="24"/>
          <w:lang w:val="es-ES_tradnl"/>
        </w:rPr>
        <w:t xml:space="preserve"> las </w:t>
      </w:r>
      <w:hyperlink r:id="rId22" w:history="1">
        <w:r w:rsidR="00E239B4" w:rsidRPr="00C622E4">
          <w:rPr>
            <w:rStyle w:val="Hyperlink"/>
            <w:rFonts w:ascii="Calibri" w:eastAsia="Calibri" w:hAnsi="Calibri" w:cs="Times New Roman"/>
            <w:sz w:val="24"/>
            <w:szCs w:val="24"/>
            <w:lang w:val="es-ES_tradnl"/>
          </w:rPr>
          <w:t>estructuras y mecanismos renovados de gobernanza</w:t>
        </w:r>
      </w:hyperlink>
      <w:r w:rsidR="001F7180">
        <w:rPr>
          <w:rFonts w:ascii="Calibri" w:eastAsia="Calibri" w:hAnsi="Calibri" w:cs="Times New Roman"/>
          <w:sz w:val="24"/>
          <w:szCs w:val="24"/>
          <w:lang w:val="es-ES_tradnl"/>
        </w:rPr>
        <w:t xml:space="preserve"> (</w:t>
      </w:r>
      <w:r w:rsidR="001F7180" w:rsidRPr="001F7180">
        <w:rPr>
          <w:rFonts w:ascii="Calibri" w:eastAsia="Calibri" w:hAnsi="Calibri" w:cs="Times New Roman"/>
          <w:sz w:val="24"/>
          <w:szCs w:val="24"/>
          <w:lang w:val="es-ES_tradnl"/>
        </w:rPr>
        <w:t>para su aprobación</w:t>
      </w:r>
      <w:r w:rsidR="001F7180">
        <w:rPr>
          <w:rFonts w:ascii="Calibri" w:eastAsia="Calibri" w:hAnsi="Calibri" w:cs="Times New Roman"/>
          <w:sz w:val="24"/>
          <w:szCs w:val="24"/>
          <w:lang w:val="es-ES_tradnl"/>
        </w:rPr>
        <w:t>)</w:t>
      </w:r>
    </w:p>
    <w:p w:rsidR="00C9121B" w:rsidRPr="00630D48" w:rsidRDefault="00C9121B" w:rsidP="00C9121B">
      <w:pPr>
        <w:spacing w:after="0" w:line="360" w:lineRule="auto"/>
        <w:ind w:left="1800"/>
        <w:contextualSpacing/>
        <w:jc w:val="both"/>
        <w:rPr>
          <w:rFonts w:ascii="Calibri" w:eastAsia="Calibri" w:hAnsi="Calibri" w:cs="Times New Roman"/>
          <w:sz w:val="24"/>
          <w:szCs w:val="24"/>
          <w:lang w:val="es-ES_tradnl"/>
        </w:rPr>
      </w:pPr>
    </w:p>
    <w:p w:rsidR="00630D48" w:rsidRPr="00630D48" w:rsidRDefault="00630D48" w:rsidP="00C9121B">
      <w:pPr>
        <w:numPr>
          <w:ilvl w:val="0"/>
          <w:numId w:val="7"/>
        </w:numPr>
        <w:spacing w:before="120" w:after="120" w:line="240" w:lineRule="auto"/>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Presentación del ‘</w:t>
      </w:r>
      <w:hyperlink r:id="rId23" w:history="1">
        <w:r w:rsidRPr="00C9121B">
          <w:rPr>
            <w:rStyle w:val="Hyperlink"/>
            <w:rFonts w:ascii="Calibri" w:eastAsia="Calibri" w:hAnsi="Calibri" w:cs="Times New Roman"/>
            <w:sz w:val="24"/>
            <w:szCs w:val="24"/>
            <w:lang w:val="es-ES_tradnl"/>
          </w:rPr>
          <w:t>Manifiesto</w:t>
        </w:r>
      </w:hyperlink>
      <w:r w:rsidRPr="00630D48">
        <w:rPr>
          <w:rFonts w:ascii="Calibri" w:eastAsia="Calibri" w:hAnsi="Calibri" w:cs="Times New Roman"/>
          <w:sz w:val="24"/>
          <w:szCs w:val="24"/>
          <w:lang w:val="es-ES_tradnl"/>
        </w:rPr>
        <w:t>’</w:t>
      </w:r>
      <w:r w:rsidR="00C9121B">
        <w:rPr>
          <w:rFonts w:ascii="Calibri" w:eastAsia="Calibri" w:hAnsi="Calibri" w:cs="Times New Roman"/>
          <w:sz w:val="24"/>
          <w:szCs w:val="24"/>
          <w:lang w:val="es-ES_tradnl"/>
        </w:rPr>
        <w:t xml:space="preserve"> </w:t>
      </w:r>
      <w:r w:rsidR="00D47C72" w:rsidRPr="00D47C72">
        <w:rPr>
          <w:rFonts w:ascii="Calibri" w:eastAsia="Calibri" w:hAnsi="Calibri" w:cs="Times New Roman"/>
          <w:sz w:val="24"/>
          <w:szCs w:val="24"/>
          <w:lang w:val="es-ES_tradnl"/>
        </w:rPr>
        <w:t>pronto</w:t>
      </w:r>
      <w:r w:rsidRPr="00630D48">
        <w:rPr>
          <w:rFonts w:ascii="Calibri" w:eastAsia="Calibri" w:hAnsi="Calibri" w:cs="Times New Roman"/>
          <w:sz w:val="24"/>
          <w:szCs w:val="24"/>
          <w:lang w:val="es-ES_tradnl"/>
        </w:rPr>
        <w:t xml:space="preserve"> sobre los sindicatos en el desarrollo</w:t>
      </w:r>
      <w:r w:rsidR="001F7180">
        <w:rPr>
          <w:rFonts w:ascii="Calibri" w:eastAsia="Calibri" w:hAnsi="Calibri" w:cs="Times New Roman"/>
          <w:sz w:val="24"/>
          <w:szCs w:val="24"/>
          <w:lang w:val="es-ES_tradnl"/>
        </w:rPr>
        <w:t xml:space="preserve"> (</w:t>
      </w:r>
      <w:r w:rsidR="001F7180" w:rsidRPr="001F7180">
        <w:rPr>
          <w:rFonts w:ascii="Calibri" w:eastAsia="Calibri" w:hAnsi="Calibri" w:cs="Times New Roman"/>
          <w:sz w:val="24"/>
          <w:szCs w:val="24"/>
          <w:lang w:val="es-ES_tradnl"/>
        </w:rPr>
        <w:t>para la retroalimentación</w:t>
      </w:r>
      <w:r w:rsidR="001F7180">
        <w:rPr>
          <w:rFonts w:ascii="Calibri" w:eastAsia="Calibri" w:hAnsi="Calibri" w:cs="Times New Roman"/>
          <w:sz w:val="24"/>
          <w:szCs w:val="24"/>
          <w:lang w:val="es-ES_tradnl"/>
        </w:rPr>
        <w:t>)</w:t>
      </w:r>
      <w:r w:rsidRPr="00630D48">
        <w:rPr>
          <w:rFonts w:ascii="Calibri" w:eastAsia="Calibri" w:hAnsi="Calibri" w:cs="Times New Roman"/>
          <w:sz w:val="24"/>
          <w:szCs w:val="24"/>
          <w:lang w:val="es-ES_tradnl"/>
        </w:rPr>
        <w:t xml:space="preserve">: </w:t>
      </w:r>
    </w:p>
    <w:p w:rsidR="00630D48" w:rsidRPr="00630D48" w:rsidRDefault="00630D48" w:rsidP="00630D48">
      <w:pPr>
        <w:numPr>
          <w:ilvl w:val="0"/>
          <w:numId w:val="5"/>
        </w:numPr>
        <w:spacing w:after="0" w:line="264" w:lineRule="auto"/>
        <w:ind w:left="1418" w:hanging="284"/>
        <w:contextualSpacing/>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resultados obtenidos, principales objetivos para el futuro y próximos desafíos que deberán abordarse</w:t>
      </w:r>
    </w:p>
    <w:p w:rsidR="00630D48" w:rsidRPr="00534399" w:rsidRDefault="00630D48" w:rsidP="00630D48">
      <w:pPr>
        <w:spacing w:after="0" w:line="240" w:lineRule="auto"/>
        <w:jc w:val="both"/>
        <w:rPr>
          <w:rFonts w:ascii="Calibri" w:eastAsia="Calibri" w:hAnsi="Calibri" w:cs="Times New Roman"/>
          <w:b/>
          <w:sz w:val="24"/>
          <w:szCs w:val="24"/>
          <w:lang w:val="es-ES_tradnl"/>
        </w:rPr>
      </w:pPr>
    </w:p>
    <w:p w:rsidR="00630D48" w:rsidRPr="00630D48" w:rsidRDefault="00630D48" w:rsidP="00377431">
      <w:pPr>
        <w:tabs>
          <w:tab w:val="left" w:pos="1134"/>
        </w:tabs>
        <w:spacing w:after="0" w:line="360" w:lineRule="auto"/>
        <w:contextualSpacing/>
        <w:jc w:val="both"/>
        <w:rPr>
          <w:rFonts w:ascii="Calibri" w:eastAsia="Calibri" w:hAnsi="Calibri" w:cs="Times New Roman"/>
          <w:sz w:val="24"/>
          <w:szCs w:val="24"/>
          <w:lang w:val="es-ES_tradnl"/>
        </w:rPr>
      </w:pPr>
      <w:r w:rsidRPr="00630D48">
        <w:rPr>
          <w:rFonts w:ascii="Calibri" w:eastAsia="Calibri" w:hAnsi="Calibri" w:cs="Times New Roman"/>
          <w:b/>
          <w:sz w:val="24"/>
          <w:szCs w:val="24"/>
          <w:lang w:val="es-ES_tradnl"/>
        </w:rPr>
        <w:t>11:00</w:t>
      </w:r>
      <w:r w:rsidRPr="00630D48">
        <w:rPr>
          <w:rFonts w:ascii="Calibri" w:eastAsia="Calibri" w:hAnsi="Calibri" w:cs="Times New Roman"/>
          <w:b/>
          <w:sz w:val="24"/>
          <w:szCs w:val="24"/>
          <w:lang w:val="es-ES_tradnl"/>
        </w:rPr>
        <w:tab/>
        <w:t>PAUSA</w:t>
      </w:r>
    </w:p>
    <w:p w:rsidR="00630D48" w:rsidRPr="00630D48" w:rsidRDefault="00630D48" w:rsidP="00630D48">
      <w:pPr>
        <w:spacing w:after="0" w:line="240" w:lineRule="auto"/>
        <w:jc w:val="both"/>
        <w:rPr>
          <w:rFonts w:ascii="Calibri" w:eastAsia="Calibri" w:hAnsi="Calibri" w:cs="Times New Roman"/>
          <w:i/>
          <w:sz w:val="24"/>
          <w:szCs w:val="24"/>
          <w:u w:val="single"/>
          <w:lang w:val="es-ES_tradnl"/>
        </w:rPr>
      </w:pPr>
      <w:r w:rsidRPr="00630D48">
        <w:rPr>
          <w:rFonts w:ascii="Calibri" w:eastAsia="Calibri" w:hAnsi="Calibri" w:cs="Times New Roman"/>
          <w:i/>
          <w:sz w:val="24"/>
          <w:szCs w:val="24"/>
          <w:u w:val="single"/>
          <w:lang w:val="es-ES_tradnl"/>
        </w:rPr>
        <w:t>11:30 – 12:30</w:t>
      </w:r>
    </w:p>
    <w:p w:rsidR="00630D48" w:rsidRPr="00630D48" w:rsidRDefault="00630D48" w:rsidP="00630D48">
      <w:pPr>
        <w:spacing w:after="0" w:line="240" w:lineRule="auto"/>
        <w:jc w:val="both"/>
        <w:rPr>
          <w:rFonts w:ascii="Calibri" w:eastAsia="Calibri" w:hAnsi="Calibri" w:cs="Times New Roman"/>
          <w:i/>
          <w:sz w:val="24"/>
          <w:szCs w:val="24"/>
          <w:u w:val="single"/>
          <w:lang w:val="es-ES_tradnl"/>
        </w:rPr>
      </w:pPr>
    </w:p>
    <w:p w:rsidR="00630D48" w:rsidRDefault="00630D48" w:rsidP="00C9121B">
      <w:pPr>
        <w:numPr>
          <w:ilvl w:val="0"/>
          <w:numId w:val="7"/>
        </w:numPr>
        <w:spacing w:after="120" w:line="240" w:lineRule="auto"/>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 xml:space="preserve">Grupos de Trabajo y conclusiones en plenaria respecto a: </w:t>
      </w:r>
    </w:p>
    <w:p w:rsidR="00630D48" w:rsidRPr="00630D48" w:rsidRDefault="00F91750" w:rsidP="00630D48">
      <w:pPr>
        <w:numPr>
          <w:ilvl w:val="0"/>
          <w:numId w:val="5"/>
        </w:numPr>
        <w:spacing w:after="0" w:line="360" w:lineRule="auto"/>
        <w:ind w:left="1418" w:hanging="284"/>
        <w:contextualSpacing/>
        <w:jc w:val="both"/>
        <w:rPr>
          <w:rFonts w:ascii="Calibri" w:eastAsia="Calibri" w:hAnsi="Calibri" w:cs="Times New Roman"/>
          <w:sz w:val="24"/>
          <w:szCs w:val="24"/>
          <w:lang w:val="es-ES_tradnl"/>
        </w:rPr>
      </w:pPr>
      <w:r>
        <w:rPr>
          <w:rFonts w:ascii="Calibri" w:eastAsia="Calibri" w:hAnsi="Calibri" w:cs="Times New Roman"/>
          <w:sz w:val="24"/>
          <w:szCs w:val="24"/>
          <w:lang w:val="es-ES_tradnl"/>
        </w:rPr>
        <w:t>Documento sobre la gobernanza</w:t>
      </w:r>
      <w:r w:rsidR="00630D48" w:rsidRPr="00630D48">
        <w:rPr>
          <w:rFonts w:ascii="Calibri" w:eastAsia="Calibri" w:hAnsi="Calibri" w:cs="Times New Roman"/>
          <w:sz w:val="24"/>
          <w:szCs w:val="24"/>
          <w:lang w:val="es-ES_tradnl"/>
        </w:rPr>
        <w:t xml:space="preserve"> de la RSCD </w:t>
      </w:r>
    </w:p>
    <w:p w:rsidR="00630D48" w:rsidRDefault="00630D48" w:rsidP="00630D48">
      <w:pPr>
        <w:numPr>
          <w:ilvl w:val="0"/>
          <w:numId w:val="5"/>
        </w:numPr>
        <w:spacing w:after="0" w:line="360" w:lineRule="auto"/>
        <w:ind w:left="1418" w:hanging="284"/>
        <w:contextualSpacing/>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‘Manifiesto’ Sindicatos en el desarrollo</w:t>
      </w:r>
    </w:p>
    <w:p w:rsidR="00F91750" w:rsidRPr="00F91750" w:rsidRDefault="00F91750" w:rsidP="00C9121B">
      <w:pPr>
        <w:numPr>
          <w:ilvl w:val="0"/>
          <w:numId w:val="7"/>
        </w:numPr>
        <w:spacing w:after="120" w:line="240" w:lineRule="auto"/>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Conclusiones en plenaria</w:t>
      </w:r>
    </w:p>
    <w:p w:rsidR="00630D48" w:rsidRPr="00630D48" w:rsidRDefault="00630D48" w:rsidP="00630D48">
      <w:pPr>
        <w:spacing w:after="0" w:line="240" w:lineRule="auto"/>
        <w:jc w:val="both"/>
        <w:rPr>
          <w:rFonts w:ascii="Calibri" w:eastAsia="Calibri" w:hAnsi="Calibri" w:cs="Times New Roman"/>
          <w:sz w:val="24"/>
          <w:szCs w:val="24"/>
          <w:highlight w:val="lightGray"/>
          <w:lang w:val="es-ES_tradnl"/>
        </w:rPr>
      </w:pPr>
    </w:p>
    <w:p w:rsidR="00630D48" w:rsidRPr="00377431" w:rsidRDefault="00630D48" w:rsidP="00377431">
      <w:pPr>
        <w:tabs>
          <w:tab w:val="left" w:pos="1134"/>
        </w:tabs>
        <w:spacing w:after="0" w:line="360" w:lineRule="auto"/>
        <w:contextualSpacing/>
        <w:jc w:val="both"/>
        <w:rPr>
          <w:rFonts w:ascii="Calibri" w:eastAsia="Calibri" w:hAnsi="Calibri" w:cs="Times New Roman"/>
          <w:b/>
          <w:sz w:val="24"/>
          <w:szCs w:val="24"/>
          <w:lang w:val="es-ES_tradnl"/>
        </w:rPr>
      </w:pPr>
      <w:r w:rsidRPr="00630D48">
        <w:rPr>
          <w:rFonts w:ascii="Calibri" w:eastAsia="Calibri" w:hAnsi="Calibri" w:cs="Times New Roman"/>
          <w:b/>
          <w:sz w:val="24"/>
          <w:szCs w:val="24"/>
          <w:lang w:val="es-ES_tradnl"/>
        </w:rPr>
        <w:t>12:30</w:t>
      </w:r>
      <w:r w:rsidRPr="00630D48">
        <w:rPr>
          <w:rFonts w:ascii="Calibri" w:eastAsia="Calibri" w:hAnsi="Calibri" w:cs="Times New Roman"/>
          <w:b/>
          <w:sz w:val="24"/>
          <w:szCs w:val="24"/>
          <w:lang w:val="es-ES_tradnl"/>
        </w:rPr>
        <w:tab/>
        <w:t>ALMUERZO</w:t>
      </w:r>
    </w:p>
    <w:p w:rsidR="00630D48" w:rsidRPr="00630D48" w:rsidRDefault="00630D48" w:rsidP="00630D48">
      <w:pPr>
        <w:spacing w:after="0" w:line="360" w:lineRule="auto"/>
        <w:contextualSpacing/>
        <w:jc w:val="both"/>
        <w:rPr>
          <w:rFonts w:ascii="Calibri" w:eastAsia="Calibri" w:hAnsi="Calibri" w:cs="Times New Roman"/>
          <w:i/>
          <w:sz w:val="24"/>
          <w:szCs w:val="24"/>
          <w:u w:val="single"/>
          <w:lang w:val="es-ES_tradnl"/>
        </w:rPr>
      </w:pPr>
      <w:r w:rsidRPr="00630D48">
        <w:rPr>
          <w:rFonts w:ascii="Calibri" w:eastAsia="Calibri" w:hAnsi="Calibri" w:cs="Times New Roman"/>
          <w:i/>
          <w:sz w:val="24"/>
          <w:szCs w:val="24"/>
          <w:u w:val="single"/>
          <w:lang w:val="es-ES_tradnl"/>
        </w:rPr>
        <w:t xml:space="preserve">14:00 – 17:30     </w:t>
      </w:r>
    </w:p>
    <w:p w:rsidR="00630D48" w:rsidRDefault="00630D48" w:rsidP="00C9121B">
      <w:pPr>
        <w:numPr>
          <w:ilvl w:val="0"/>
          <w:numId w:val="7"/>
        </w:numPr>
        <w:spacing w:before="240" w:after="120" w:line="240" w:lineRule="auto"/>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 xml:space="preserve">Contenido del marco y el proceso post-2015: </w:t>
      </w:r>
    </w:p>
    <w:p w:rsidR="00375017" w:rsidRDefault="00E239B4" w:rsidP="00375017">
      <w:pPr>
        <w:spacing w:before="240" w:after="120"/>
        <w:ind w:left="567"/>
        <w:jc w:val="both"/>
        <w:rPr>
          <w:rFonts w:ascii="Calibri" w:eastAsia="Calibri" w:hAnsi="Calibri" w:cs="Times New Roman"/>
          <w:i/>
          <w:szCs w:val="24"/>
          <w:lang w:val="es-ES_tradnl"/>
        </w:rPr>
      </w:pPr>
      <w:r w:rsidRPr="00E239B4">
        <w:rPr>
          <w:rFonts w:ascii="Calibri" w:eastAsia="Calibri" w:hAnsi="Calibri" w:cs="Times New Roman"/>
          <w:i/>
          <w:szCs w:val="24"/>
          <w:lang w:val="es-ES_tradnl"/>
        </w:rPr>
        <w:lastRenderedPageBreak/>
        <w:t xml:space="preserve">Documentación detallada: </w:t>
      </w:r>
      <w:r w:rsidR="00630D48">
        <w:rPr>
          <w:rFonts w:ascii="Calibri" w:eastAsia="Calibri" w:hAnsi="Calibri" w:cs="Times New Roman"/>
          <w:i/>
          <w:szCs w:val="24"/>
          <w:lang w:val="es-ES_tradnl"/>
        </w:rPr>
        <w:t xml:space="preserve"> </w:t>
      </w:r>
      <w:hyperlink r:id="rId24" w:history="1">
        <w:r w:rsidR="00630D48">
          <w:rPr>
            <w:rStyle w:val="Hyperlink"/>
            <w:rFonts w:ascii="Calibri" w:eastAsia="Calibri" w:hAnsi="Calibri" w:cs="Times New Roman"/>
            <w:i/>
            <w:szCs w:val="24"/>
            <w:lang w:val="es-ES_tradnl"/>
          </w:rPr>
          <w:t>nota informativa</w:t>
        </w:r>
      </w:hyperlink>
      <w:r w:rsidR="00630D48">
        <w:rPr>
          <w:rFonts w:ascii="Calibri" w:eastAsia="Calibri" w:hAnsi="Calibri" w:cs="Times New Roman"/>
          <w:i/>
          <w:szCs w:val="24"/>
          <w:lang w:val="es-ES_tradnl"/>
        </w:rPr>
        <w:t xml:space="preserve"> </w:t>
      </w:r>
      <w:r w:rsidR="00375017">
        <w:rPr>
          <w:rFonts w:ascii="Calibri" w:eastAsia="Calibri" w:hAnsi="Calibri" w:cs="Times New Roman"/>
          <w:i/>
          <w:szCs w:val="24"/>
          <w:lang w:val="es-ES_tradnl"/>
        </w:rPr>
        <w:t xml:space="preserve">de la CSI </w:t>
      </w:r>
      <w:r w:rsidR="00630D48">
        <w:rPr>
          <w:rFonts w:ascii="Calibri" w:eastAsia="Calibri" w:hAnsi="Calibri" w:cs="Times New Roman"/>
          <w:i/>
          <w:szCs w:val="24"/>
          <w:lang w:val="es-ES_tradnl"/>
        </w:rPr>
        <w:t>sobre e</w:t>
      </w:r>
      <w:r w:rsidR="00375017">
        <w:rPr>
          <w:rFonts w:ascii="Calibri" w:eastAsia="Calibri" w:hAnsi="Calibri" w:cs="Times New Roman"/>
          <w:i/>
          <w:szCs w:val="24"/>
          <w:lang w:val="es-ES_tradnl"/>
        </w:rPr>
        <w:t>l Marco de Desarrollo Post-2015;  notas</w:t>
      </w:r>
      <w:r w:rsidR="00630D48">
        <w:rPr>
          <w:rFonts w:ascii="Calibri" w:eastAsia="Calibri" w:hAnsi="Calibri" w:cs="Times New Roman"/>
          <w:i/>
          <w:szCs w:val="24"/>
          <w:lang w:val="es-ES_tradnl"/>
        </w:rPr>
        <w:t xml:space="preserve"> sobre el </w:t>
      </w:r>
      <w:hyperlink r:id="rId25" w:history="1">
        <w:r w:rsidR="00630D48">
          <w:rPr>
            <w:rStyle w:val="Hyperlink"/>
            <w:rFonts w:ascii="Calibri" w:eastAsia="Calibri" w:hAnsi="Calibri" w:cs="Times New Roman"/>
            <w:i/>
            <w:szCs w:val="24"/>
            <w:lang w:val="es-ES_tradnl"/>
          </w:rPr>
          <w:t>Trabajo Decente</w:t>
        </w:r>
      </w:hyperlink>
      <w:r w:rsidR="00630D48">
        <w:rPr>
          <w:rFonts w:ascii="Calibri" w:eastAsia="Calibri" w:hAnsi="Calibri" w:cs="Times New Roman"/>
          <w:i/>
          <w:szCs w:val="24"/>
          <w:lang w:val="es-ES_tradnl"/>
        </w:rPr>
        <w:t xml:space="preserve"> y la </w:t>
      </w:r>
      <w:hyperlink r:id="rId26" w:history="1">
        <w:r w:rsidR="00630D48">
          <w:rPr>
            <w:rStyle w:val="Hyperlink"/>
            <w:rFonts w:ascii="Calibri" w:eastAsia="Calibri" w:hAnsi="Calibri" w:cs="Times New Roman"/>
            <w:i/>
            <w:szCs w:val="24"/>
            <w:lang w:val="es-ES_tradnl"/>
          </w:rPr>
          <w:t>Protección Social</w:t>
        </w:r>
      </w:hyperlink>
      <w:r w:rsidR="00375017">
        <w:rPr>
          <w:rFonts w:ascii="Calibri" w:eastAsia="Calibri" w:hAnsi="Calibri" w:cs="Times New Roman"/>
          <w:i/>
          <w:szCs w:val="24"/>
          <w:lang w:val="es-ES_tradnl"/>
        </w:rPr>
        <w:t xml:space="preserve">; </w:t>
      </w:r>
      <w:r w:rsidR="00630D48">
        <w:rPr>
          <w:rFonts w:ascii="Calibri" w:eastAsia="Calibri" w:hAnsi="Calibri" w:cs="Times New Roman"/>
          <w:i/>
          <w:szCs w:val="24"/>
          <w:lang w:val="es-ES_tradnl"/>
        </w:rPr>
        <w:t xml:space="preserve">documento sobre la </w:t>
      </w:r>
      <w:hyperlink r:id="rId27" w:history="1">
        <w:r w:rsidR="003763CB">
          <w:rPr>
            <w:rStyle w:val="Hyperlink"/>
            <w:rFonts w:ascii="Calibri" w:eastAsia="Calibri" w:hAnsi="Calibri" w:cs="Times New Roman"/>
            <w:i/>
            <w:szCs w:val="24"/>
            <w:lang w:val="es-ES_tradnl"/>
          </w:rPr>
          <w:t>D</w:t>
        </w:r>
        <w:r w:rsidR="00630D48" w:rsidRPr="003763CB">
          <w:rPr>
            <w:rStyle w:val="Hyperlink"/>
            <w:rFonts w:ascii="Calibri" w:eastAsia="Calibri" w:hAnsi="Calibri" w:cs="Times New Roman"/>
            <w:i/>
            <w:szCs w:val="24"/>
            <w:lang w:val="es-ES_tradnl"/>
          </w:rPr>
          <w:t>esigualdades</w:t>
        </w:r>
      </w:hyperlink>
      <w:r w:rsidR="00F91750">
        <w:rPr>
          <w:rFonts w:ascii="Calibri" w:eastAsia="Calibri" w:hAnsi="Calibri" w:cs="Times New Roman"/>
          <w:i/>
          <w:szCs w:val="24"/>
          <w:lang w:val="es-ES_tradnl"/>
        </w:rPr>
        <w:t xml:space="preserve"> en la agenda post-2015</w:t>
      </w:r>
    </w:p>
    <w:p w:rsidR="00F91750" w:rsidRDefault="005851AF" w:rsidP="00630D48">
      <w:pPr>
        <w:numPr>
          <w:ilvl w:val="0"/>
          <w:numId w:val="5"/>
        </w:numPr>
        <w:spacing w:after="0" w:line="360" w:lineRule="auto"/>
        <w:ind w:left="1418" w:hanging="284"/>
        <w:contextualSpacing/>
        <w:jc w:val="both"/>
        <w:rPr>
          <w:rFonts w:ascii="Calibri" w:eastAsia="Calibri" w:hAnsi="Calibri" w:cs="Times New Roman"/>
          <w:sz w:val="24"/>
          <w:szCs w:val="24"/>
          <w:lang w:val="es-ES_tradnl"/>
        </w:rPr>
      </w:pPr>
      <w:r w:rsidRPr="00F91750">
        <w:rPr>
          <w:rFonts w:ascii="Calibri" w:eastAsia="Calibri" w:hAnsi="Calibri" w:cs="Times New Roman"/>
          <w:sz w:val="24"/>
          <w:szCs w:val="24"/>
          <w:lang w:val="es-ES_tradnl"/>
        </w:rPr>
        <w:t>Mesa redonda</w:t>
      </w:r>
      <w:r w:rsidR="00F91750" w:rsidRPr="00F91750">
        <w:rPr>
          <w:rFonts w:ascii="Calibri" w:eastAsia="Calibri" w:hAnsi="Calibri" w:cs="Times New Roman"/>
          <w:sz w:val="24"/>
          <w:szCs w:val="24"/>
          <w:lang w:val="es-ES_tradnl"/>
        </w:rPr>
        <w:t xml:space="preserve"> moderada por Claire Courteille, Directora </w:t>
      </w:r>
      <w:proofErr w:type="spellStart"/>
      <w:r w:rsidR="00F91750" w:rsidRPr="00F91750">
        <w:rPr>
          <w:rFonts w:ascii="Calibri" w:eastAsia="Calibri" w:hAnsi="Calibri" w:cs="Times New Roman"/>
          <w:sz w:val="24"/>
          <w:szCs w:val="24"/>
          <w:lang w:val="es-ES_tradnl"/>
        </w:rPr>
        <w:t>Dep</w:t>
      </w:r>
      <w:proofErr w:type="spellEnd"/>
      <w:r w:rsidR="00F91750" w:rsidRPr="00F91750">
        <w:rPr>
          <w:rFonts w:ascii="Calibri" w:eastAsia="Calibri" w:hAnsi="Calibri" w:cs="Times New Roman"/>
          <w:sz w:val="24"/>
          <w:szCs w:val="24"/>
          <w:lang w:val="es-ES_tradnl"/>
        </w:rPr>
        <w:t xml:space="preserve">. Igualdad, CSI </w:t>
      </w:r>
      <w:r w:rsidR="00630D48" w:rsidRPr="00F91750">
        <w:rPr>
          <w:rFonts w:ascii="Calibri" w:eastAsia="Calibri" w:hAnsi="Calibri" w:cs="Times New Roman"/>
          <w:sz w:val="24"/>
          <w:szCs w:val="24"/>
          <w:lang w:val="es-ES_tradnl"/>
        </w:rPr>
        <w:t xml:space="preserve">: Lars </w:t>
      </w:r>
      <w:proofErr w:type="spellStart"/>
      <w:r w:rsidR="00630D48" w:rsidRPr="00F91750">
        <w:rPr>
          <w:rFonts w:ascii="Calibri" w:eastAsia="Calibri" w:hAnsi="Calibri" w:cs="Times New Roman"/>
          <w:sz w:val="24"/>
          <w:szCs w:val="24"/>
          <w:lang w:val="es-ES_tradnl"/>
        </w:rPr>
        <w:t>Engberg-Pedersen</w:t>
      </w:r>
      <w:proofErr w:type="spellEnd"/>
      <w:r w:rsidR="00630D48" w:rsidRPr="00F91750">
        <w:rPr>
          <w:rFonts w:ascii="Calibri" w:eastAsia="Calibri" w:hAnsi="Calibri" w:cs="Times New Roman"/>
          <w:sz w:val="24"/>
          <w:szCs w:val="24"/>
          <w:lang w:val="es-ES_tradnl"/>
        </w:rPr>
        <w:t>, Instituto Danés de Estudios Internacionales-DIIS (Miembro del Panel Asesor sobre Desigualdades para las C</w:t>
      </w:r>
      <w:r w:rsidRPr="00F91750">
        <w:rPr>
          <w:rFonts w:ascii="Calibri" w:eastAsia="Calibri" w:hAnsi="Calibri" w:cs="Times New Roman"/>
          <w:sz w:val="24"/>
          <w:szCs w:val="24"/>
          <w:lang w:val="es-ES_tradnl"/>
        </w:rPr>
        <w:t>onsultas</w:t>
      </w:r>
      <w:r w:rsidR="00F91750">
        <w:rPr>
          <w:rFonts w:ascii="Calibri" w:eastAsia="Calibri" w:hAnsi="Calibri" w:cs="Times New Roman"/>
          <w:sz w:val="24"/>
          <w:szCs w:val="24"/>
          <w:lang w:val="es-ES_tradnl"/>
        </w:rPr>
        <w:t xml:space="preserve"> Temáticas de la ONU);</w:t>
      </w:r>
      <w:r w:rsidR="00F91750" w:rsidRPr="00F91750">
        <w:rPr>
          <w:rFonts w:ascii="Calibri" w:eastAsia="Calibri" w:hAnsi="Calibri" w:cs="Times New Roman"/>
          <w:sz w:val="24"/>
          <w:szCs w:val="24"/>
          <w:lang w:val="es-ES_tradnl"/>
        </w:rPr>
        <w:t xml:space="preserve"> Roberto </w:t>
      </w:r>
      <w:proofErr w:type="spellStart"/>
      <w:r w:rsidR="00F91750" w:rsidRPr="00F91750">
        <w:rPr>
          <w:rFonts w:ascii="Calibri" w:eastAsia="Calibri" w:hAnsi="Calibri" w:cs="Times New Roman"/>
          <w:sz w:val="24"/>
          <w:szCs w:val="24"/>
          <w:lang w:val="es-ES_tradnl"/>
        </w:rPr>
        <w:t>B</w:t>
      </w:r>
      <w:r w:rsidRPr="00F91750">
        <w:rPr>
          <w:rFonts w:ascii="Calibri" w:eastAsia="Calibri" w:hAnsi="Calibri" w:cs="Times New Roman"/>
          <w:sz w:val="24"/>
          <w:szCs w:val="24"/>
          <w:lang w:val="es-ES_tradnl"/>
        </w:rPr>
        <w:t>issio</w:t>
      </w:r>
      <w:proofErr w:type="spellEnd"/>
      <w:r w:rsidRPr="00F91750">
        <w:rPr>
          <w:rFonts w:ascii="Calibri" w:eastAsia="Calibri" w:hAnsi="Calibri" w:cs="Times New Roman"/>
          <w:sz w:val="24"/>
          <w:szCs w:val="24"/>
          <w:lang w:val="es-ES_tradnl"/>
        </w:rPr>
        <w:t xml:space="preserve">, </w:t>
      </w:r>
      <w:r w:rsidR="00F91750" w:rsidRPr="00F91750">
        <w:rPr>
          <w:sz w:val="24"/>
          <w:lang w:val="es-ES_tradnl"/>
        </w:rPr>
        <w:t xml:space="preserve">Director Instituto del Tercer Mundo (Coordinador Social </w:t>
      </w:r>
      <w:proofErr w:type="spellStart"/>
      <w:r w:rsidR="00F91750" w:rsidRPr="00F91750">
        <w:rPr>
          <w:sz w:val="24"/>
          <w:lang w:val="es-ES_tradnl"/>
        </w:rPr>
        <w:t>Watch</w:t>
      </w:r>
      <w:proofErr w:type="spellEnd"/>
      <w:r w:rsidR="00F91750" w:rsidRPr="00F91750">
        <w:rPr>
          <w:sz w:val="24"/>
          <w:lang w:val="es-ES_tradnl"/>
        </w:rPr>
        <w:t xml:space="preserve">) </w:t>
      </w:r>
      <w:r w:rsidR="00F91750">
        <w:rPr>
          <w:sz w:val="24"/>
          <w:lang w:val="es-ES_tradnl"/>
        </w:rPr>
        <w:t>;</w:t>
      </w:r>
      <w:r w:rsidR="00F91750" w:rsidRPr="00F91750">
        <w:rPr>
          <w:lang w:val="es-ES_tradnl"/>
        </w:rPr>
        <w:t xml:space="preserve"> </w:t>
      </w:r>
      <w:r w:rsidR="00F91750" w:rsidRPr="00F91750">
        <w:rPr>
          <w:rFonts w:ascii="Calibri" w:eastAsia="Calibri" w:hAnsi="Calibri" w:cs="Times New Roman"/>
          <w:sz w:val="24"/>
          <w:szCs w:val="24"/>
          <w:lang w:val="es-ES_tradnl"/>
        </w:rPr>
        <w:t xml:space="preserve">Claude Akpokavie, ACTRAV, </w:t>
      </w:r>
      <w:r w:rsidR="00F91750">
        <w:rPr>
          <w:rFonts w:ascii="Calibri" w:eastAsia="Calibri" w:hAnsi="Calibri" w:cs="Times New Roman"/>
          <w:sz w:val="24"/>
          <w:szCs w:val="24"/>
          <w:lang w:val="es-ES_tradnl"/>
        </w:rPr>
        <w:t>BIT</w:t>
      </w:r>
      <w:r w:rsidR="00F91750" w:rsidRPr="00F91750">
        <w:rPr>
          <w:rFonts w:ascii="Calibri" w:eastAsia="Calibri" w:hAnsi="Calibri" w:cs="Times New Roman"/>
          <w:sz w:val="24"/>
          <w:szCs w:val="24"/>
          <w:lang w:val="es-ES_tradnl"/>
        </w:rPr>
        <w:t xml:space="preserve"> </w:t>
      </w:r>
    </w:p>
    <w:p w:rsidR="00630D48" w:rsidRPr="00F91750" w:rsidRDefault="00630D48" w:rsidP="00630D48">
      <w:pPr>
        <w:numPr>
          <w:ilvl w:val="0"/>
          <w:numId w:val="5"/>
        </w:numPr>
        <w:spacing w:after="0" w:line="360" w:lineRule="auto"/>
        <w:ind w:left="1418" w:hanging="284"/>
        <w:contextualSpacing/>
        <w:jc w:val="both"/>
        <w:rPr>
          <w:rFonts w:ascii="Calibri" w:eastAsia="Calibri" w:hAnsi="Calibri" w:cs="Times New Roman"/>
          <w:sz w:val="24"/>
          <w:szCs w:val="24"/>
          <w:lang w:val="es-ES_tradnl"/>
        </w:rPr>
      </w:pPr>
      <w:r w:rsidRPr="00F91750">
        <w:rPr>
          <w:rFonts w:ascii="Calibri" w:eastAsia="Calibri" w:hAnsi="Calibri" w:cs="Times New Roman"/>
          <w:sz w:val="24"/>
          <w:szCs w:val="24"/>
          <w:lang w:val="es-ES_tradnl"/>
        </w:rPr>
        <w:t xml:space="preserve">Debate moderado en plenaria </w:t>
      </w:r>
    </w:p>
    <w:p w:rsidR="00630D48" w:rsidRPr="00630D48" w:rsidRDefault="00630D48" w:rsidP="00C9121B">
      <w:pPr>
        <w:numPr>
          <w:ilvl w:val="0"/>
          <w:numId w:val="7"/>
        </w:numPr>
        <w:spacing w:before="200" w:after="120" w:line="240" w:lineRule="auto"/>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Grupos de Trabajo sobre contenido del futuro marco y estrategias de defensa</w:t>
      </w:r>
    </w:p>
    <w:p w:rsidR="00630D48" w:rsidRPr="00630D48" w:rsidRDefault="00CD16F4" w:rsidP="001F7180">
      <w:pPr>
        <w:numPr>
          <w:ilvl w:val="0"/>
          <w:numId w:val="5"/>
        </w:numPr>
        <w:spacing w:after="0" w:line="360" w:lineRule="auto"/>
        <w:contextualSpacing/>
        <w:jc w:val="both"/>
        <w:rPr>
          <w:rFonts w:ascii="Calibri" w:eastAsia="Calibri" w:hAnsi="Calibri" w:cs="Times New Roman"/>
          <w:sz w:val="24"/>
          <w:szCs w:val="24"/>
          <w:lang w:val="es-ES_tradnl"/>
        </w:rPr>
      </w:pPr>
      <w:hyperlink r:id="rId28" w:history="1">
        <w:r w:rsidR="00630D48" w:rsidRPr="00D11DB2">
          <w:rPr>
            <w:rStyle w:val="Hyperlink"/>
            <w:rFonts w:ascii="Calibri" w:eastAsia="Calibri" w:hAnsi="Calibri" w:cs="Times New Roman"/>
            <w:sz w:val="24"/>
            <w:szCs w:val="24"/>
            <w:lang w:val="es-ES_tradnl"/>
          </w:rPr>
          <w:t>Posición sindical</w:t>
        </w:r>
      </w:hyperlink>
      <w:r w:rsidR="001F7180">
        <w:rPr>
          <w:rFonts w:ascii="Calibri" w:eastAsia="Calibri" w:hAnsi="Calibri" w:cs="Times New Roman"/>
          <w:sz w:val="24"/>
          <w:szCs w:val="24"/>
          <w:lang w:val="es-ES_tradnl"/>
        </w:rPr>
        <w:t xml:space="preserve"> (</w:t>
      </w:r>
      <w:r w:rsidR="001F7180" w:rsidRPr="001F7180">
        <w:rPr>
          <w:rFonts w:ascii="Calibri" w:eastAsia="Calibri" w:hAnsi="Calibri" w:cs="Times New Roman"/>
          <w:sz w:val="24"/>
          <w:szCs w:val="24"/>
          <w:lang w:val="es-ES_tradnl"/>
        </w:rPr>
        <w:t>para su aprobación</w:t>
      </w:r>
      <w:r w:rsidR="001F7180">
        <w:rPr>
          <w:rFonts w:ascii="Calibri" w:eastAsia="Calibri" w:hAnsi="Calibri" w:cs="Times New Roman"/>
          <w:sz w:val="24"/>
          <w:szCs w:val="24"/>
          <w:lang w:val="es-ES_tradnl"/>
        </w:rPr>
        <w:t>)</w:t>
      </w:r>
      <w:r w:rsidR="00630D48" w:rsidRPr="00630D48">
        <w:rPr>
          <w:rFonts w:ascii="Calibri" w:eastAsia="Calibri" w:hAnsi="Calibri" w:cs="Times New Roman"/>
          <w:sz w:val="24"/>
          <w:szCs w:val="24"/>
          <w:lang w:val="es-ES_tradnl"/>
        </w:rPr>
        <w:t xml:space="preserve"> respecto a la </w:t>
      </w:r>
      <w:hyperlink r:id="rId29" w:history="1">
        <w:r w:rsidR="00630D48" w:rsidRPr="002E4366">
          <w:rPr>
            <w:rStyle w:val="Hyperlink"/>
            <w:rFonts w:ascii="Calibri" w:eastAsia="Calibri" w:hAnsi="Calibri" w:cs="Times New Roman"/>
            <w:sz w:val="24"/>
            <w:szCs w:val="24"/>
            <w:lang w:val="es-ES_tradnl"/>
          </w:rPr>
          <w:t>Comunicación de la CE</w:t>
        </w:r>
      </w:hyperlink>
    </w:p>
    <w:p w:rsidR="00630D48" w:rsidRPr="00630D48" w:rsidRDefault="00630D48" w:rsidP="00C9121B">
      <w:pPr>
        <w:numPr>
          <w:ilvl w:val="0"/>
          <w:numId w:val="7"/>
        </w:numPr>
        <w:spacing w:before="200" w:after="120" w:line="240" w:lineRule="auto"/>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 xml:space="preserve">Conclusiones en plenaria y camino a seguir </w:t>
      </w:r>
    </w:p>
    <w:p w:rsidR="00630D48" w:rsidRPr="00630D48" w:rsidRDefault="00630D48" w:rsidP="00630D48">
      <w:pPr>
        <w:spacing w:after="0" w:line="240" w:lineRule="auto"/>
        <w:jc w:val="both"/>
        <w:rPr>
          <w:rFonts w:ascii="Calibri" w:eastAsia="Calibri" w:hAnsi="Calibri" w:cs="Times New Roman"/>
          <w:b/>
          <w:sz w:val="24"/>
          <w:szCs w:val="24"/>
          <w:lang w:val="es-ES_tradnl"/>
        </w:rPr>
      </w:pPr>
    </w:p>
    <w:p w:rsidR="00630D48" w:rsidRPr="00630D48" w:rsidRDefault="00630D48" w:rsidP="00630D48">
      <w:pPr>
        <w:shd w:val="clear" w:color="auto" w:fill="FFC000"/>
        <w:spacing w:after="0" w:line="240" w:lineRule="auto"/>
        <w:jc w:val="both"/>
        <w:rPr>
          <w:rFonts w:ascii="Calibri" w:eastAsia="Calibri" w:hAnsi="Calibri" w:cs="Times New Roman"/>
          <w:b/>
          <w:sz w:val="32"/>
          <w:szCs w:val="32"/>
          <w:lang w:val="es-ES_tradnl"/>
        </w:rPr>
      </w:pPr>
      <w:r w:rsidRPr="00630D48">
        <w:rPr>
          <w:rFonts w:ascii="Calibri" w:eastAsia="Calibri" w:hAnsi="Calibri" w:cs="Times New Roman"/>
          <w:b/>
          <w:sz w:val="32"/>
          <w:szCs w:val="32"/>
          <w:lang w:val="es-ES_tradnl"/>
        </w:rPr>
        <w:t>VIERNES 19:</w:t>
      </w:r>
    </w:p>
    <w:p w:rsidR="00630D48" w:rsidRPr="00630D48" w:rsidRDefault="00630D48" w:rsidP="00630D48">
      <w:pPr>
        <w:spacing w:after="0" w:line="240" w:lineRule="auto"/>
        <w:jc w:val="both"/>
        <w:rPr>
          <w:rFonts w:ascii="Calibri" w:eastAsia="Calibri" w:hAnsi="Calibri" w:cs="Times New Roman"/>
          <w:b/>
          <w:sz w:val="24"/>
          <w:szCs w:val="24"/>
          <w:lang w:val="es-ES_tradnl"/>
        </w:rPr>
      </w:pPr>
    </w:p>
    <w:p w:rsidR="00630D48" w:rsidRPr="00630D48" w:rsidRDefault="009F4275" w:rsidP="00630D48">
      <w:pPr>
        <w:spacing w:after="0" w:line="360" w:lineRule="auto"/>
        <w:contextualSpacing/>
        <w:jc w:val="both"/>
        <w:rPr>
          <w:rFonts w:ascii="Calibri" w:eastAsia="Calibri" w:hAnsi="Calibri" w:cs="Times New Roman"/>
          <w:i/>
          <w:sz w:val="24"/>
          <w:szCs w:val="24"/>
          <w:u w:val="single"/>
          <w:lang w:val="es-ES_tradnl"/>
        </w:rPr>
      </w:pPr>
      <w:r>
        <w:rPr>
          <w:rFonts w:ascii="Calibri" w:eastAsia="Calibri" w:hAnsi="Calibri" w:cs="Times New Roman"/>
          <w:i/>
          <w:sz w:val="24"/>
          <w:szCs w:val="24"/>
          <w:u w:val="single"/>
          <w:lang w:val="es-ES_tradnl"/>
        </w:rPr>
        <w:t>09:00</w:t>
      </w:r>
      <w:r w:rsidR="00630D48" w:rsidRPr="00630D48">
        <w:rPr>
          <w:rFonts w:ascii="Calibri" w:eastAsia="Calibri" w:hAnsi="Calibri" w:cs="Times New Roman"/>
          <w:i/>
          <w:sz w:val="24"/>
          <w:szCs w:val="24"/>
          <w:u w:val="single"/>
          <w:lang w:val="es-ES_tradnl"/>
        </w:rPr>
        <w:t xml:space="preserve"> – 12:30</w:t>
      </w:r>
    </w:p>
    <w:p w:rsidR="00630D48" w:rsidRPr="00630D48" w:rsidRDefault="00630D48" w:rsidP="00C9121B">
      <w:pPr>
        <w:numPr>
          <w:ilvl w:val="0"/>
          <w:numId w:val="7"/>
        </w:numPr>
        <w:spacing w:before="240" w:after="120" w:line="240" w:lineRule="auto"/>
        <w:jc w:val="both"/>
        <w:rPr>
          <w:rFonts w:ascii="Calibri" w:eastAsia="Calibri" w:hAnsi="Calibri" w:cs="Times New Roman"/>
          <w:b/>
          <w:sz w:val="24"/>
          <w:szCs w:val="24"/>
          <w:lang w:val="es-ES_tradnl"/>
        </w:rPr>
      </w:pPr>
      <w:r w:rsidRPr="00630D48">
        <w:rPr>
          <w:rFonts w:ascii="Calibri" w:eastAsia="Calibri" w:hAnsi="Calibri" w:cs="Times New Roman"/>
          <w:sz w:val="24"/>
          <w:szCs w:val="24"/>
          <w:lang w:val="es-ES_tradnl"/>
        </w:rPr>
        <w:t>Planificación de la nueva fase del proyecto:</w:t>
      </w:r>
    </w:p>
    <w:p w:rsidR="00630D48" w:rsidRPr="00630D48" w:rsidRDefault="00630D48" w:rsidP="001F7180">
      <w:pPr>
        <w:numPr>
          <w:ilvl w:val="0"/>
          <w:numId w:val="5"/>
        </w:numPr>
        <w:spacing w:after="0" w:line="360" w:lineRule="auto"/>
        <w:contextualSpacing/>
        <w:jc w:val="both"/>
        <w:rPr>
          <w:rFonts w:ascii="Calibri" w:eastAsia="Calibri" w:hAnsi="Calibri" w:cs="Times New Roman"/>
          <w:sz w:val="24"/>
          <w:szCs w:val="24"/>
          <w:lang w:val="es-ES_tradnl"/>
        </w:rPr>
      </w:pPr>
      <w:r w:rsidRPr="00630D48">
        <w:rPr>
          <w:rFonts w:ascii="Calibri" w:eastAsia="Calibri" w:hAnsi="Calibri" w:cs="Times New Roman"/>
          <w:sz w:val="24"/>
          <w:szCs w:val="24"/>
          <w:lang w:val="es-ES_tradnl"/>
        </w:rPr>
        <w:t>Estrategias para al próximo programa</w:t>
      </w:r>
      <w:r w:rsidR="009F4275">
        <w:rPr>
          <w:rFonts w:ascii="Calibri" w:eastAsia="Calibri" w:hAnsi="Calibri" w:cs="Times New Roman"/>
          <w:sz w:val="24"/>
          <w:szCs w:val="24"/>
          <w:lang w:val="es-ES_tradnl"/>
        </w:rPr>
        <w:t xml:space="preserve">, </w:t>
      </w:r>
      <w:r w:rsidR="001F7180" w:rsidRPr="001F7180">
        <w:rPr>
          <w:rFonts w:ascii="Calibri" w:eastAsia="Calibri" w:hAnsi="Calibri" w:cs="Times New Roman"/>
          <w:sz w:val="24"/>
          <w:szCs w:val="24"/>
          <w:lang w:val="es-ES_tradnl"/>
        </w:rPr>
        <w:t>para su aprobación</w:t>
      </w:r>
      <w:r w:rsidR="00F91750">
        <w:rPr>
          <w:rFonts w:ascii="Calibri" w:eastAsia="Calibri" w:hAnsi="Calibri" w:cs="Times New Roman"/>
          <w:sz w:val="24"/>
          <w:szCs w:val="24"/>
          <w:lang w:val="es-ES_tradnl"/>
        </w:rPr>
        <w:t xml:space="preserve">: </w:t>
      </w:r>
      <w:r w:rsidR="009F4275">
        <w:rPr>
          <w:rFonts w:ascii="Calibri" w:eastAsia="Calibri" w:hAnsi="Calibri" w:cs="Times New Roman"/>
          <w:sz w:val="24"/>
          <w:szCs w:val="24"/>
          <w:lang w:val="es-ES_tradnl"/>
        </w:rPr>
        <w:t xml:space="preserve">estrategias de la </w:t>
      </w:r>
      <w:r w:rsidR="00F91750">
        <w:rPr>
          <w:rFonts w:ascii="Calibri" w:eastAsia="Calibri" w:hAnsi="Calibri" w:cs="Times New Roman"/>
          <w:sz w:val="24"/>
          <w:szCs w:val="24"/>
          <w:lang w:val="es-ES_tradnl"/>
        </w:rPr>
        <w:t xml:space="preserve">RSCD </w:t>
      </w:r>
      <w:r w:rsidR="009F4275">
        <w:rPr>
          <w:rFonts w:ascii="Calibri" w:eastAsia="Calibri" w:hAnsi="Calibri" w:cs="Times New Roman"/>
          <w:sz w:val="24"/>
          <w:szCs w:val="24"/>
          <w:lang w:val="es-ES_tradnl"/>
        </w:rPr>
        <w:t xml:space="preserve">sobre </w:t>
      </w:r>
      <w:r w:rsidR="00C9121B">
        <w:rPr>
          <w:rFonts w:ascii="Calibri" w:eastAsia="Calibri" w:hAnsi="Calibri" w:cs="Times New Roman"/>
          <w:sz w:val="24"/>
          <w:szCs w:val="24"/>
          <w:lang w:val="es-ES_tradnl"/>
        </w:rPr>
        <w:t>la incidencia</w:t>
      </w:r>
      <w:r w:rsidR="009F4275">
        <w:rPr>
          <w:rFonts w:ascii="Calibri" w:eastAsia="Calibri" w:hAnsi="Calibri" w:cs="Times New Roman"/>
          <w:sz w:val="24"/>
          <w:szCs w:val="24"/>
          <w:lang w:val="es-ES_tradnl"/>
        </w:rPr>
        <w:t xml:space="preserve"> y asociaciones sindicales (</w:t>
      </w:r>
      <w:r w:rsidR="001F7180" w:rsidRPr="001F7180">
        <w:rPr>
          <w:rFonts w:ascii="Calibri" w:eastAsia="Calibri" w:hAnsi="Calibri" w:cs="Times New Roman"/>
          <w:sz w:val="24"/>
          <w:szCs w:val="24"/>
          <w:lang w:val="es-ES_tradnl"/>
        </w:rPr>
        <w:t>véase el punto 9</w:t>
      </w:r>
      <w:r w:rsidR="001F7180">
        <w:rPr>
          <w:rFonts w:ascii="Calibri" w:eastAsia="Calibri" w:hAnsi="Calibri" w:cs="Times New Roman"/>
          <w:sz w:val="24"/>
          <w:szCs w:val="24"/>
          <w:lang w:val="es-ES_tradnl"/>
        </w:rPr>
        <w:t>)</w:t>
      </w:r>
    </w:p>
    <w:p w:rsidR="00630D48" w:rsidRPr="00630D48" w:rsidRDefault="00CD16F4" w:rsidP="001F7180">
      <w:pPr>
        <w:numPr>
          <w:ilvl w:val="0"/>
          <w:numId w:val="5"/>
        </w:numPr>
        <w:spacing w:after="0" w:line="360" w:lineRule="auto"/>
        <w:contextualSpacing/>
        <w:jc w:val="both"/>
        <w:rPr>
          <w:rFonts w:ascii="Calibri" w:eastAsia="Calibri" w:hAnsi="Calibri" w:cs="Times New Roman"/>
          <w:sz w:val="24"/>
          <w:szCs w:val="24"/>
          <w:lang w:val="es-ES_tradnl"/>
        </w:rPr>
      </w:pPr>
      <w:hyperlink r:id="rId30" w:history="1">
        <w:r w:rsidR="00630D48" w:rsidRPr="00E75215">
          <w:rPr>
            <w:rStyle w:val="Hyperlink"/>
            <w:rFonts w:ascii="Calibri" w:eastAsia="Calibri" w:hAnsi="Calibri" w:cs="Times New Roman"/>
            <w:sz w:val="24"/>
            <w:szCs w:val="24"/>
            <w:lang w:val="es-ES_tradnl"/>
          </w:rPr>
          <w:t xml:space="preserve">Plan de trabajo </w:t>
        </w:r>
        <w:r w:rsidR="009F4275" w:rsidRPr="00E75215">
          <w:rPr>
            <w:rStyle w:val="Hyperlink"/>
            <w:rFonts w:ascii="Calibri" w:eastAsia="Calibri" w:hAnsi="Calibri" w:cs="Times New Roman"/>
            <w:sz w:val="24"/>
            <w:szCs w:val="24"/>
            <w:lang w:val="es-ES_tradnl"/>
          </w:rPr>
          <w:t>2013</w:t>
        </w:r>
      </w:hyperlink>
      <w:r w:rsidR="009F4275">
        <w:rPr>
          <w:rFonts w:ascii="Calibri" w:eastAsia="Calibri" w:hAnsi="Calibri" w:cs="Times New Roman"/>
          <w:sz w:val="24"/>
          <w:szCs w:val="24"/>
          <w:lang w:val="es-ES_tradnl"/>
        </w:rPr>
        <w:t xml:space="preserve"> (</w:t>
      </w:r>
      <w:r w:rsidR="001F7180" w:rsidRPr="001F7180">
        <w:rPr>
          <w:rFonts w:ascii="Calibri" w:eastAsia="Calibri" w:hAnsi="Calibri" w:cs="Times New Roman"/>
          <w:sz w:val="24"/>
          <w:szCs w:val="24"/>
          <w:lang w:val="es-ES_tradnl"/>
        </w:rPr>
        <w:t>para su aprobación</w:t>
      </w:r>
      <w:r w:rsidR="001F7180">
        <w:rPr>
          <w:rFonts w:ascii="Calibri" w:eastAsia="Calibri" w:hAnsi="Calibri" w:cs="Times New Roman"/>
          <w:sz w:val="24"/>
          <w:szCs w:val="24"/>
          <w:lang w:val="es-ES_tradnl"/>
        </w:rPr>
        <w:t>)</w:t>
      </w:r>
    </w:p>
    <w:p w:rsidR="00630D48" w:rsidRPr="004D6B39" w:rsidRDefault="00630D48" w:rsidP="00C9121B">
      <w:pPr>
        <w:numPr>
          <w:ilvl w:val="0"/>
          <w:numId w:val="7"/>
        </w:numPr>
        <w:spacing w:before="240" w:after="120" w:line="240" w:lineRule="auto"/>
        <w:jc w:val="both"/>
        <w:rPr>
          <w:rFonts w:ascii="Calibri" w:eastAsia="Calibri" w:hAnsi="Calibri" w:cs="Times New Roman"/>
          <w:b/>
          <w:sz w:val="24"/>
          <w:szCs w:val="24"/>
          <w:lang w:val="es-ES_tradnl"/>
        </w:rPr>
      </w:pPr>
      <w:r w:rsidRPr="00630D48">
        <w:rPr>
          <w:rFonts w:ascii="Calibri" w:eastAsia="Calibri" w:hAnsi="Calibri" w:cs="Times New Roman"/>
          <w:sz w:val="24"/>
          <w:szCs w:val="24"/>
          <w:lang w:val="es-ES_tradnl"/>
        </w:rPr>
        <w:t xml:space="preserve">Aportaciones y debate en plenaria </w:t>
      </w:r>
    </w:p>
    <w:p w:rsidR="004D6B39" w:rsidRDefault="004D6B39" w:rsidP="004D6B39">
      <w:pPr>
        <w:tabs>
          <w:tab w:val="left" w:pos="1134"/>
        </w:tabs>
        <w:spacing w:after="0" w:line="360" w:lineRule="auto"/>
        <w:contextualSpacing/>
        <w:jc w:val="both"/>
        <w:rPr>
          <w:rFonts w:ascii="Calibri" w:eastAsia="Calibri" w:hAnsi="Calibri" w:cs="Times New Roman"/>
          <w:b/>
          <w:sz w:val="24"/>
          <w:szCs w:val="24"/>
          <w:lang w:val="es-ES_tradnl"/>
        </w:rPr>
      </w:pPr>
    </w:p>
    <w:p w:rsidR="004D6B39" w:rsidRPr="00630D48" w:rsidRDefault="004D6B39" w:rsidP="004D6B39">
      <w:pPr>
        <w:tabs>
          <w:tab w:val="left" w:pos="1134"/>
        </w:tabs>
        <w:spacing w:after="0" w:line="360" w:lineRule="auto"/>
        <w:contextualSpacing/>
        <w:jc w:val="both"/>
        <w:rPr>
          <w:rFonts w:ascii="Calibri" w:eastAsia="Calibri" w:hAnsi="Calibri" w:cs="Times New Roman"/>
          <w:sz w:val="24"/>
          <w:szCs w:val="24"/>
          <w:lang w:val="es-ES_tradnl"/>
        </w:rPr>
      </w:pPr>
      <w:r w:rsidRPr="00630D48">
        <w:rPr>
          <w:rFonts w:ascii="Calibri" w:eastAsia="Calibri" w:hAnsi="Calibri" w:cs="Times New Roman"/>
          <w:b/>
          <w:sz w:val="24"/>
          <w:szCs w:val="24"/>
          <w:lang w:val="es-ES_tradnl"/>
        </w:rPr>
        <w:t>11:00</w:t>
      </w:r>
      <w:r w:rsidRPr="00630D48">
        <w:rPr>
          <w:rFonts w:ascii="Calibri" w:eastAsia="Calibri" w:hAnsi="Calibri" w:cs="Times New Roman"/>
          <w:b/>
          <w:sz w:val="24"/>
          <w:szCs w:val="24"/>
          <w:lang w:val="es-ES_tradnl"/>
        </w:rPr>
        <w:tab/>
        <w:t>PAUSA</w:t>
      </w:r>
    </w:p>
    <w:p w:rsidR="004D6B39" w:rsidRPr="00630D48" w:rsidRDefault="004D6B39" w:rsidP="004D6B39">
      <w:pPr>
        <w:spacing w:before="240" w:after="120" w:line="240" w:lineRule="auto"/>
        <w:ind w:left="1134"/>
        <w:jc w:val="both"/>
        <w:rPr>
          <w:rFonts w:ascii="Calibri" w:eastAsia="Calibri" w:hAnsi="Calibri" w:cs="Times New Roman"/>
          <w:b/>
          <w:sz w:val="24"/>
          <w:szCs w:val="24"/>
          <w:lang w:val="es-ES_tradnl"/>
        </w:rPr>
      </w:pPr>
    </w:p>
    <w:p w:rsidR="00630D48" w:rsidRPr="00630D48" w:rsidRDefault="00CD16F4" w:rsidP="00C9121B">
      <w:pPr>
        <w:numPr>
          <w:ilvl w:val="0"/>
          <w:numId w:val="7"/>
        </w:numPr>
        <w:spacing w:before="240" w:after="120" w:line="240" w:lineRule="auto"/>
        <w:jc w:val="both"/>
        <w:rPr>
          <w:rFonts w:ascii="Calibri" w:eastAsia="Calibri" w:hAnsi="Calibri" w:cs="Times New Roman"/>
          <w:b/>
          <w:sz w:val="24"/>
          <w:szCs w:val="24"/>
          <w:lang w:val="es-ES_tradnl"/>
        </w:rPr>
      </w:pPr>
      <w:hyperlink r:id="rId31" w:history="1">
        <w:r w:rsidR="00630D48" w:rsidRPr="005745EB">
          <w:rPr>
            <w:rStyle w:val="Hyperlink"/>
            <w:rFonts w:ascii="Calibri" w:eastAsia="Calibri" w:hAnsi="Calibri" w:cs="Times New Roman"/>
            <w:sz w:val="24"/>
            <w:szCs w:val="24"/>
            <w:lang w:val="es-ES_tradnl"/>
          </w:rPr>
          <w:t>Evaluación de la Reunión General</w:t>
        </w:r>
      </w:hyperlink>
      <w:r w:rsidR="00630D48" w:rsidRPr="00630D48">
        <w:rPr>
          <w:rFonts w:ascii="Calibri" w:eastAsia="Calibri" w:hAnsi="Calibri" w:cs="Times New Roman"/>
          <w:sz w:val="24"/>
          <w:szCs w:val="24"/>
          <w:lang w:val="es-ES_tradnl"/>
        </w:rPr>
        <w:t xml:space="preserve"> y conclusiones finales </w:t>
      </w:r>
    </w:p>
    <w:p w:rsidR="00630D48" w:rsidRPr="00630D48" w:rsidRDefault="00630D48" w:rsidP="00630D48">
      <w:pPr>
        <w:spacing w:after="0" w:line="360" w:lineRule="auto"/>
        <w:contextualSpacing/>
        <w:jc w:val="both"/>
        <w:rPr>
          <w:rFonts w:ascii="Calibri" w:eastAsia="Calibri" w:hAnsi="Calibri" w:cs="Times New Roman"/>
          <w:b/>
          <w:sz w:val="24"/>
          <w:szCs w:val="24"/>
          <w:lang w:val="es-ES_tradnl"/>
        </w:rPr>
      </w:pPr>
    </w:p>
    <w:p w:rsidR="00630D48" w:rsidRPr="00630D48" w:rsidRDefault="00630D48" w:rsidP="00630D48">
      <w:pPr>
        <w:tabs>
          <w:tab w:val="left" w:pos="1134"/>
        </w:tabs>
        <w:spacing w:after="0" w:line="360" w:lineRule="auto"/>
        <w:contextualSpacing/>
        <w:jc w:val="both"/>
        <w:rPr>
          <w:rFonts w:ascii="Calibri" w:eastAsia="Calibri" w:hAnsi="Calibri" w:cs="Times New Roman"/>
          <w:b/>
          <w:color w:val="FF0000"/>
          <w:sz w:val="24"/>
          <w:szCs w:val="24"/>
          <w:lang w:val="es-ES_tradnl"/>
        </w:rPr>
      </w:pPr>
      <w:r w:rsidRPr="00630D48">
        <w:rPr>
          <w:rFonts w:ascii="Calibri" w:eastAsia="Calibri" w:hAnsi="Calibri" w:cs="Times New Roman"/>
          <w:b/>
          <w:sz w:val="24"/>
          <w:szCs w:val="24"/>
          <w:lang w:val="es-ES_tradnl"/>
        </w:rPr>
        <w:t>12:30</w:t>
      </w:r>
      <w:r w:rsidRPr="00630D48">
        <w:rPr>
          <w:rFonts w:ascii="Calibri" w:eastAsia="Calibri" w:hAnsi="Calibri" w:cs="Times New Roman"/>
          <w:b/>
          <w:sz w:val="24"/>
          <w:szCs w:val="24"/>
          <w:lang w:val="es-ES_tradnl"/>
        </w:rPr>
        <w:tab/>
        <w:t>CLAUSURA DE LA RG Y ALMUERZO</w:t>
      </w:r>
    </w:p>
    <w:p w:rsidR="00DB2B19" w:rsidRPr="00C9121B" w:rsidRDefault="00DB2B19" w:rsidP="008A7E30">
      <w:pPr>
        <w:spacing w:after="0" w:line="360" w:lineRule="auto"/>
        <w:contextualSpacing/>
        <w:jc w:val="both"/>
        <w:rPr>
          <w:rFonts w:ascii="Calibri" w:eastAsia="Calibri" w:hAnsi="Calibri" w:cs="Times New Roman"/>
          <w:b/>
          <w:color w:val="FF0000"/>
          <w:sz w:val="24"/>
          <w:szCs w:val="24"/>
          <w:lang w:val="es-ES_tradnl"/>
        </w:rPr>
      </w:pPr>
    </w:p>
    <w:sectPr w:rsidR="00DB2B19" w:rsidRPr="00C9121B">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F4" w:rsidRDefault="00CD16F4" w:rsidP="00733C2D">
      <w:pPr>
        <w:spacing w:after="0" w:line="240" w:lineRule="auto"/>
      </w:pPr>
      <w:r>
        <w:separator/>
      </w:r>
    </w:p>
  </w:endnote>
  <w:endnote w:type="continuationSeparator" w:id="0">
    <w:p w:rsidR="00CD16F4" w:rsidRDefault="00CD16F4" w:rsidP="0073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733C2D">
      <w:tc>
        <w:tcPr>
          <w:tcW w:w="918" w:type="dxa"/>
        </w:tcPr>
        <w:p w:rsidR="00733C2D" w:rsidRDefault="00733C2D">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C9121B" w:rsidRPr="00C9121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33C2D" w:rsidRPr="008556D0" w:rsidRDefault="00733C2D" w:rsidP="00200BD0">
          <w:pPr>
            <w:pStyle w:val="Footer"/>
            <w:jc w:val="both"/>
            <w:rPr>
              <w:i/>
            </w:rPr>
          </w:pPr>
          <w:r w:rsidRPr="008556D0">
            <w:rPr>
              <w:rFonts w:ascii="Times New Roman" w:eastAsia="Times New Roman" w:hAnsi="Times New Roman" w:cs="Times New Roman"/>
              <w:i/>
              <w:sz w:val="16"/>
              <w:szCs w:val="20"/>
              <w:lang w:eastAsia="nl-BE"/>
            </w:rPr>
            <w:t>The Trade Union Development Cooperation Network (TUDCN) is an initiative of the International Trade Union Confederation that brings together affiliated trade union organisations, solidarity support organisations, regional ITUC organisations, the Global Union Federations</w:t>
          </w:r>
          <w:r w:rsidR="004E2B27">
            <w:rPr>
              <w:rFonts w:ascii="Times New Roman" w:eastAsia="Times New Roman" w:hAnsi="Times New Roman" w:cs="Times New Roman"/>
              <w:i/>
              <w:sz w:val="16"/>
              <w:szCs w:val="20"/>
              <w:lang w:eastAsia="nl-BE"/>
            </w:rPr>
            <w:t>, the ETUC</w:t>
          </w:r>
          <w:r w:rsidR="00200BD0">
            <w:rPr>
              <w:rFonts w:ascii="Times New Roman" w:eastAsia="Times New Roman" w:hAnsi="Times New Roman" w:cs="Times New Roman"/>
              <w:i/>
              <w:sz w:val="16"/>
              <w:szCs w:val="20"/>
              <w:lang w:eastAsia="nl-BE"/>
            </w:rPr>
            <w:t xml:space="preserve">(European Trade Union Confederation) </w:t>
          </w:r>
          <w:r w:rsidR="004E2B27">
            <w:rPr>
              <w:rFonts w:ascii="Times New Roman" w:eastAsia="Times New Roman" w:hAnsi="Times New Roman" w:cs="Times New Roman"/>
              <w:i/>
              <w:sz w:val="16"/>
              <w:szCs w:val="20"/>
              <w:lang w:eastAsia="nl-BE"/>
            </w:rPr>
            <w:t xml:space="preserve"> </w:t>
          </w:r>
          <w:r w:rsidRPr="008556D0">
            <w:rPr>
              <w:rFonts w:ascii="Times New Roman" w:eastAsia="Times New Roman" w:hAnsi="Times New Roman" w:cs="Times New Roman"/>
              <w:i/>
              <w:sz w:val="16"/>
              <w:szCs w:val="20"/>
              <w:lang w:eastAsia="nl-BE"/>
            </w:rPr>
            <w:t>and the TUAC (Trade Union Advisory Committee to the OECD).</w:t>
          </w:r>
        </w:p>
      </w:tc>
    </w:tr>
  </w:tbl>
  <w:p w:rsidR="00733C2D" w:rsidRDefault="00733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F4" w:rsidRDefault="00CD16F4" w:rsidP="00733C2D">
      <w:pPr>
        <w:spacing w:after="0" w:line="240" w:lineRule="auto"/>
      </w:pPr>
      <w:r>
        <w:separator/>
      </w:r>
    </w:p>
  </w:footnote>
  <w:footnote w:type="continuationSeparator" w:id="0">
    <w:p w:rsidR="00CD16F4" w:rsidRDefault="00CD16F4" w:rsidP="00733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61"/>
      <w:gridCol w:w="1295"/>
    </w:tblGrid>
    <w:tr w:rsidR="008556D0" w:rsidTr="008556D0">
      <w:trPr>
        <w:trHeight w:val="288"/>
      </w:trPr>
      <w:tc>
        <w:tcPr>
          <w:tcW w:w="7961" w:type="dxa"/>
        </w:tcPr>
        <w:p w:rsidR="008556D0" w:rsidRDefault="008556D0" w:rsidP="00200BD0">
          <w:r w:rsidRPr="00B404FA">
            <w:rPr>
              <w:noProof/>
              <w:lang w:val="fr-BE" w:eastAsia="fr-BE"/>
            </w:rPr>
            <w:drawing>
              <wp:inline distT="0" distB="0" distL="0" distR="0" wp14:anchorId="34D5B071" wp14:editId="04DEC209">
                <wp:extent cx="202692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
                          <a:extLst>
                            <a:ext uri="{28A0092B-C50C-407E-A947-70E740481C1C}">
                              <a14:useLocalDpi xmlns:a14="http://schemas.microsoft.com/office/drawing/2010/main" val="0"/>
                            </a:ext>
                          </a:extLst>
                        </a:blip>
                        <a:stretch>
                          <a:fillRect/>
                        </a:stretch>
                      </pic:blipFill>
                      <pic:spPr>
                        <a:xfrm>
                          <a:off x="0" y="0"/>
                          <a:ext cx="2044522" cy="661011"/>
                        </a:xfrm>
                        <a:prstGeom prst="rect">
                          <a:avLst/>
                        </a:prstGeom>
                      </pic:spPr>
                    </pic:pic>
                  </a:graphicData>
                </a:graphic>
              </wp:inline>
            </w:drawing>
          </w:r>
        </w:p>
      </w:tc>
      <w:tc>
        <w:tcPr>
          <w:tcW w:w="1295" w:type="dxa"/>
        </w:tcPr>
        <w:p w:rsidR="008556D0" w:rsidRPr="00200BD0" w:rsidRDefault="008556D0" w:rsidP="008556D0">
          <w:pPr>
            <w:spacing w:after="0"/>
            <w:rPr>
              <w:b/>
              <w:color w:val="E36C0A" w:themeColor="accent6" w:themeShade="BF"/>
            </w:rPr>
          </w:pPr>
          <w:r w:rsidRPr="00200BD0">
            <w:rPr>
              <w:b/>
              <w:color w:val="E36C0A" w:themeColor="accent6" w:themeShade="BF"/>
            </w:rPr>
            <w:t>TUDCN</w:t>
          </w:r>
        </w:p>
        <w:p w:rsidR="008556D0" w:rsidRPr="00200BD0" w:rsidRDefault="008556D0" w:rsidP="008556D0">
          <w:pPr>
            <w:spacing w:after="0"/>
            <w:rPr>
              <w:b/>
              <w:color w:val="E36C0A" w:themeColor="accent6" w:themeShade="BF"/>
            </w:rPr>
          </w:pPr>
          <w:r w:rsidRPr="00200BD0">
            <w:rPr>
              <w:b/>
              <w:color w:val="E36C0A" w:themeColor="accent6" w:themeShade="BF"/>
            </w:rPr>
            <w:t xml:space="preserve">GENERAL </w:t>
          </w:r>
        </w:p>
        <w:p w:rsidR="008556D0" w:rsidRDefault="008556D0" w:rsidP="008556D0">
          <w:pPr>
            <w:spacing w:after="0"/>
          </w:pPr>
          <w:r w:rsidRPr="00200BD0">
            <w:rPr>
              <w:b/>
              <w:color w:val="E36C0A" w:themeColor="accent6" w:themeShade="BF"/>
            </w:rPr>
            <w:t>MEETING</w:t>
          </w:r>
        </w:p>
      </w:tc>
    </w:tr>
  </w:tbl>
  <w:p w:rsidR="008556D0" w:rsidRDefault="00855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927"/>
    <w:multiLevelType w:val="hybridMultilevel"/>
    <w:tmpl w:val="2D102F5C"/>
    <w:lvl w:ilvl="0" w:tplc="C1FE9F6E">
      <w:start w:val="1"/>
      <w:numFmt w:val="decimal"/>
      <w:lvlText w:val="%1"/>
      <w:lvlJc w:val="left"/>
      <w:pPr>
        <w:ind w:left="1429"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A31FF3"/>
    <w:multiLevelType w:val="hybridMultilevel"/>
    <w:tmpl w:val="B5D07EDA"/>
    <w:lvl w:ilvl="0" w:tplc="C1FE9F6E">
      <w:start w:val="1"/>
      <w:numFmt w:val="decimal"/>
      <w:lvlText w:val="%1"/>
      <w:lvlJc w:val="left"/>
      <w:pPr>
        <w:ind w:left="1440"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EFF2D2B"/>
    <w:multiLevelType w:val="hybridMultilevel"/>
    <w:tmpl w:val="2D102F5C"/>
    <w:lvl w:ilvl="0" w:tplc="C1FE9F6E">
      <w:start w:val="1"/>
      <w:numFmt w:val="decimal"/>
      <w:lvlText w:val="%1"/>
      <w:lvlJc w:val="left"/>
      <w:pPr>
        <w:ind w:left="1429"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B044D3"/>
    <w:multiLevelType w:val="hybridMultilevel"/>
    <w:tmpl w:val="6BC875AC"/>
    <w:lvl w:ilvl="0" w:tplc="C1FE9F6E">
      <w:start w:val="1"/>
      <w:numFmt w:val="decimal"/>
      <w:lvlText w:val="%1"/>
      <w:lvlJc w:val="left"/>
      <w:pPr>
        <w:ind w:left="1440"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A8C33D6"/>
    <w:multiLevelType w:val="hybridMultilevel"/>
    <w:tmpl w:val="3F783C32"/>
    <w:lvl w:ilvl="0" w:tplc="C1FE9F6E">
      <w:start w:val="1"/>
      <w:numFmt w:val="decimal"/>
      <w:lvlText w:val="%1"/>
      <w:lvlJc w:val="left"/>
      <w:pPr>
        <w:ind w:left="1429"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E846060"/>
    <w:multiLevelType w:val="hybridMultilevel"/>
    <w:tmpl w:val="E0B414E6"/>
    <w:lvl w:ilvl="0" w:tplc="500A23A6">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F2715F1"/>
    <w:multiLevelType w:val="hybridMultilevel"/>
    <w:tmpl w:val="125CA7C0"/>
    <w:lvl w:ilvl="0" w:tplc="C1FE9F6E">
      <w:start w:val="1"/>
      <w:numFmt w:val="decimal"/>
      <w:lvlText w:val="%1"/>
      <w:lvlJc w:val="left"/>
      <w:pPr>
        <w:ind w:left="1440"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0B811B1"/>
    <w:multiLevelType w:val="hybridMultilevel"/>
    <w:tmpl w:val="2D102F5C"/>
    <w:lvl w:ilvl="0" w:tplc="C1FE9F6E">
      <w:start w:val="1"/>
      <w:numFmt w:val="decimal"/>
      <w:lvlText w:val="%1"/>
      <w:lvlJc w:val="left"/>
      <w:pPr>
        <w:ind w:left="1429"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F5"/>
    <w:rsid w:val="00004858"/>
    <w:rsid w:val="00075F60"/>
    <w:rsid w:val="001152EF"/>
    <w:rsid w:val="00120BDB"/>
    <w:rsid w:val="00166FDA"/>
    <w:rsid w:val="00183FF5"/>
    <w:rsid w:val="001A11F5"/>
    <w:rsid w:val="001F439B"/>
    <w:rsid w:val="001F7180"/>
    <w:rsid w:val="00200BD0"/>
    <w:rsid w:val="00210F6E"/>
    <w:rsid w:val="00217AC4"/>
    <w:rsid w:val="0028041B"/>
    <w:rsid w:val="002C158D"/>
    <w:rsid w:val="002D04DB"/>
    <w:rsid w:val="002E4366"/>
    <w:rsid w:val="0033314C"/>
    <w:rsid w:val="00347A74"/>
    <w:rsid w:val="00371146"/>
    <w:rsid w:val="00375017"/>
    <w:rsid w:val="003763CB"/>
    <w:rsid w:val="00377431"/>
    <w:rsid w:val="003D2643"/>
    <w:rsid w:val="004274A8"/>
    <w:rsid w:val="00432D64"/>
    <w:rsid w:val="00471739"/>
    <w:rsid w:val="004C283A"/>
    <w:rsid w:val="004D6B39"/>
    <w:rsid w:val="004E2B27"/>
    <w:rsid w:val="00534399"/>
    <w:rsid w:val="00546FC4"/>
    <w:rsid w:val="005745EB"/>
    <w:rsid w:val="00577BBE"/>
    <w:rsid w:val="005851AF"/>
    <w:rsid w:val="005B225A"/>
    <w:rsid w:val="006169C8"/>
    <w:rsid w:val="00630D48"/>
    <w:rsid w:val="00635E34"/>
    <w:rsid w:val="006561D3"/>
    <w:rsid w:val="006D66AA"/>
    <w:rsid w:val="006E4AC6"/>
    <w:rsid w:val="006F6C18"/>
    <w:rsid w:val="007072BD"/>
    <w:rsid w:val="00720F07"/>
    <w:rsid w:val="00733C2D"/>
    <w:rsid w:val="007557EC"/>
    <w:rsid w:val="007A07C9"/>
    <w:rsid w:val="007A2663"/>
    <w:rsid w:val="007B4E6A"/>
    <w:rsid w:val="00840A5B"/>
    <w:rsid w:val="008556D0"/>
    <w:rsid w:val="00890640"/>
    <w:rsid w:val="00892CB3"/>
    <w:rsid w:val="008A7E30"/>
    <w:rsid w:val="008E3F49"/>
    <w:rsid w:val="009633B6"/>
    <w:rsid w:val="00985F9E"/>
    <w:rsid w:val="009A65AE"/>
    <w:rsid w:val="009E6C73"/>
    <w:rsid w:val="009F4275"/>
    <w:rsid w:val="009F548E"/>
    <w:rsid w:val="00A15D01"/>
    <w:rsid w:val="00A22A3F"/>
    <w:rsid w:val="00A27CC0"/>
    <w:rsid w:val="00A72E30"/>
    <w:rsid w:val="00AC58CF"/>
    <w:rsid w:val="00AE72D5"/>
    <w:rsid w:val="00B142B8"/>
    <w:rsid w:val="00B35E89"/>
    <w:rsid w:val="00B75506"/>
    <w:rsid w:val="00B80E00"/>
    <w:rsid w:val="00BA0015"/>
    <w:rsid w:val="00C0579C"/>
    <w:rsid w:val="00C622E4"/>
    <w:rsid w:val="00C74C55"/>
    <w:rsid w:val="00C9121B"/>
    <w:rsid w:val="00CA2DDA"/>
    <w:rsid w:val="00CB15BC"/>
    <w:rsid w:val="00CD16F4"/>
    <w:rsid w:val="00CF5A4D"/>
    <w:rsid w:val="00D11DB2"/>
    <w:rsid w:val="00D41A6F"/>
    <w:rsid w:val="00D47C72"/>
    <w:rsid w:val="00DA08E4"/>
    <w:rsid w:val="00DB1B68"/>
    <w:rsid w:val="00DB2B19"/>
    <w:rsid w:val="00E15957"/>
    <w:rsid w:val="00E21FE6"/>
    <w:rsid w:val="00E239B4"/>
    <w:rsid w:val="00E744CB"/>
    <w:rsid w:val="00E75215"/>
    <w:rsid w:val="00E76F83"/>
    <w:rsid w:val="00EC2D42"/>
    <w:rsid w:val="00F57D4E"/>
    <w:rsid w:val="00F66B81"/>
    <w:rsid w:val="00F7164A"/>
    <w:rsid w:val="00F8747F"/>
    <w:rsid w:val="00F91750"/>
    <w:rsid w:val="00FC70FF"/>
    <w:rsid w:val="00FD74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39"/>
    <w:rPr>
      <w:lang w:val="en-GB"/>
    </w:rPr>
  </w:style>
  <w:style w:type="paragraph" w:styleId="Heading2">
    <w:name w:val="heading 2"/>
    <w:basedOn w:val="Normal"/>
    <w:next w:val="Normal"/>
    <w:link w:val="Heading2Char"/>
    <w:uiPriority w:val="9"/>
    <w:unhideWhenUsed/>
    <w:qFormat/>
    <w:rsid w:val="00733C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957"/>
    <w:rPr>
      <w:rFonts w:ascii="Tahoma" w:hAnsi="Tahoma" w:cs="Tahoma"/>
      <w:sz w:val="16"/>
      <w:szCs w:val="16"/>
      <w:lang w:val="en-GB"/>
    </w:rPr>
  </w:style>
  <w:style w:type="paragraph" w:styleId="Header">
    <w:name w:val="header"/>
    <w:basedOn w:val="Normal"/>
    <w:link w:val="HeaderChar"/>
    <w:uiPriority w:val="99"/>
    <w:unhideWhenUsed/>
    <w:rsid w:val="00733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2D"/>
    <w:rPr>
      <w:lang w:val="en-GB"/>
    </w:rPr>
  </w:style>
  <w:style w:type="paragraph" w:styleId="Footer">
    <w:name w:val="footer"/>
    <w:basedOn w:val="Normal"/>
    <w:link w:val="FooterChar"/>
    <w:uiPriority w:val="99"/>
    <w:unhideWhenUsed/>
    <w:rsid w:val="00733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2D"/>
    <w:rPr>
      <w:lang w:val="en-GB"/>
    </w:rPr>
  </w:style>
  <w:style w:type="character" w:customStyle="1" w:styleId="Heading2Char">
    <w:name w:val="Heading 2 Char"/>
    <w:basedOn w:val="DefaultParagraphFont"/>
    <w:link w:val="Heading2"/>
    <w:uiPriority w:val="9"/>
    <w:rsid w:val="00733C2D"/>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8556D0"/>
    <w:rPr>
      <w:color w:val="0000FF" w:themeColor="hyperlink"/>
      <w:u w:val="single"/>
    </w:rPr>
  </w:style>
  <w:style w:type="paragraph" w:styleId="Title">
    <w:name w:val="Title"/>
    <w:basedOn w:val="Normal"/>
    <w:next w:val="Normal"/>
    <w:link w:val="TitleChar"/>
    <w:uiPriority w:val="10"/>
    <w:qFormat/>
    <w:rsid w:val="008556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6D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892CB3"/>
    <w:pPr>
      <w:ind w:left="720"/>
      <w:contextualSpacing/>
    </w:pPr>
  </w:style>
  <w:style w:type="character" w:styleId="FollowedHyperlink">
    <w:name w:val="FollowedHyperlink"/>
    <w:basedOn w:val="DefaultParagraphFont"/>
    <w:uiPriority w:val="99"/>
    <w:semiHidden/>
    <w:unhideWhenUsed/>
    <w:rsid w:val="00577B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39"/>
    <w:rPr>
      <w:lang w:val="en-GB"/>
    </w:rPr>
  </w:style>
  <w:style w:type="paragraph" w:styleId="Heading2">
    <w:name w:val="heading 2"/>
    <w:basedOn w:val="Normal"/>
    <w:next w:val="Normal"/>
    <w:link w:val="Heading2Char"/>
    <w:uiPriority w:val="9"/>
    <w:unhideWhenUsed/>
    <w:qFormat/>
    <w:rsid w:val="00733C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957"/>
    <w:rPr>
      <w:rFonts w:ascii="Tahoma" w:hAnsi="Tahoma" w:cs="Tahoma"/>
      <w:sz w:val="16"/>
      <w:szCs w:val="16"/>
      <w:lang w:val="en-GB"/>
    </w:rPr>
  </w:style>
  <w:style w:type="paragraph" w:styleId="Header">
    <w:name w:val="header"/>
    <w:basedOn w:val="Normal"/>
    <w:link w:val="HeaderChar"/>
    <w:uiPriority w:val="99"/>
    <w:unhideWhenUsed/>
    <w:rsid w:val="00733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2D"/>
    <w:rPr>
      <w:lang w:val="en-GB"/>
    </w:rPr>
  </w:style>
  <w:style w:type="paragraph" w:styleId="Footer">
    <w:name w:val="footer"/>
    <w:basedOn w:val="Normal"/>
    <w:link w:val="FooterChar"/>
    <w:uiPriority w:val="99"/>
    <w:unhideWhenUsed/>
    <w:rsid w:val="00733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2D"/>
    <w:rPr>
      <w:lang w:val="en-GB"/>
    </w:rPr>
  </w:style>
  <w:style w:type="character" w:customStyle="1" w:styleId="Heading2Char">
    <w:name w:val="Heading 2 Char"/>
    <w:basedOn w:val="DefaultParagraphFont"/>
    <w:link w:val="Heading2"/>
    <w:uiPriority w:val="9"/>
    <w:rsid w:val="00733C2D"/>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8556D0"/>
    <w:rPr>
      <w:color w:val="0000FF" w:themeColor="hyperlink"/>
      <w:u w:val="single"/>
    </w:rPr>
  </w:style>
  <w:style w:type="paragraph" w:styleId="Title">
    <w:name w:val="Title"/>
    <w:basedOn w:val="Normal"/>
    <w:next w:val="Normal"/>
    <w:link w:val="TitleChar"/>
    <w:uiPriority w:val="10"/>
    <w:qFormat/>
    <w:rsid w:val="008556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6D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892CB3"/>
    <w:pPr>
      <w:ind w:left="720"/>
      <w:contextualSpacing/>
    </w:pPr>
  </w:style>
  <w:style w:type="character" w:styleId="FollowedHyperlink">
    <w:name w:val="FollowedHyperlink"/>
    <w:basedOn w:val="DefaultParagraphFont"/>
    <w:uiPriority w:val="99"/>
    <w:semiHidden/>
    <w:unhideWhenUsed/>
    <w:rsid w:val="00577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6687">
      <w:bodyDiv w:val="1"/>
      <w:marLeft w:val="0"/>
      <w:marRight w:val="0"/>
      <w:marTop w:val="0"/>
      <w:marBottom w:val="0"/>
      <w:divBdr>
        <w:top w:val="none" w:sz="0" w:space="0" w:color="auto"/>
        <w:left w:val="none" w:sz="0" w:space="0" w:color="auto"/>
        <w:bottom w:val="none" w:sz="0" w:space="0" w:color="auto"/>
        <w:right w:val="none" w:sz="0" w:space="0" w:color="auto"/>
      </w:divBdr>
    </w:div>
    <w:div w:id="21173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c-csi.org/IMG/doc/reporting_template_belgium_trade_unions-2.doc" TargetMode="External"/><Relationship Id="rId18" Type="http://schemas.openxmlformats.org/officeDocument/2006/relationships/hyperlink" Target="http://www.ituc-csi.org/IMG/docx/public_tudcn_report_es.docx" TargetMode="External"/><Relationship Id="rId26" Type="http://schemas.openxmlformats.org/officeDocument/2006/relationships/hyperlink" Target="http://www.ituc-csi.org/IMG/pdf/la_proteccion_social_en_la_agenda_de_las_naciones_unidas_para_el_desarrollo_con_posterioridad_a_2015.pdf" TargetMode="External"/><Relationship Id="rId3" Type="http://schemas.openxmlformats.org/officeDocument/2006/relationships/styles" Target="styles.xml"/><Relationship Id="rId21" Type="http://schemas.openxmlformats.org/officeDocument/2006/relationships/hyperlink" Target="http://www.ituc-csi.org/IMG/docx/sp_tudcn_strategies_on_tus_partnerships.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c-csi.org/IMG/docx/rapport_d_activites_csi_afrique.docx" TargetMode="External"/><Relationship Id="rId17" Type="http://schemas.openxmlformats.org/officeDocument/2006/relationships/hyperlink" Target="http://www.ituc-csi.org/IMG/doc/executive_summary_v_15_april_2013_es.doc" TargetMode="External"/><Relationship Id="rId25" Type="http://schemas.openxmlformats.org/officeDocument/2006/relationships/hyperlink" Target="http://www.ituc-csi.org/IMG/pdf/trabajo_decente_en_el_marco_de_la_agenda_para_el_desarrollo_con_posterioridad_a_2015.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c-csi.org/IMG/docx/reporting_format_for_tudcn_gm_april13_ei.docx" TargetMode="External"/><Relationship Id="rId20" Type="http://schemas.openxmlformats.org/officeDocument/2006/relationships/hyperlink" Target="http://www.ituc-csi.org/IMG/pdf/final_draft-pfd_chart-es.pdf" TargetMode="External"/><Relationship Id="rId29" Type="http://schemas.openxmlformats.org/officeDocument/2006/relationships/hyperlink" Target="http://europa.eu/rapid/press-release_IP-13-166_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c-csi.org/IMG/docx/activity_report_nov_2012-april_2013.docx" TargetMode="External"/><Relationship Id="rId24" Type="http://schemas.openxmlformats.org/officeDocument/2006/relationships/hyperlink" Target="http://www.ituc-csi.org/IMG/pdf/ituc_briefing_paper_on_post-2015_es.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c-csi.org/IMG/docx/reporting_format_for_tudcn_gm_1_.docx" TargetMode="External"/><Relationship Id="rId23" Type="http://schemas.openxmlformats.org/officeDocument/2006/relationships/hyperlink" Target="http://www.ituc-csi.org/IMG/docx/tudcn_manifesto_es.docx" TargetMode="External"/><Relationship Id="rId28" Type="http://schemas.openxmlformats.org/officeDocument/2006/relationships/hyperlink" Target="http://www.ituc-csi.org/IMG/docx/es_final_draft_tu_statement_on_ec_mdgs-sdgs_es.docx" TargetMode="External"/><Relationship Id="rId10" Type="http://schemas.openxmlformats.org/officeDocument/2006/relationships/hyperlink" Target="http://www.ituc-csi.org/reunion-general-de-la-rscd-paris?lang=es" TargetMode="External"/><Relationship Id="rId19" Type="http://schemas.openxmlformats.org/officeDocument/2006/relationships/hyperlink" Target="http://www.ituc-csi.org/IMG/docx/tudcn_advocacy_strategy_sp.docx" TargetMode="External"/><Relationship Id="rId31" Type="http://schemas.openxmlformats.org/officeDocument/2006/relationships/hyperlink" Target="http://www.ituc-csi.org/IMG/xlsx/copy_of_evaluation_sheet_tudcn_gm_denmark_es.xlsx" TargetMode="External"/><Relationship Id="rId4" Type="http://schemas.microsoft.com/office/2007/relationships/stylesWithEffects" Target="stylesWithEffects.xml"/><Relationship Id="rId9" Type="http://schemas.openxmlformats.org/officeDocument/2006/relationships/hyperlink" Target="http://www.danskmetal.dk/metalskolen/" TargetMode="External"/><Relationship Id="rId14" Type="http://schemas.openxmlformats.org/officeDocument/2006/relationships/hyperlink" Target="http://www.ituc-csi.org/IMG/pdf/tudcn_reporting_template_cnv.pdf" TargetMode="External"/><Relationship Id="rId22" Type="http://schemas.openxmlformats.org/officeDocument/2006/relationships/hyperlink" Target="http://www.ituc-csi.org/IMG/docx/es_tudcn_mission_and_governance_draft_paola.docx" TargetMode="External"/><Relationship Id="rId27" Type="http://schemas.openxmlformats.org/officeDocument/2006/relationships/hyperlink" Target="http://www.ituc-csi.org/IMG/pdf/es_inequalities_consultation_paper_ituc_final_mm.pdf" TargetMode="External"/><Relationship Id="rId30" Type="http://schemas.openxmlformats.org/officeDocument/2006/relationships/hyperlink" Target="http://www.ituc-csi.org/IMG/docx/devco_work_plan_2013.doc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8D8F-3F8E-47E3-BE5D-B049490F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783</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Dereymaeker</dc:creator>
  <cp:lastModifiedBy>Marion Levillain</cp:lastModifiedBy>
  <cp:revision>17</cp:revision>
  <cp:lastPrinted>2013-04-12T09:20:00Z</cp:lastPrinted>
  <dcterms:created xsi:type="dcterms:W3CDTF">2013-04-10T14:20:00Z</dcterms:created>
  <dcterms:modified xsi:type="dcterms:W3CDTF">2013-04-23T10:26:00Z</dcterms:modified>
</cp:coreProperties>
</file>