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B4" w:rsidRPr="00A504AA" w:rsidRDefault="000E58B4" w:rsidP="000E58B4">
      <w:pPr>
        <w:rPr>
          <w:b/>
          <w:sz w:val="28"/>
          <w:szCs w:val="28"/>
        </w:rPr>
      </w:pPr>
      <w:bookmarkStart w:id="0" w:name="OLE_LINK2"/>
      <w:bookmarkStart w:id="1" w:name="OLE_LINK3"/>
      <w:r w:rsidRPr="00A504AA">
        <w:rPr>
          <w:b/>
          <w:sz w:val="28"/>
          <w:szCs w:val="28"/>
        </w:rPr>
        <w:t>TRADE UNION DEVELOPMENT COOPERATION –AFRICA</w:t>
      </w:r>
    </w:p>
    <w:p w:rsidR="000E58B4" w:rsidRPr="00A504AA" w:rsidRDefault="000E58B4" w:rsidP="000E58B4">
      <w:pPr>
        <w:rPr>
          <w:b/>
          <w:sz w:val="28"/>
          <w:szCs w:val="28"/>
        </w:rPr>
      </w:pPr>
      <w:r w:rsidRPr="00A504AA">
        <w:rPr>
          <w:b/>
          <w:sz w:val="28"/>
          <w:szCs w:val="28"/>
        </w:rPr>
        <w:t>ACTION PLAN 2014 - 2016</w:t>
      </w:r>
    </w:p>
    <w:tbl>
      <w:tblPr>
        <w:tblStyle w:val="TableGrid"/>
        <w:tblW w:w="13777" w:type="dxa"/>
        <w:tblInd w:w="-601" w:type="dxa"/>
        <w:tblLook w:val="04A0" w:firstRow="1" w:lastRow="0" w:firstColumn="1" w:lastColumn="0" w:noHBand="0" w:noVBand="1"/>
      </w:tblPr>
      <w:tblGrid>
        <w:gridCol w:w="2436"/>
        <w:gridCol w:w="2564"/>
        <w:gridCol w:w="2781"/>
        <w:gridCol w:w="2177"/>
        <w:gridCol w:w="2055"/>
        <w:gridCol w:w="1764"/>
      </w:tblGrid>
      <w:tr w:rsidR="000E58B4" w:rsidRPr="00A504AA" w:rsidTr="00AC1C8A">
        <w:tc>
          <w:tcPr>
            <w:tcW w:w="2436" w:type="dxa"/>
            <w:shd w:val="clear" w:color="auto" w:fill="BFBFBF" w:themeFill="background1" w:themeFillShade="BF"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  <w:r w:rsidRPr="00A504AA">
              <w:rPr>
                <w:b/>
                <w:sz w:val="28"/>
                <w:szCs w:val="28"/>
              </w:rPr>
              <w:t>PRIORITY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  <w:r w:rsidRPr="00A504AA">
              <w:rPr>
                <w:b/>
                <w:sz w:val="28"/>
                <w:szCs w:val="28"/>
              </w:rPr>
              <w:t>EXPECTED RESULTS</w:t>
            </w:r>
          </w:p>
        </w:tc>
        <w:tc>
          <w:tcPr>
            <w:tcW w:w="2781" w:type="dxa"/>
            <w:shd w:val="clear" w:color="auto" w:fill="BFBFBF" w:themeFill="background1" w:themeFillShade="BF"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  <w:r w:rsidRPr="00A504AA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  <w:r w:rsidRPr="00A504AA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055" w:type="dxa"/>
            <w:shd w:val="clear" w:color="auto" w:fill="BFBFBF" w:themeFill="background1" w:themeFillShade="BF"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  <w:r w:rsidRPr="00A504AA">
              <w:rPr>
                <w:b/>
                <w:sz w:val="28"/>
                <w:szCs w:val="28"/>
              </w:rPr>
              <w:t>MONTH/YEAR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  <w:r w:rsidRPr="00A504AA">
              <w:rPr>
                <w:b/>
                <w:sz w:val="28"/>
                <w:szCs w:val="28"/>
              </w:rPr>
              <w:t>WHO</w:t>
            </w:r>
          </w:p>
        </w:tc>
      </w:tr>
      <w:tr w:rsidR="000E58B4" w:rsidRPr="00A504AA" w:rsidTr="00AC1C8A">
        <w:trPr>
          <w:trHeight w:val="1100"/>
        </w:trPr>
        <w:tc>
          <w:tcPr>
            <w:tcW w:w="2436" w:type="dxa"/>
            <w:vMerge w:val="restart"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  <w:r w:rsidRPr="00A504AA">
              <w:rPr>
                <w:b/>
                <w:sz w:val="28"/>
                <w:szCs w:val="28"/>
              </w:rPr>
              <w:t>DECENT WORK AGENDA</w:t>
            </w:r>
          </w:p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  <w:r w:rsidRPr="00A504AA">
              <w:rPr>
                <w:b/>
                <w:sz w:val="28"/>
                <w:szCs w:val="28"/>
              </w:rPr>
              <w:t>Pillars:</w:t>
            </w:r>
          </w:p>
          <w:p w:rsidR="000E58B4" w:rsidRPr="00A504AA" w:rsidRDefault="000E58B4" w:rsidP="00AC1C8A">
            <w:pPr>
              <w:numPr>
                <w:ilvl w:val="0"/>
                <w:numId w:val="1"/>
              </w:numPr>
              <w:contextualSpacing/>
            </w:pPr>
            <w:r w:rsidRPr="00A504AA">
              <w:t xml:space="preserve">Employment </w:t>
            </w:r>
          </w:p>
          <w:p w:rsidR="000E58B4" w:rsidRPr="00A504AA" w:rsidRDefault="000E58B4" w:rsidP="00AC1C8A">
            <w:pPr>
              <w:numPr>
                <w:ilvl w:val="0"/>
                <w:numId w:val="1"/>
              </w:numPr>
              <w:contextualSpacing/>
            </w:pPr>
            <w:r w:rsidRPr="00A504AA">
              <w:t>Rights at work</w:t>
            </w:r>
          </w:p>
          <w:p w:rsidR="000E58B4" w:rsidRPr="00A504AA" w:rsidRDefault="000E58B4" w:rsidP="00AC1C8A">
            <w:pPr>
              <w:numPr>
                <w:ilvl w:val="0"/>
                <w:numId w:val="1"/>
              </w:numPr>
              <w:contextualSpacing/>
            </w:pPr>
            <w:r w:rsidRPr="00A504AA">
              <w:t>Social Protection</w:t>
            </w:r>
          </w:p>
          <w:p w:rsidR="000E58B4" w:rsidRPr="00A504AA" w:rsidRDefault="000E58B4" w:rsidP="00AC1C8A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</w:rPr>
            </w:pPr>
            <w:r w:rsidRPr="00A504AA">
              <w:t>Social Dialogue</w:t>
            </w:r>
          </w:p>
        </w:tc>
        <w:tc>
          <w:tcPr>
            <w:tcW w:w="2564" w:type="dxa"/>
            <w:vMerge w:val="restart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>1. Majority of the African government support the Decent Work Agenda in the  2015 United Nations framework and other developmental platforms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2781" w:type="dxa"/>
            <w:vMerge w:val="restart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 xml:space="preserve">Ensure government and trade union leaders fully understand the concept of the Decent Work Agenda 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>
            <w:r w:rsidRPr="00A504AA">
              <w:t>Find out what is happening in the various countries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>
            <w:r w:rsidRPr="00A504AA">
              <w:t>Ensure that our all agreements negotiated and signed with international bodies have a component of the Decent Work Agenda</w:t>
            </w:r>
          </w:p>
          <w:p w:rsidR="000E58B4" w:rsidRPr="00A504AA" w:rsidRDefault="000E58B4" w:rsidP="00AC1C8A"/>
        </w:tc>
        <w:tc>
          <w:tcPr>
            <w:tcW w:w="2177" w:type="dxa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rPr>
                <w:color w:val="000000" w:themeColor="text1"/>
              </w:rPr>
              <w:t>Mapping on the position of African governments on the development agenda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>October</w:t>
            </w:r>
            <w:r>
              <w:t xml:space="preserve"> 2013</w:t>
            </w:r>
            <w:r w:rsidRPr="00A504AA">
              <w:t xml:space="preserve"> – Jan 2014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1764" w:type="dxa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>TUDCN members/ ITUC-Africa/ CARES</w:t>
            </w:r>
          </w:p>
          <w:p w:rsidR="000E58B4" w:rsidRPr="00A504AA" w:rsidRDefault="000E58B4" w:rsidP="00AC1C8A"/>
        </w:tc>
      </w:tr>
      <w:tr w:rsidR="000E58B4" w:rsidRPr="00A504AA" w:rsidTr="00AC1C8A">
        <w:trPr>
          <w:trHeight w:val="1711"/>
        </w:trPr>
        <w:tc>
          <w:tcPr>
            <w:tcW w:w="2436" w:type="dxa"/>
            <w:vMerge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vMerge/>
            <w:shd w:val="clear" w:color="auto" w:fill="F2F2F2" w:themeFill="background1" w:themeFillShade="F2"/>
          </w:tcPr>
          <w:p w:rsidR="000E58B4" w:rsidRPr="00A504AA" w:rsidRDefault="000E58B4" w:rsidP="00AC1C8A"/>
        </w:tc>
        <w:tc>
          <w:tcPr>
            <w:tcW w:w="2781" w:type="dxa"/>
            <w:vMerge/>
            <w:shd w:val="clear" w:color="auto" w:fill="F2F2F2" w:themeFill="background1" w:themeFillShade="F2"/>
          </w:tcPr>
          <w:p w:rsidR="000E58B4" w:rsidRPr="00A504AA" w:rsidRDefault="000E58B4" w:rsidP="00AC1C8A"/>
        </w:tc>
        <w:tc>
          <w:tcPr>
            <w:tcW w:w="2177" w:type="dxa"/>
            <w:shd w:val="clear" w:color="auto" w:fill="F2F2F2" w:themeFill="background1" w:themeFillShade="F2"/>
          </w:tcPr>
          <w:p w:rsidR="000E58B4" w:rsidRPr="00A504AA" w:rsidRDefault="000E58B4" w:rsidP="00AC1C8A">
            <w:pPr>
              <w:rPr>
                <w:color w:val="000000" w:themeColor="text1"/>
              </w:rPr>
            </w:pPr>
            <w:r w:rsidRPr="00A504AA">
              <w:rPr>
                <w:color w:val="000000" w:themeColor="text1"/>
              </w:rPr>
              <w:t xml:space="preserve">Mapping and research on the involvement of trade unions in consultative processes at the National level </w:t>
            </w:r>
          </w:p>
          <w:p w:rsidR="000E58B4" w:rsidRPr="00A504AA" w:rsidRDefault="000E58B4" w:rsidP="00AC1C8A">
            <w:pPr>
              <w:rPr>
                <w:color w:val="000000" w:themeColor="text1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>2014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1764" w:type="dxa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>TUDCN members/ ITUC-Africa/ CARES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</w:tr>
      <w:tr w:rsidR="000E58B4" w:rsidRPr="00A504AA" w:rsidTr="00AC1C8A">
        <w:trPr>
          <w:trHeight w:val="1440"/>
        </w:trPr>
        <w:tc>
          <w:tcPr>
            <w:tcW w:w="2436" w:type="dxa"/>
            <w:vMerge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vMerge/>
            <w:shd w:val="clear" w:color="auto" w:fill="F2F2F2" w:themeFill="background1" w:themeFillShade="F2"/>
          </w:tcPr>
          <w:p w:rsidR="000E58B4" w:rsidRPr="00A504AA" w:rsidRDefault="000E58B4" w:rsidP="00AC1C8A"/>
        </w:tc>
        <w:tc>
          <w:tcPr>
            <w:tcW w:w="2781" w:type="dxa"/>
            <w:vMerge/>
            <w:shd w:val="clear" w:color="auto" w:fill="F2F2F2" w:themeFill="background1" w:themeFillShade="F2"/>
          </w:tcPr>
          <w:p w:rsidR="000E58B4" w:rsidRPr="00A504AA" w:rsidRDefault="000E58B4" w:rsidP="00AC1C8A"/>
        </w:tc>
        <w:tc>
          <w:tcPr>
            <w:tcW w:w="2177" w:type="dxa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>Develop a narrative on decent work to be circulated among TUDCN members and trade union leaders</w:t>
            </w:r>
          </w:p>
          <w:p w:rsidR="000E58B4" w:rsidRPr="00A504AA" w:rsidRDefault="000E58B4" w:rsidP="00AC1C8A">
            <w:pPr>
              <w:rPr>
                <w:color w:val="000000" w:themeColor="text1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>2014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1764" w:type="dxa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>TUDCN members/ ITUC-Africa/ CARES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</w:tr>
      <w:tr w:rsidR="000E58B4" w:rsidRPr="00A504AA" w:rsidTr="00AC1C8A">
        <w:trPr>
          <w:trHeight w:val="2853"/>
        </w:trPr>
        <w:tc>
          <w:tcPr>
            <w:tcW w:w="2436" w:type="dxa"/>
            <w:vMerge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vMerge/>
            <w:shd w:val="clear" w:color="auto" w:fill="F2F2F2" w:themeFill="background1" w:themeFillShade="F2"/>
          </w:tcPr>
          <w:p w:rsidR="000E58B4" w:rsidRPr="00A504AA" w:rsidRDefault="000E58B4" w:rsidP="00AC1C8A"/>
        </w:tc>
        <w:tc>
          <w:tcPr>
            <w:tcW w:w="2781" w:type="dxa"/>
            <w:vMerge/>
            <w:shd w:val="clear" w:color="auto" w:fill="F2F2F2" w:themeFill="background1" w:themeFillShade="F2"/>
          </w:tcPr>
          <w:p w:rsidR="000E58B4" w:rsidRPr="00A504AA" w:rsidRDefault="000E58B4" w:rsidP="00AC1C8A"/>
        </w:tc>
        <w:tc>
          <w:tcPr>
            <w:tcW w:w="2177" w:type="dxa"/>
            <w:shd w:val="clear" w:color="auto" w:fill="F2F2F2" w:themeFill="background1" w:themeFillShade="F2"/>
          </w:tcPr>
          <w:p w:rsidR="000E58B4" w:rsidRPr="00A504AA" w:rsidRDefault="000E58B4" w:rsidP="00AC1C8A"/>
          <w:p w:rsidR="000E58B4" w:rsidRPr="00A504AA" w:rsidRDefault="000E58B4" w:rsidP="00AC1C8A">
            <w:r w:rsidRPr="00A504AA">
              <w:t xml:space="preserve">Monitor and carry out advocacy to ensure the inclusion of decent work in the development agenda </w:t>
            </w:r>
            <w:bookmarkStart w:id="2" w:name="_GoBack"/>
            <w:bookmarkEnd w:id="2"/>
            <w:r w:rsidRPr="00A504AA">
              <w:t>of respective countries</w:t>
            </w:r>
          </w:p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2055" w:type="dxa"/>
            <w:shd w:val="clear" w:color="auto" w:fill="F2F2F2" w:themeFill="background1" w:themeFillShade="F2"/>
          </w:tcPr>
          <w:p w:rsidR="000E58B4" w:rsidRPr="00A504AA" w:rsidRDefault="000E58B4" w:rsidP="00AC1C8A"/>
          <w:p w:rsidR="000E58B4" w:rsidRPr="00A504AA" w:rsidRDefault="000E58B4" w:rsidP="00AC1C8A">
            <w:r w:rsidRPr="00A504AA">
              <w:t>2014/ 2015</w:t>
            </w:r>
          </w:p>
        </w:tc>
        <w:tc>
          <w:tcPr>
            <w:tcW w:w="1764" w:type="dxa"/>
            <w:shd w:val="clear" w:color="auto" w:fill="F2F2F2" w:themeFill="background1" w:themeFillShade="F2"/>
          </w:tcPr>
          <w:p w:rsidR="000E58B4" w:rsidRPr="00A504AA" w:rsidRDefault="000E58B4" w:rsidP="00AC1C8A"/>
          <w:p w:rsidR="000E58B4" w:rsidRPr="00A504AA" w:rsidRDefault="000E58B4" w:rsidP="00AC1C8A">
            <w:r w:rsidRPr="00A504AA">
              <w:t>TUDCN members/ Trade union leaders</w:t>
            </w:r>
          </w:p>
        </w:tc>
      </w:tr>
      <w:tr w:rsidR="000E58B4" w:rsidRPr="00A504AA" w:rsidTr="00AC1C8A">
        <w:trPr>
          <w:trHeight w:val="2010"/>
        </w:trPr>
        <w:tc>
          <w:tcPr>
            <w:tcW w:w="2436" w:type="dxa"/>
            <w:vMerge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vMerge w:val="restart"/>
            <w:shd w:val="clear" w:color="auto" w:fill="EEECE1" w:themeFill="background2"/>
          </w:tcPr>
          <w:p w:rsidR="000E58B4" w:rsidRPr="00A504AA" w:rsidRDefault="000E58B4" w:rsidP="00AC1C8A">
            <w:r w:rsidRPr="00A504AA">
              <w:t>2. Ensure coherence between development and trade policies.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2781" w:type="dxa"/>
            <w:vMerge w:val="restart"/>
            <w:shd w:val="clear" w:color="auto" w:fill="EEECE1" w:themeFill="background2"/>
          </w:tcPr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2177" w:type="dxa"/>
            <w:shd w:val="clear" w:color="auto" w:fill="EEECE1" w:themeFill="background2"/>
          </w:tcPr>
          <w:p w:rsidR="000E58B4" w:rsidRPr="00A504AA" w:rsidRDefault="000E58B4" w:rsidP="00AC1C8A">
            <w:r w:rsidRPr="00A504AA">
              <w:t>Develop a position paper on the status quo regarding  Regional integration  in Africa and the Economic Partnership Agreement (EPAs)</w:t>
            </w:r>
          </w:p>
          <w:p w:rsidR="000E58B4" w:rsidRPr="00A504AA" w:rsidRDefault="000E58B4" w:rsidP="00AC1C8A"/>
        </w:tc>
        <w:tc>
          <w:tcPr>
            <w:tcW w:w="2055" w:type="dxa"/>
            <w:shd w:val="clear" w:color="auto" w:fill="EEECE1" w:themeFill="background2"/>
          </w:tcPr>
          <w:p w:rsidR="000E58B4" w:rsidRPr="00A504AA" w:rsidRDefault="000E58B4" w:rsidP="00AC1C8A">
            <w:r w:rsidRPr="00A504AA">
              <w:t>1</w:t>
            </w:r>
            <w:r w:rsidRPr="00A504AA">
              <w:rPr>
                <w:vertAlign w:val="superscript"/>
              </w:rPr>
              <w:t>st</w:t>
            </w:r>
            <w:r w:rsidRPr="00A504AA">
              <w:t xml:space="preserve"> Quarter 2014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1764" w:type="dxa"/>
            <w:shd w:val="clear" w:color="auto" w:fill="EEECE1" w:themeFill="background2"/>
          </w:tcPr>
          <w:p w:rsidR="000E58B4" w:rsidRPr="00A504AA" w:rsidRDefault="000E58B4" w:rsidP="00AC1C8A">
            <w:proofErr w:type="spellStart"/>
            <w:r w:rsidRPr="00A504AA">
              <w:t>Kwabena</w:t>
            </w:r>
            <w:proofErr w:type="spellEnd"/>
            <w:r w:rsidRPr="00A504AA">
              <w:t>/ Kouglo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</w:tr>
      <w:tr w:rsidR="000E58B4" w:rsidRPr="00A504AA" w:rsidTr="00AC1C8A">
        <w:trPr>
          <w:trHeight w:val="1651"/>
        </w:trPr>
        <w:tc>
          <w:tcPr>
            <w:tcW w:w="2436" w:type="dxa"/>
            <w:vMerge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vMerge/>
            <w:shd w:val="clear" w:color="auto" w:fill="EEECE1" w:themeFill="background2"/>
          </w:tcPr>
          <w:p w:rsidR="000E58B4" w:rsidRPr="00A504AA" w:rsidRDefault="000E58B4" w:rsidP="00AC1C8A"/>
        </w:tc>
        <w:tc>
          <w:tcPr>
            <w:tcW w:w="2781" w:type="dxa"/>
            <w:vMerge/>
            <w:shd w:val="clear" w:color="auto" w:fill="EEECE1" w:themeFill="background2"/>
          </w:tcPr>
          <w:p w:rsidR="000E58B4" w:rsidRPr="00A504AA" w:rsidRDefault="000E58B4" w:rsidP="00AC1C8A"/>
        </w:tc>
        <w:tc>
          <w:tcPr>
            <w:tcW w:w="2177" w:type="dxa"/>
            <w:shd w:val="clear" w:color="auto" w:fill="EEECE1" w:themeFill="background2"/>
          </w:tcPr>
          <w:p w:rsidR="000E58B4" w:rsidRPr="00A504AA" w:rsidRDefault="000E58B4" w:rsidP="00AC1C8A">
            <w:pPr>
              <w:rPr>
                <w:color w:val="000000" w:themeColor="text1"/>
              </w:rPr>
            </w:pPr>
            <w:r w:rsidRPr="00A504AA">
              <w:rPr>
                <w:color w:val="000000" w:themeColor="text1"/>
              </w:rPr>
              <w:t>Monitoring and advocacy on coherence between trade and development policies</w:t>
            </w:r>
          </w:p>
          <w:p w:rsidR="000E58B4" w:rsidRPr="00A504AA" w:rsidRDefault="000E58B4" w:rsidP="00AC1C8A"/>
        </w:tc>
        <w:tc>
          <w:tcPr>
            <w:tcW w:w="2055" w:type="dxa"/>
            <w:shd w:val="clear" w:color="auto" w:fill="EEECE1" w:themeFill="background2"/>
          </w:tcPr>
          <w:p w:rsidR="000E58B4" w:rsidRPr="00A504AA" w:rsidRDefault="000E58B4" w:rsidP="00AC1C8A">
            <w:r w:rsidRPr="00A504AA">
              <w:t>2014</w:t>
            </w:r>
          </w:p>
        </w:tc>
        <w:tc>
          <w:tcPr>
            <w:tcW w:w="1764" w:type="dxa"/>
            <w:shd w:val="clear" w:color="auto" w:fill="EEECE1" w:themeFill="background2"/>
          </w:tcPr>
          <w:p w:rsidR="000E58B4" w:rsidRPr="00A504AA" w:rsidRDefault="000E58B4" w:rsidP="00AC1C8A">
            <w:r w:rsidRPr="00A504AA">
              <w:t>TUDCN members/ Trade union leaders</w:t>
            </w:r>
          </w:p>
        </w:tc>
      </w:tr>
      <w:tr w:rsidR="000E58B4" w:rsidRPr="00A504AA" w:rsidTr="00AC1C8A">
        <w:trPr>
          <w:trHeight w:val="1229"/>
        </w:trPr>
        <w:tc>
          <w:tcPr>
            <w:tcW w:w="2436" w:type="dxa"/>
            <w:vMerge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3. Trade unions are involved in the dialogue and negotiations on development policies at all levels (Regional/ Sib regional/ National).</w:t>
            </w:r>
          </w:p>
          <w:p w:rsidR="000E58B4" w:rsidRPr="00A504AA" w:rsidRDefault="000E58B4" w:rsidP="00AC1C8A"/>
        </w:tc>
        <w:tc>
          <w:tcPr>
            <w:tcW w:w="2781" w:type="dxa"/>
            <w:shd w:val="clear" w:color="auto" w:fill="A6A6A6" w:themeFill="background1" w:themeFillShade="A6"/>
          </w:tcPr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2177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 xml:space="preserve">Identify existing mechanisms and </w:t>
            </w:r>
            <w:proofErr w:type="spellStart"/>
            <w:r w:rsidRPr="00A504AA">
              <w:t>foras</w:t>
            </w:r>
            <w:proofErr w:type="spellEnd"/>
            <w:r w:rsidRPr="00A504AA">
              <w:t xml:space="preserve"> in respective countries taking into account the European Union roadmap and the African Union </w:t>
            </w:r>
            <w:r w:rsidRPr="00A504AA">
              <w:lastRenderedPageBreak/>
              <w:t>strategy on development agenda</w:t>
            </w:r>
          </w:p>
          <w:p w:rsidR="000E58B4" w:rsidRPr="00A504AA" w:rsidRDefault="000E58B4" w:rsidP="00AC1C8A"/>
        </w:tc>
        <w:tc>
          <w:tcPr>
            <w:tcW w:w="2055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lastRenderedPageBreak/>
              <w:t>2014</w:t>
            </w:r>
          </w:p>
        </w:tc>
        <w:tc>
          <w:tcPr>
            <w:tcW w:w="1764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Network members</w:t>
            </w:r>
          </w:p>
        </w:tc>
      </w:tr>
      <w:tr w:rsidR="000E58B4" w:rsidRPr="00A504AA" w:rsidTr="00AC1C8A">
        <w:trPr>
          <w:trHeight w:val="1426"/>
        </w:trPr>
        <w:tc>
          <w:tcPr>
            <w:tcW w:w="2436" w:type="dxa"/>
            <w:vMerge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>4. Government and private sector takes into account the decent work agenda in the development policies.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2781" w:type="dxa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>Advocacy with employers organizations and government at National level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 xml:space="preserve">Mapping and research on decent work in development policies supporting private sector </w:t>
            </w:r>
          </w:p>
          <w:p w:rsidR="000E58B4" w:rsidRPr="00A504AA" w:rsidRDefault="000E58B4" w:rsidP="00AC1C8A"/>
        </w:tc>
        <w:tc>
          <w:tcPr>
            <w:tcW w:w="2055" w:type="dxa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>2014/ 2015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1764" w:type="dxa"/>
            <w:shd w:val="clear" w:color="auto" w:fill="F2F2F2" w:themeFill="background1" w:themeFillShade="F2"/>
          </w:tcPr>
          <w:p w:rsidR="000E58B4" w:rsidRPr="00A504AA" w:rsidRDefault="000E58B4" w:rsidP="00AC1C8A">
            <w:r w:rsidRPr="00A504AA">
              <w:t>TUDCN members/ Trade union leaders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</w:tr>
      <w:tr w:rsidR="000E58B4" w:rsidRPr="00A504AA" w:rsidTr="00AC1C8A">
        <w:trPr>
          <w:trHeight w:val="1691"/>
        </w:trPr>
        <w:tc>
          <w:tcPr>
            <w:tcW w:w="2436" w:type="dxa"/>
            <w:vMerge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vMerge w:val="restart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5. Effective exchange of information and coordination on the positions on advocacy strategies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E58B4" w:rsidRPr="00A504AA" w:rsidRDefault="000E58B4" w:rsidP="00AC1C8A"/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Organize meetings with employer organizations (chamber of commerce)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2015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TUDCN members/ Trade union leaders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</w:tr>
      <w:tr w:rsidR="000E58B4" w:rsidRPr="00A504AA" w:rsidTr="00AC1C8A">
        <w:trPr>
          <w:trHeight w:val="1412"/>
        </w:trPr>
        <w:tc>
          <w:tcPr>
            <w:tcW w:w="2436" w:type="dxa"/>
            <w:vMerge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vMerge/>
            <w:shd w:val="clear" w:color="auto" w:fill="A6A6A6" w:themeFill="background1" w:themeFillShade="A6"/>
          </w:tcPr>
          <w:p w:rsidR="000E58B4" w:rsidRPr="00A504AA" w:rsidRDefault="000E58B4" w:rsidP="00AC1C8A"/>
        </w:tc>
        <w:tc>
          <w:tcPr>
            <w:tcW w:w="2781" w:type="dxa"/>
            <w:vMerge/>
            <w:shd w:val="clear" w:color="auto" w:fill="A6A6A6" w:themeFill="background1" w:themeFillShade="A6"/>
          </w:tcPr>
          <w:p w:rsidR="000E58B4" w:rsidRPr="00A504AA" w:rsidRDefault="000E58B4" w:rsidP="00AC1C8A"/>
        </w:tc>
        <w:tc>
          <w:tcPr>
            <w:tcW w:w="2177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 xml:space="preserve">Develop a </w:t>
            </w:r>
            <w:proofErr w:type="spellStart"/>
            <w:r w:rsidRPr="00A504AA">
              <w:t>facebook</w:t>
            </w:r>
            <w:proofErr w:type="spellEnd"/>
            <w:r w:rsidRPr="00A504AA">
              <w:t xml:space="preserve"> page to discuss issues around development cooperation</w:t>
            </w:r>
          </w:p>
          <w:p w:rsidR="000E58B4" w:rsidRPr="00A504AA" w:rsidRDefault="000E58B4" w:rsidP="00AC1C8A"/>
        </w:tc>
        <w:tc>
          <w:tcPr>
            <w:tcW w:w="2055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November 2013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1764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ITUC-Africa</w:t>
            </w:r>
          </w:p>
          <w:p w:rsidR="000E58B4" w:rsidRPr="00A504AA" w:rsidRDefault="000E58B4" w:rsidP="00AC1C8A"/>
          <w:p w:rsidR="000E58B4" w:rsidRPr="00A504AA" w:rsidRDefault="000E58B4" w:rsidP="00AC1C8A"/>
        </w:tc>
      </w:tr>
      <w:tr w:rsidR="000E58B4" w:rsidRPr="00A504AA" w:rsidTr="00AC1C8A">
        <w:trPr>
          <w:trHeight w:val="1642"/>
        </w:trPr>
        <w:tc>
          <w:tcPr>
            <w:tcW w:w="2436" w:type="dxa"/>
            <w:vMerge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vMerge/>
            <w:shd w:val="clear" w:color="auto" w:fill="A6A6A6" w:themeFill="background1" w:themeFillShade="A6"/>
          </w:tcPr>
          <w:p w:rsidR="000E58B4" w:rsidRPr="00A504AA" w:rsidRDefault="000E58B4" w:rsidP="00AC1C8A"/>
        </w:tc>
        <w:tc>
          <w:tcPr>
            <w:tcW w:w="2781" w:type="dxa"/>
            <w:vMerge/>
            <w:shd w:val="clear" w:color="auto" w:fill="A6A6A6" w:themeFill="background1" w:themeFillShade="A6"/>
          </w:tcPr>
          <w:p w:rsidR="000E58B4" w:rsidRPr="00A504AA" w:rsidRDefault="000E58B4" w:rsidP="00AC1C8A"/>
        </w:tc>
        <w:tc>
          <w:tcPr>
            <w:tcW w:w="2177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 xml:space="preserve">Organize annual </w:t>
            </w:r>
          </w:p>
          <w:p w:rsidR="000E58B4" w:rsidRPr="00A504AA" w:rsidRDefault="000E58B4" w:rsidP="00AC1C8A">
            <w:r w:rsidRPr="00A504AA">
              <w:t xml:space="preserve">Evaluation meeting </w:t>
            </w:r>
          </w:p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2055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September 2014</w:t>
            </w:r>
          </w:p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  <w:p w:rsidR="000E58B4" w:rsidRPr="00A504AA" w:rsidRDefault="000E58B4" w:rsidP="00AC1C8A"/>
        </w:tc>
        <w:tc>
          <w:tcPr>
            <w:tcW w:w="1764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Network members/ ITUC-Africa/ ITUC-Brussels</w:t>
            </w:r>
          </w:p>
          <w:p w:rsidR="000E58B4" w:rsidRPr="00A504AA" w:rsidRDefault="000E58B4" w:rsidP="00AC1C8A"/>
        </w:tc>
      </w:tr>
      <w:tr w:rsidR="000E58B4" w:rsidRPr="00A504AA" w:rsidTr="00AC1C8A">
        <w:trPr>
          <w:trHeight w:val="1440"/>
        </w:trPr>
        <w:tc>
          <w:tcPr>
            <w:tcW w:w="2436" w:type="dxa"/>
            <w:vMerge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vMerge/>
            <w:shd w:val="clear" w:color="auto" w:fill="A6A6A6" w:themeFill="background1" w:themeFillShade="A6"/>
          </w:tcPr>
          <w:p w:rsidR="000E58B4" w:rsidRPr="00A504AA" w:rsidRDefault="000E58B4" w:rsidP="00AC1C8A"/>
        </w:tc>
        <w:tc>
          <w:tcPr>
            <w:tcW w:w="2781" w:type="dxa"/>
            <w:vMerge/>
            <w:shd w:val="clear" w:color="auto" w:fill="A6A6A6" w:themeFill="background1" w:themeFillShade="A6"/>
          </w:tcPr>
          <w:p w:rsidR="000E58B4" w:rsidRPr="00A504AA" w:rsidRDefault="000E58B4" w:rsidP="00AC1C8A"/>
        </w:tc>
        <w:tc>
          <w:tcPr>
            <w:tcW w:w="2177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Regular reports on ongoing TUDCN activities at National level</w:t>
            </w:r>
          </w:p>
          <w:p w:rsidR="000E58B4" w:rsidRPr="00A504AA" w:rsidRDefault="000E58B4" w:rsidP="00AC1C8A"/>
        </w:tc>
        <w:tc>
          <w:tcPr>
            <w:tcW w:w="2055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Throughout three years</w:t>
            </w:r>
          </w:p>
        </w:tc>
        <w:tc>
          <w:tcPr>
            <w:tcW w:w="1764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Network members/ ITUC-Africa/ ITUC-Brussels</w:t>
            </w:r>
          </w:p>
        </w:tc>
      </w:tr>
      <w:tr w:rsidR="000E58B4" w:rsidRPr="00A504AA" w:rsidTr="00AC1C8A">
        <w:trPr>
          <w:trHeight w:val="1715"/>
        </w:trPr>
        <w:tc>
          <w:tcPr>
            <w:tcW w:w="2436" w:type="dxa"/>
            <w:vMerge/>
          </w:tcPr>
          <w:p w:rsidR="000E58B4" w:rsidRPr="00A504AA" w:rsidRDefault="000E58B4" w:rsidP="00AC1C8A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vMerge/>
            <w:shd w:val="clear" w:color="auto" w:fill="A6A6A6" w:themeFill="background1" w:themeFillShade="A6"/>
          </w:tcPr>
          <w:p w:rsidR="000E58B4" w:rsidRPr="00A504AA" w:rsidRDefault="000E58B4" w:rsidP="00AC1C8A"/>
        </w:tc>
        <w:tc>
          <w:tcPr>
            <w:tcW w:w="2781" w:type="dxa"/>
            <w:vMerge/>
            <w:shd w:val="clear" w:color="auto" w:fill="A6A6A6" w:themeFill="background1" w:themeFillShade="A6"/>
          </w:tcPr>
          <w:p w:rsidR="000E58B4" w:rsidRPr="00A504AA" w:rsidRDefault="000E58B4" w:rsidP="00AC1C8A"/>
        </w:tc>
        <w:tc>
          <w:tcPr>
            <w:tcW w:w="2177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Regular correspondence among TUDCN members and cooperating partners</w:t>
            </w:r>
          </w:p>
        </w:tc>
        <w:tc>
          <w:tcPr>
            <w:tcW w:w="2055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Throughout three years</w:t>
            </w:r>
          </w:p>
        </w:tc>
        <w:tc>
          <w:tcPr>
            <w:tcW w:w="1764" w:type="dxa"/>
            <w:shd w:val="clear" w:color="auto" w:fill="A6A6A6" w:themeFill="background1" w:themeFillShade="A6"/>
          </w:tcPr>
          <w:p w:rsidR="000E58B4" w:rsidRPr="00A504AA" w:rsidRDefault="000E58B4" w:rsidP="00AC1C8A">
            <w:r w:rsidRPr="00A504AA">
              <w:t>Network members/ cooperating partners</w:t>
            </w:r>
          </w:p>
        </w:tc>
      </w:tr>
      <w:bookmarkEnd w:id="0"/>
      <w:bookmarkEnd w:id="1"/>
    </w:tbl>
    <w:p w:rsidR="00AF7582" w:rsidRDefault="00AF7582"/>
    <w:sectPr w:rsidR="00AF7582" w:rsidSect="000E58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754"/>
    <w:multiLevelType w:val="hybridMultilevel"/>
    <w:tmpl w:val="B7245C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B4"/>
    <w:rsid w:val="000E58B4"/>
    <w:rsid w:val="00A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8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8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2547</Characters>
  <Application>Microsoft Office Word</Application>
  <DocSecurity>0</DocSecurity>
  <Lines>21</Lines>
  <Paragraphs>6</Paragraphs>
  <ScaleCrop>false</ScaleCrop>
  <Company>International Trade Union Confederation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Levillain</dc:creator>
  <cp:lastModifiedBy>Marion Levillain</cp:lastModifiedBy>
  <cp:revision>1</cp:revision>
  <dcterms:created xsi:type="dcterms:W3CDTF">2013-10-10T09:37:00Z</dcterms:created>
  <dcterms:modified xsi:type="dcterms:W3CDTF">2013-10-10T09:37:00Z</dcterms:modified>
</cp:coreProperties>
</file>