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44686" w14:textId="77777777" w:rsidR="00CE179F" w:rsidRPr="00CE179F" w:rsidRDefault="00CE179F" w:rsidP="00CE179F">
      <w:pPr>
        <w:spacing w:after="0" w:line="240" w:lineRule="auto"/>
        <w:jc w:val="both"/>
        <w:rPr>
          <w:b/>
          <w:color w:val="A70336"/>
          <w:sz w:val="28"/>
          <w:szCs w:val="20"/>
          <w:lang w:val="en-GB"/>
        </w:rPr>
      </w:pPr>
      <w:r w:rsidRPr="00CE179F">
        <w:rPr>
          <w:b/>
          <w:color w:val="A70336"/>
          <w:sz w:val="28"/>
          <w:szCs w:val="20"/>
          <w:lang w:val="en-GB"/>
        </w:rPr>
        <w:t>Briefing note on Post 2015 Sustainable Development Goals Process</w:t>
      </w:r>
    </w:p>
    <w:p w14:paraId="0749FF5E" w14:textId="77777777" w:rsidR="00CE179F" w:rsidRDefault="00CE179F" w:rsidP="00CE179F">
      <w:pPr>
        <w:spacing w:after="0" w:line="240" w:lineRule="auto"/>
        <w:jc w:val="both"/>
        <w:rPr>
          <w:b/>
          <w:sz w:val="44"/>
          <w:szCs w:val="44"/>
          <w:lang w:val="en-GB"/>
        </w:rPr>
      </w:pPr>
    </w:p>
    <w:p w14:paraId="5093B271" w14:textId="2566BC8B" w:rsidR="00CE179F" w:rsidRPr="0093355A" w:rsidRDefault="00B55C5F" w:rsidP="00CE179F">
      <w:pPr>
        <w:spacing w:after="0" w:line="240" w:lineRule="auto"/>
        <w:jc w:val="both"/>
        <w:rPr>
          <w:sz w:val="20"/>
          <w:szCs w:val="20"/>
          <w:lang w:val="en-GB"/>
        </w:rPr>
      </w:pPr>
      <w:r w:rsidRPr="00CE179F">
        <w:rPr>
          <w:rFonts w:ascii="KlavikaRegular-OSF" w:hAnsi="KlavikaRegular-OSF"/>
          <w:lang w:val="en-GB"/>
        </w:rPr>
        <w:br/>
      </w:r>
      <w:r w:rsidR="00CE179F" w:rsidRPr="00CE179F">
        <w:rPr>
          <w:sz w:val="20"/>
          <w:szCs w:val="20"/>
          <w:lang w:val="en-GB"/>
        </w:rPr>
        <w:t xml:space="preserve">On 10 September the United Nations General Assembly adopted a resolution which </w:t>
      </w:r>
      <w:r w:rsidR="00EC3423" w:rsidRPr="0093355A">
        <w:rPr>
          <w:sz w:val="20"/>
          <w:szCs w:val="20"/>
          <w:lang w:val="en-GB"/>
        </w:rPr>
        <w:t>establishes that</w:t>
      </w:r>
      <w:r w:rsidR="00CE179F" w:rsidRPr="0093355A">
        <w:rPr>
          <w:sz w:val="20"/>
          <w:szCs w:val="20"/>
          <w:lang w:val="en-GB"/>
        </w:rPr>
        <w:t xml:space="preserve"> Sustainable Development Goals</w:t>
      </w:r>
      <w:r w:rsidR="00EC3423" w:rsidRPr="0093355A">
        <w:rPr>
          <w:sz w:val="20"/>
          <w:szCs w:val="20"/>
          <w:lang w:val="en-GB"/>
        </w:rPr>
        <w:t xml:space="preserve"> (SDGs)</w:t>
      </w:r>
      <w:r w:rsidR="00CE179F" w:rsidRPr="0093355A">
        <w:rPr>
          <w:sz w:val="20"/>
          <w:szCs w:val="20"/>
          <w:lang w:val="en-GB"/>
        </w:rPr>
        <w:t xml:space="preserve"> </w:t>
      </w:r>
      <w:r w:rsidR="00EC3423" w:rsidRPr="0093355A">
        <w:rPr>
          <w:sz w:val="20"/>
          <w:szCs w:val="20"/>
          <w:lang w:val="en-GB"/>
        </w:rPr>
        <w:t xml:space="preserve">proposed </w:t>
      </w:r>
      <w:r w:rsidR="00CE179F" w:rsidRPr="0093355A">
        <w:rPr>
          <w:sz w:val="20"/>
          <w:szCs w:val="20"/>
          <w:lang w:val="en-GB"/>
        </w:rPr>
        <w:t xml:space="preserve">by the Open Working Group </w:t>
      </w:r>
      <w:r w:rsidR="00EC3423" w:rsidRPr="0093355A">
        <w:rPr>
          <w:sz w:val="20"/>
          <w:szCs w:val="20"/>
          <w:lang w:val="en-GB"/>
        </w:rPr>
        <w:t xml:space="preserve">(OWG) </w:t>
      </w:r>
      <w:r w:rsidR="00CE179F" w:rsidRPr="0093355A">
        <w:rPr>
          <w:sz w:val="20"/>
          <w:szCs w:val="20"/>
          <w:lang w:val="en-GB"/>
        </w:rPr>
        <w:t>will serve as the basis for upcoming intergovernmental negotiations to agree a Post 2015 framework</w:t>
      </w:r>
      <w:r w:rsidR="00CE179F" w:rsidRPr="0093355A">
        <w:rPr>
          <w:rStyle w:val="FootnoteReference"/>
          <w:sz w:val="20"/>
          <w:szCs w:val="20"/>
          <w:lang w:val="en-GB"/>
        </w:rPr>
        <w:footnoteReference w:id="1"/>
      </w:r>
      <w:r w:rsidR="00CE179F" w:rsidRPr="0093355A">
        <w:rPr>
          <w:sz w:val="20"/>
          <w:szCs w:val="20"/>
          <w:lang w:val="en-GB"/>
        </w:rPr>
        <w:t xml:space="preserve">.  As a reminder, in late July 2014 the </w:t>
      </w:r>
      <w:proofErr w:type="gramStart"/>
      <w:r w:rsidR="00EC3423" w:rsidRPr="0093355A">
        <w:rPr>
          <w:sz w:val="20"/>
          <w:szCs w:val="20"/>
          <w:lang w:val="en-GB"/>
        </w:rPr>
        <w:t>OWG</w:t>
      </w:r>
      <w:bookmarkStart w:id="0" w:name="_GoBack"/>
      <w:bookmarkEnd w:id="0"/>
      <w:r w:rsidR="00CE179F" w:rsidRPr="0093355A">
        <w:rPr>
          <w:sz w:val="20"/>
          <w:szCs w:val="20"/>
          <w:lang w:val="en-GB"/>
        </w:rPr>
        <w:t xml:space="preserve"> ,</w:t>
      </w:r>
      <w:proofErr w:type="gramEnd"/>
      <w:r w:rsidR="00CE179F" w:rsidRPr="0093355A">
        <w:rPr>
          <w:sz w:val="20"/>
          <w:szCs w:val="20"/>
          <w:lang w:val="en-GB"/>
        </w:rPr>
        <w:t xml:space="preserve"> led by its co-chairs, Ambassadors </w:t>
      </w:r>
      <w:proofErr w:type="spellStart"/>
      <w:r w:rsidR="00CE179F" w:rsidRPr="0093355A">
        <w:rPr>
          <w:sz w:val="20"/>
          <w:szCs w:val="20"/>
          <w:lang w:val="en-GB"/>
        </w:rPr>
        <w:t>Macharia</w:t>
      </w:r>
      <w:proofErr w:type="spellEnd"/>
      <w:r w:rsidR="00CE179F" w:rsidRPr="0093355A">
        <w:rPr>
          <w:sz w:val="20"/>
          <w:szCs w:val="20"/>
          <w:lang w:val="en-GB"/>
        </w:rPr>
        <w:t xml:space="preserve"> </w:t>
      </w:r>
      <w:proofErr w:type="spellStart"/>
      <w:r w:rsidR="00CE179F" w:rsidRPr="0093355A">
        <w:rPr>
          <w:sz w:val="20"/>
          <w:szCs w:val="20"/>
          <w:lang w:val="en-GB"/>
        </w:rPr>
        <w:t>Kamau</w:t>
      </w:r>
      <w:proofErr w:type="spellEnd"/>
      <w:r w:rsidR="00CE179F" w:rsidRPr="0093355A">
        <w:rPr>
          <w:sz w:val="20"/>
          <w:szCs w:val="20"/>
          <w:lang w:val="en-GB"/>
        </w:rPr>
        <w:t xml:space="preserve"> from Kenya and </w:t>
      </w:r>
      <w:proofErr w:type="spellStart"/>
      <w:r w:rsidR="00CE179F" w:rsidRPr="0093355A">
        <w:rPr>
          <w:sz w:val="20"/>
          <w:szCs w:val="20"/>
          <w:lang w:val="en-GB"/>
        </w:rPr>
        <w:t>Csaba</w:t>
      </w:r>
      <w:proofErr w:type="spellEnd"/>
      <w:r w:rsidR="00CE179F" w:rsidRPr="0093355A">
        <w:rPr>
          <w:sz w:val="20"/>
          <w:szCs w:val="20"/>
          <w:lang w:val="en-GB"/>
        </w:rPr>
        <w:t xml:space="preserve"> </w:t>
      </w:r>
      <w:proofErr w:type="spellStart"/>
      <w:r w:rsidR="00CE179F" w:rsidRPr="0093355A">
        <w:rPr>
          <w:sz w:val="20"/>
          <w:szCs w:val="20"/>
          <w:lang w:val="en-GB"/>
        </w:rPr>
        <w:t>Kőrösi</w:t>
      </w:r>
      <w:proofErr w:type="spellEnd"/>
      <w:r w:rsidR="00CE179F" w:rsidRPr="0093355A">
        <w:rPr>
          <w:sz w:val="20"/>
          <w:szCs w:val="20"/>
          <w:lang w:val="en-GB"/>
        </w:rPr>
        <w:t xml:space="preserve"> from Hungary, agreed on a set of recommended SDGs after more than a year of work</w:t>
      </w:r>
      <w:r w:rsidR="00CE179F" w:rsidRPr="0093355A">
        <w:rPr>
          <w:rStyle w:val="FootnoteReference"/>
          <w:sz w:val="20"/>
          <w:szCs w:val="20"/>
          <w:lang w:val="en-GB"/>
        </w:rPr>
        <w:footnoteReference w:id="2"/>
      </w:r>
      <w:r w:rsidR="00CE179F" w:rsidRPr="0093355A">
        <w:rPr>
          <w:sz w:val="20"/>
          <w:szCs w:val="20"/>
          <w:lang w:val="en-GB"/>
        </w:rPr>
        <w:t xml:space="preserve">.  Delivering a consensus document out of this process was a noteworthy achievement, given some very evident points of divergence between UN member state blocks.  So, despite that there seemed to be unresolvable sticking points, an agreement was reached—an agreement that is on the whole, fairly ambitious and encouraging and will now serve as the point of departure for Post 2015 negotiations.  </w:t>
      </w:r>
    </w:p>
    <w:p w14:paraId="4D317A15" w14:textId="77777777" w:rsidR="00CE179F" w:rsidRPr="0093355A" w:rsidRDefault="00CE179F" w:rsidP="00CE179F">
      <w:pPr>
        <w:spacing w:after="0" w:line="240" w:lineRule="auto"/>
        <w:jc w:val="both"/>
        <w:rPr>
          <w:sz w:val="20"/>
          <w:szCs w:val="20"/>
          <w:lang w:val="en-GB"/>
        </w:rPr>
      </w:pPr>
    </w:p>
    <w:p w14:paraId="7E255A15" w14:textId="77777777" w:rsidR="00CE179F" w:rsidRPr="0093355A" w:rsidRDefault="00CE179F" w:rsidP="00CE179F">
      <w:pPr>
        <w:spacing w:after="0" w:line="240" w:lineRule="auto"/>
        <w:jc w:val="both"/>
        <w:rPr>
          <w:sz w:val="20"/>
          <w:szCs w:val="20"/>
          <w:lang w:val="en-GB"/>
        </w:rPr>
      </w:pPr>
      <w:r w:rsidRPr="0093355A">
        <w:rPr>
          <w:sz w:val="20"/>
          <w:szCs w:val="20"/>
          <w:lang w:val="en-GB"/>
        </w:rPr>
        <w:t>This positive development coincides with increasing clarity on the process which will be convened over the coming year, ahead of the 70</w:t>
      </w:r>
      <w:r w:rsidRPr="0093355A">
        <w:rPr>
          <w:sz w:val="20"/>
          <w:szCs w:val="20"/>
          <w:vertAlign w:val="superscript"/>
          <w:lang w:val="en-GB"/>
        </w:rPr>
        <w:t>th</w:t>
      </w:r>
      <w:r w:rsidRPr="0093355A">
        <w:rPr>
          <w:sz w:val="20"/>
          <w:szCs w:val="20"/>
          <w:lang w:val="en-GB"/>
        </w:rPr>
        <w:t xml:space="preserve"> General Assembly in 2015, to agree a Post 2015 framework.  A draft resolution has been submitted to the incoming President of the General Assembly to establish the working modalities for this process</w:t>
      </w:r>
      <w:r w:rsidRPr="0093355A">
        <w:rPr>
          <w:rStyle w:val="FootnoteReference"/>
          <w:sz w:val="20"/>
          <w:szCs w:val="20"/>
          <w:lang w:val="en-GB"/>
        </w:rPr>
        <w:footnoteReference w:id="3"/>
      </w:r>
      <w:r w:rsidRPr="0093355A">
        <w:rPr>
          <w:sz w:val="20"/>
          <w:szCs w:val="20"/>
          <w:lang w:val="en-GB"/>
        </w:rPr>
        <w:t xml:space="preserve">.  Currently, the proposal is to hold intergovernmental consultations and series of interactive dialogues with non-state actors, including civil society.  Co-chairs for this process are yet to be named, but in all likelihood, the co-chairs will have a fair say in how to structure engagement with civil society.  </w:t>
      </w:r>
    </w:p>
    <w:p w14:paraId="79FDCB64" w14:textId="77777777" w:rsidR="00CE179F" w:rsidRPr="0093355A" w:rsidRDefault="00CE179F" w:rsidP="00CE179F">
      <w:pPr>
        <w:spacing w:after="0" w:line="240" w:lineRule="auto"/>
        <w:jc w:val="both"/>
        <w:rPr>
          <w:sz w:val="20"/>
          <w:szCs w:val="20"/>
          <w:lang w:val="en-GB"/>
        </w:rPr>
      </w:pPr>
    </w:p>
    <w:p w14:paraId="1870AD99" w14:textId="77777777" w:rsidR="00CE179F" w:rsidRPr="0093355A" w:rsidRDefault="00CE179F" w:rsidP="00CE179F">
      <w:pPr>
        <w:spacing w:after="0" w:line="240" w:lineRule="auto"/>
        <w:jc w:val="both"/>
        <w:rPr>
          <w:sz w:val="20"/>
          <w:szCs w:val="20"/>
          <w:lang w:val="en-GB"/>
        </w:rPr>
      </w:pPr>
      <w:r w:rsidRPr="0093355A">
        <w:rPr>
          <w:sz w:val="20"/>
          <w:szCs w:val="20"/>
          <w:lang w:val="en-GB"/>
        </w:rPr>
        <w:t xml:space="preserve">All indications going forward suggest then that the OWG proposed SDGs serve as the main reference point to situate advocacy efforts. The recommendations themselves are broadly acceptable, though not without grounds for improvement.  In this respect, the task is now two-fold when the intergovernmental negotiation process begins in earnest—to defend the recommendations which are good (and do so without risking regression) and to push for improvements in areas that are not ambitious enough.  </w:t>
      </w:r>
    </w:p>
    <w:p w14:paraId="35C07A35" w14:textId="77777777" w:rsidR="00CE179F" w:rsidRPr="0093355A" w:rsidRDefault="00CE179F" w:rsidP="00CE179F">
      <w:pPr>
        <w:spacing w:after="0" w:line="240" w:lineRule="auto"/>
        <w:jc w:val="both"/>
        <w:rPr>
          <w:rFonts w:cs="Tahoma"/>
          <w:sz w:val="20"/>
          <w:szCs w:val="20"/>
          <w:lang w:val="en-GB"/>
        </w:rPr>
      </w:pPr>
    </w:p>
    <w:p w14:paraId="341D22DD" w14:textId="3C5ECD70" w:rsidR="00CE179F" w:rsidRPr="00CE179F" w:rsidRDefault="00CE179F" w:rsidP="00CE179F">
      <w:pPr>
        <w:spacing w:after="0" w:line="240" w:lineRule="auto"/>
        <w:jc w:val="both"/>
        <w:rPr>
          <w:rFonts w:cs="Tahoma"/>
          <w:sz w:val="20"/>
          <w:szCs w:val="20"/>
          <w:lang w:val="en-GB"/>
        </w:rPr>
      </w:pPr>
      <w:r w:rsidRPr="0093355A">
        <w:rPr>
          <w:rFonts w:cs="Tahoma"/>
          <w:sz w:val="20"/>
          <w:szCs w:val="20"/>
          <w:lang w:val="en-GB"/>
        </w:rPr>
        <w:t xml:space="preserve">A general comment of a more critical nature </w:t>
      </w:r>
      <w:r w:rsidR="00EC3423" w:rsidRPr="0093355A">
        <w:rPr>
          <w:rFonts w:cs="Tahoma"/>
          <w:sz w:val="20"/>
          <w:szCs w:val="20"/>
          <w:lang w:val="en-GB"/>
        </w:rPr>
        <w:t xml:space="preserve">is that </w:t>
      </w:r>
      <w:r w:rsidRPr="0093355A">
        <w:rPr>
          <w:rFonts w:cs="Tahoma"/>
          <w:sz w:val="20"/>
          <w:szCs w:val="20"/>
          <w:lang w:val="en-GB"/>
        </w:rPr>
        <w:t>the influence of private sector interests both at national and intergovernmental level is palpable. While there may be a role for the private sector in this agenda and framework but not at the expense of the developmental role of the state and promotes the privatisation of essential public services. The increasing returns to capital and the decreasing returns to labour mean that trade unions, public services and labour market institutions have an even greater role to play in social and</w:t>
      </w:r>
      <w:r w:rsidRPr="00CE179F">
        <w:rPr>
          <w:rFonts w:cs="Tahoma"/>
          <w:sz w:val="20"/>
          <w:szCs w:val="20"/>
          <w:lang w:val="en-GB"/>
        </w:rPr>
        <w:t xml:space="preserve"> economic stabilization and for reducing inequality. </w:t>
      </w:r>
    </w:p>
    <w:p w14:paraId="5CCF496E" w14:textId="77777777" w:rsidR="00CE179F" w:rsidRDefault="00CE179F" w:rsidP="00CE179F">
      <w:pPr>
        <w:spacing w:after="0" w:line="240" w:lineRule="auto"/>
        <w:jc w:val="both"/>
        <w:rPr>
          <w:b/>
          <w:sz w:val="20"/>
          <w:szCs w:val="20"/>
          <w:lang w:val="en-GB"/>
        </w:rPr>
      </w:pPr>
    </w:p>
    <w:p w14:paraId="3CD666DB" w14:textId="77777777" w:rsidR="00CE179F" w:rsidRDefault="00CE179F" w:rsidP="00CE179F">
      <w:pPr>
        <w:spacing w:after="0" w:line="240" w:lineRule="auto"/>
        <w:jc w:val="both"/>
        <w:rPr>
          <w:b/>
          <w:sz w:val="20"/>
          <w:szCs w:val="20"/>
          <w:lang w:val="en-GB"/>
        </w:rPr>
      </w:pPr>
    </w:p>
    <w:p w14:paraId="0834B1C2" w14:textId="77777777" w:rsidR="00CE179F" w:rsidRPr="00CE179F" w:rsidRDefault="00CE179F" w:rsidP="00CE179F">
      <w:pPr>
        <w:spacing w:after="0" w:line="240" w:lineRule="auto"/>
        <w:jc w:val="both"/>
        <w:rPr>
          <w:b/>
          <w:sz w:val="20"/>
          <w:szCs w:val="20"/>
          <w:lang w:val="en-GB"/>
        </w:rPr>
      </w:pPr>
    </w:p>
    <w:p w14:paraId="1740F64D" w14:textId="77777777" w:rsidR="00CE179F" w:rsidRPr="00CE179F" w:rsidRDefault="00CE179F" w:rsidP="00CE179F">
      <w:pPr>
        <w:spacing w:after="0" w:line="240" w:lineRule="auto"/>
        <w:jc w:val="both"/>
        <w:rPr>
          <w:b/>
          <w:sz w:val="20"/>
          <w:szCs w:val="20"/>
          <w:lang w:val="en-GB"/>
        </w:rPr>
      </w:pPr>
      <w:r w:rsidRPr="00CE179F">
        <w:rPr>
          <w:b/>
          <w:sz w:val="20"/>
          <w:szCs w:val="20"/>
          <w:lang w:val="en-GB"/>
        </w:rPr>
        <w:t xml:space="preserve">Goal 1: </w:t>
      </w:r>
      <w:r w:rsidRPr="00CE179F">
        <w:rPr>
          <w:b/>
          <w:i/>
          <w:sz w:val="20"/>
          <w:szCs w:val="20"/>
          <w:lang w:val="en-GB"/>
        </w:rPr>
        <w:t>End poverty in all its forms everywhere—</w:t>
      </w:r>
      <w:r w:rsidRPr="00CE179F">
        <w:rPr>
          <w:sz w:val="20"/>
          <w:szCs w:val="20"/>
          <w:lang w:val="en-GB"/>
        </w:rPr>
        <w:t xml:space="preserve">is not a major surprise but nevertheless welcome.  </w:t>
      </w:r>
      <w:proofErr w:type="gramStart"/>
      <w:r w:rsidRPr="00CE179F">
        <w:rPr>
          <w:sz w:val="20"/>
          <w:szCs w:val="20"/>
          <w:lang w:val="en-GB"/>
        </w:rPr>
        <w:t xml:space="preserve">That said, Target 1.1 </w:t>
      </w:r>
      <w:r w:rsidRPr="00CE179F">
        <w:rPr>
          <w:i/>
          <w:sz w:val="20"/>
          <w:szCs w:val="20"/>
          <w:lang w:val="en-GB"/>
        </w:rPr>
        <w:t>by 2030, eradicate</w:t>
      </w:r>
      <w:proofErr w:type="gramEnd"/>
      <w:r w:rsidRPr="00CE179F">
        <w:rPr>
          <w:i/>
          <w:sz w:val="20"/>
          <w:szCs w:val="20"/>
          <w:lang w:val="en-GB"/>
        </w:rPr>
        <w:t xml:space="preserve"> extreme poverty for all people everywhere, currently measured as people living on less than $1.25 a day</w:t>
      </w:r>
      <w:r w:rsidRPr="00CE179F">
        <w:rPr>
          <w:sz w:val="20"/>
          <w:szCs w:val="20"/>
          <w:lang w:val="en-GB"/>
        </w:rPr>
        <w:t xml:space="preserve">, falls short by using the outdated $1.25 a day target and suggests a low level of ambition among governments for an essential component of this framework.  Critics have noted that this is hardly an aspiration at all and will be achieved by 2030 with or without a post 2015 sustainable agenda.  </w:t>
      </w:r>
    </w:p>
    <w:p w14:paraId="3235ACAF" w14:textId="77777777" w:rsidR="00CE179F" w:rsidRPr="00CE179F" w:rsidRDefault="00CE179F" w:rsidP="00CE179F">
      <w:pPr>
        <w:spacing w:after="0" w:line="240" w:lineRule="auto"/>
        <w:jc w:val="both"/>
        <w:rPr>
          <w:b/>
          <w:sz w:val="20"/>
          <w:szCs w:val="20"/>
          <w:lang w:val="en-GB"/>
        </w:rPr>
      </w:pPr>
    </w:p>
    <w:p w14:paraId="502E7EB4"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A notable inclusion under this goal is Target 1.3 </w:t>
      </w:r>
      <w:r w:rsidRPr="00CE179F">
        <w:rPr>
          <w:i/>
          <w:sz w:val="20"/>
          <w:szCs w:val="20"/>
          <w:lang w:val="en-GB"/>
        </w:rPr>
        <w:t xml:space="preserve">implement nationally appropriate social protection systems and measures for all, including floors, and by 2030 achieve substantial coverage of the poor and the </w:t>
      </w:r>
      <w:r w:rsidRPr="00CE179F">
        <w:rPr>
          <w:i/>
          <w:sz w:val="20"/>
          <w:szCs w:val="20"/>
          <w:lang w:val="en-GB"/>
        </w:rPr>
        <w:lastRenderedPageBreak/>
        <w:t>vulnerable</w:t>
      </w:r>
      <w:r w:rsidRPr="00CE179F">
        <w:rPr>
          <w:sz w:val="20"/>
          <w:szCs w:val="20"/>
          <w:lang w:val="en-GB"/>
        </w:rPr>
        <w:t xml:space="preserve">, though is well short of efforts to include universal social protection as a stand-alone goal.  Despite this, the target and the reference to social protection floors, in particular, is something to be defended.  </w:t>
      </w:r>
    </w:p>
    <w:p w14:paraId="22BFA405" w14:textId="77777777" w:rsidR="00CE179F" w:rsidRPr="00CE179F" w:rsidRDefault="00CE179F" w:rsidP="00CE179F">
      <w:pPr>
        <w:spacing w:after="0" w:line="240" w:lineRule="auto"/>
        <w:jc w:val="both"/>
        <w:rPr>
          <w:sz w:val="20"/>
          <w:szCs w:val="20"/>
          <w:lang w:val="en-GB"/>
        </w:rPr>
      </w:pPr>
    </w:p>
    <w:p w14:paraId="2D042B7C" w14:textId="77777777" w:rsidR="00CE179F" w:rsidRPr="00CE179F" w:rsidRDefault="00CE179F" w:rsidP="00CE179F">
      <w:pPr>
        <w:spacing w:after="0" w:line="240" w:lineRule="auto"/>
        <w:jc w:val="both"/>
        <w:rPr>
          <w:sz w:val="20"/>
          <w:szCs w:val="20"/>
          <w:lang w:val="en-GB"/>
        </w:rPr>
      </w:pPr>
      <w:r w:rsidRPr="00CE179F">
        <w:rPr>
          <w:b/>
          <w:sz w:val="20"/>
          <w:szCs w:val="20"/>
          <w:lang w:val="en-GB"/>
        </w:rPr>
        <w:t xml:space="preserve">Goal 3: </w:t>
      </w:r>
      <w:r w:rsidRPr="00CE179F">
        <w:rPr>
          <w:b/>
          <w:i/>
          <w:sz w:val="20"/>
          <w:szCs w:val="20"/>
          <w:lang w:val="en-GB"/>
        </w:rPr>
        <w:t>Ensure healthy lives and promote well-being for all at all ages</w:t>
      </w:r>
      <w:r w:rsidRPr="00CE179F">
        <w:rPr>
          <w:sz w:val="20"/>
          <w:szCs w:val="20"/>
          <w:lang w:val="en-GB"/>
        </w:rPr>
        <w:t xml:space="preserve"> is a welcome goal with some good targets to support its realization.  However, it fails to reference to occupational health and safety among the targets. Occupational health and safety, is specifically mentioned in the International Covenant on Economic, Social and Cultural Rights, and is relevant to about 60 per cent of the world population.  </w:t>
      </w:r>
    </w:p>
    <w:p w14:paraId="1404FB75" w14:textId="77777777" w:rsidR="00CE179F" w:rsidRPr="00CE179F" w:rsidRDefault="00CE179F" w:rsidP="00CE179F">
      <w:pPr>
        <w:spacing w:after="0" w:line="240" w:lineRule="auto"/>
        <w:jc w:val="both"/>
        <w:rPr>
          <w:sz w:val="20"/>
          <w:szCs w:val="20"/>
          <w:lang w:val="en-GB"/>
        </w:rPr>
      </w:pPr>
    </w:p>
    <w:p w14:paraId="1E2F6EF4" w14:textId="77777777" w:rsidR="00CE179F" w:rsidRPr="00CE179F" w:rsidRDefault="00CE179F" w:rsidP="00CE179F">
      <w:pPr>
        <w:spacing w:after="0" w:line="240" w:lineRule="auto"/>
        <w:jc w:val="both"/>
        <w:rPr>
          <w:sz w:val="20"/>
          <w:szCs w:val="20"/>
          <w:lang w:val="en-GB"/>
        </w:rPr>
      </w:pPr>
      <w:r w:rsidRPr="00CE179F">
        <w:rPr>
          <w:b/>
          <w:sz w:val="20"/>
          <w:szCs w:val="20"/>
          <w:lang w:val="en-GB"/>
        </w:rPr>
        <w:t xml:space="preserve">Goal 4: </w:t>
      </w:r>
      <w:r w:rsidRPr="00CE179F">
        <w:rPr>
          <w:b/>
          <w:i/>
          <w:sz w:val="20"/>
          <w:szCs w:val="20"/>
          <w:lang w:val="en-GB"/>
        </w:rPr>
        <w:t>Ensure inclusive and equitable quality education and promote life-long learning opportunities for all</w:t>
      </w:r>
      <w:r w:rsidRPr="00CE179F">
        <w:rPr>
          <w:sz w:val="20"/>
          <w:szCs w:val="20"/>
          <w:lang w:val="en-GB"/>
        </w:rPr>
        <w:t xml:space="preserve"> has some ambitious targets.  For example, Target 1.1 </w:t>
      </w:r>
      <w:r w:rsidRPr="00CE179F">
        <w:rPr>
          <w:i/>
          <w:sz w:val="20"/>
          <w:szCs w:val="20"/>
          <w:lang w:val="en-GB"/>
        </w:rPr>
        <w:t>by 2030, ensure that all girls and boys complete free, equitable and quality primary and secondary education leading to relevant and effective learning outcomes</w:t>
      </w:r>
      <w:r w:rsidRPr="00CE179F">
        <w:rPr>
          <w:sz w:val="20"/>
          <w:szCs w:val="20"/>
          <w:lang w:val="en-GB"/>
        </w:rPr>
        <w:t xml:space="preserve"> is ambitious and truly transformative.  Other notable points are that, across all of the targets there is emphasis on quality education and specific targets on early childhood, vocational and tertiary education as well as education for human rights, global citizenship and sustainable development have been included. The target on safe and non-violent learning environments is particularly important.  That said, Target 4.2 </w:t>
      </w:r>
      <w:r w:rsidRPr="00CE179F">
        <w:rPr>
          <w:i/>
          <w:sz w:val="20"/>
          <w:szCs w:val="20"/>
          <w:lang w:val="en-GB"/>
        </w:rPr>
        <w:t xml:space="preserve">by 2030 ensure that all girls and boys have access to quality early childhood development, care and pre-primary education so that they are ready for primary education </w:t>
      </w:r>
      <w:r w:rsidRPr="00CE179F">
        <w:rPr>
          <w:sz w:val="20"/>
          <w:szCs w:val="20"/>
          <w:lang w:val="en-GB"/>
        </w:rPr>
        <w:t>should</w:t>
      </w:r>
      <w:r w:rsidRPr="00CE179F">
        <w:rPr>
          <w:i/>
          <w:sz w:val="20"/>
          <w:szCs w:val="20"/>
          <w:lang w:val="en-GB"/>
        </w:rPr>
        <w:t xml:space="preserve"> </w:t>
      </w:r>
      <w:r w:rsidRPr="00CE179F">
        <w:rPr>
          <w:sz w:val="20"/>
          <w:szCs w:val="20"/>
          <w:lang w:val="en-GB"/>
        </w:rPr>
        <w:t xml:space="preserve">be strengthened to reflect the fact that education, not just development, begins at birth. </w:t>
      </w:r>
    </w:p>
    <w:p w14:paraId="1CC04A01" w14:textId="77777777" w:rsidR="00CE179F" w:rsidRPr="00CE179F" w:rsidRDefault="00CE179F" w:rsidP="00CE179F">
      <w:pPr>
        <w:spacing w:after="0" w:line="240" w:lineRule="auto"/>
        <w:jc w:val="both"/>
        <w:rPr>
          <w:sz w:val="20"/>
          <w:szCs w:val="20"/>
          <w:lang w:val="en-GB"/>
        </w:rPr>
      </w:pPr>
    </w:p>
    <w:p w14:paraId="17E3C728"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With respect to the Means of Implementation targets under this goal ambition remains low.  Target 4.c </w:t>
      </w:r>
      <w:r w:rsidRPr="00CE179F">
        <w:rPr>
          <w:i/>
          <w:sz w:val="20"/>
          <w:szCs w:val="20"/>
          <w:lang w:val="en-GB"/>
        </w:rPr>
        <w:t>by 2030 increase by x% the supply of qualified teachers, including through international cooperation for teacher training in developing countries, especially LDCs and SIDS</w:t>
      </w:r>
      <w:r w:rsidRPr="00CE179F">
        <w:rPr>
          <w:sz w:val="20"/>
          <w:szCs w:val="20"/>
          <w:lang w:val="en-GB"/>
        </w:rPr>
        <w:t xml:space="preserve"> misses a minimum to ensure that all students are taught by qualified, professionally-trained, motivated and well-supported teachers. A financing target under this goal is conspicuously absent. </w:t>
      </w:r>
    </w:p>
    <w:p w14:paraId="185C0540" w14:textId="77777777" w:rsidR="00CE179F" w:rsidRPr="00CE179F" w:rsidRDefault="00CE179F" w:rsidP="00CE179F">
      <w:pPr>
        <w:spacing w:after="0" w:line="240" w:lineRule="auto"/>
        <w:jc w:val="both"/>
        <w:rPr>
          <w:sz w:val="20"/>
          <w:szCs w:val="20"/>
          <w:lang w:val="en-GB"/>
        </w:rPr>
      </w:pPr>
    </w:p>
    <w:p w14:paraId="1D42392D" w14:textId="77777777" w:rsidR="00CE179F" w:rsidRPr="00CE179F" w:rsidRDefault="00CE179F" w:rsidP="00CE179F">
      <w:pPr>
        <w:spacing w:after="0" w:line="240" w:lineRule="auto"/>
        <w:jc w:val="both"/>
        <w:rPr>
          <w:i/>
          <w:sz w:val="20"/>
          <w:szCs w:val="20"/>
          <w:lang w:val="en-GB"/>
        </w:rPr>
      </w:pPr>
      <w:r w:rsidRPr="00CE179F">
        <w:rPr>
          <w:b/>
          <w:sz w:val="20"/>
          <w:szCs w:val="20"/>
          <w:lang w:val="en-GB"/>
        </w:rPr>
        <w:t xml:space="preserve">Goal 5: </w:t>
      </w:r>
      <w:r w:rsidRPr="00CE179F">
        <w:rPr>
          <w:b/>
          <w:i/>
          <w:sz w:val="20"/>
          <w:szCs w:val="20"/>
          <w:lang w:val="en-GB"/>
        </w:rPr>
        <w:t xml:space="preserve">Achieve gender equality and empower all women and girls </w:t>
      </w:r>
      <w:r w:rsidRPr="00CE179F">
        <w:rPr>
          <w:sz w:val="20"/>
          <w:szCs w:val="20"/>
          <w:lang w:val="en-GB"/>
        </w:rPr>
        <w:t xml:space="preserve">is a goal that has broad support. Target 5.4 </w:t>
      </w:r>
      <w:r w:rsidRPr="00CE179F">
        <w:rPr>
          <w:i/>
          <w:sz w:val="20"/>
          <w:szCs w:val="20"/>
          <w:lang w:val="en-GB"/>
        </w:rPr>
        <w:t>recognize and value unpaid care and domestic work through the provision of public services, infrastructure and social protection policies, and the promotion of shared responsibility within the household and the family as nationally appropriate</w:t>
      </w:r>
      <w:r w:rsidRPr="00CE179F">
        <w:rPr>
          <w:sz w:val="20"/>
          <w:szCs w:val="20"/>
          <w:lang w:val="en-GB"/>
        </w:rPr>
        <w:t xml:space="preserve"> will impact positively on gender equality in a broad sense, including through increasing girls’ access to education and decent work, as women and girls are freed from the burden of unequal care and domestic work. However, it still can be improved by rewording as follows: </w:t>
      </w:r>
      <w:r w:rsidRPr="00CE179F">
        <w:rPr>
          <w:i/>
          <w:sz w:val="20"/>
          <w:szCs w:val="20"/>
          <w:lang w:val="en-GB"/>
        </w:rPr>
        <w:t>By 2030, recognize, reduce and redistribute unpaid domestic and care work through the provision of public services, infrastructure and social protection, and the promotion of shared responsibility between men and women.</w:t>
      </w:r>
    </w:p>
    <w:p w14:paraId="10982D6C" w14:textId="77777777" w:rsidR="00CE179F" w:rsidRPr="00CE179F" w:rsidRDefault="00CE179F" w:rsidP="00CE179F">
      <w:pPr>
        <w:spacing w:after="0" w:line="240" w:lineRule="auto"/>
        <w:jc w:val="both"/>
        <w:rPr>
          <w:sz w:val="20"/>
          <w:szCs w:val="20"/>
          <w:lang w:val="en-GB"/>
        </w:rPr>
      </w:pPr>
    </w:p>
    <w:p w14:paraId="391332F2" w14:textId="77777777" w:rsidR="00CE179F" w:rsidRPr="00CE179F" w:rsidRDefault="00CE179F" w:rsidP="00CE179F">
      <w:pPr>
        <w:spacing w:after="0" w:line="240" w:lineRule="auto"/>
        <w:jc w:val="both"/>
        <w:rPr>
          <w:sz w:val="20"/>
          <w:szCs w:val="20"/>
          <w:lang w:val="en-GB"/>
        </w:rPr>
      </w:pPr>
      <w:r w:rsidRPr="00CE179F">
        <w:rPr>
          <w:b/>
          <w:sz w:val="20"/>
          <w:szCs w:val="20"/>
          <w:lang w:val="en-GB"/>
        </w:rPr>
        <w:t xml:space="preserve">Goal 8: </w:t>
      </w:r>
      <w:r w:rsidRPr="00CE179F">
        <w:rPr>
          <w:b/>
          <w:i/>
          <w:sz w:val="20"/>
          <w:szCs w:val="20"/>
          <w:lang w:val="en-GB"/>
        </w:rPr>
        <w:t>Promote sustained, inclusive and sustainable economic growth, full and productive employment and decent work for all</w:t>
      </w:r>
      <w:r w:rsidRPr="00CE179F">
        <w:rPr>
          <w:sz w:val="20"/>
          <w:szCs w:val="20"/>
          <w:lang w:val="en-GB"/>
        </w:rPr>
        <w:t xml:space="preserve">, brings us very close to one of our main asks—a goal on full and productive employment and decent work for all.  Unfortunately, due to a preoccupation by some to keep the goals limited in number, this issue was ultimately grouped with a previously separate focus area on economic growth. We will continue to argue that the two issues should be addressed independently as separate goals—especially given the richness of the corresponding targets.  Targets under this goal on the whole are well balanced but not without criticism.  </w:t>
      </w:r>
    </w:p>
    <w:p w14:paraId="309635EC" w14:textId="77777777" w:rsidR="00CE179F" w:rsidRPr="00CE179F" w:rsidRDefault="00CE179F" w:rsidP="00CE179F">
      <w:pPr>
        <w:spacing w:after="0" w:line="240" w:lineRule="auto"/>
        <w:jc w:val="both"/>
        <w:rPr>
          <w:sz w:val="20"/>
          <w:szCs w:val="20"/>
          <w:lang w:val="en-GB"/>
        </w:rPr>
      </w:pPr>
    </w:p>
    <w:p w14:paraId="0D9F6791"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It is truly regrettable that some governments actively lobbied against a reference to ILO Norms and Standards under Target 8.8 </w:t>
      </w:r>
      <w:r w:rsidRPr="00CE179F">
        <w:rPr>
          <w:i/>
          <w:sz w:val="20"/>
          <w:szCs w:val="20"/>
          <w:lang w:val="en-GB"/>
        </w:rPr>
        <w:t>protect labour rights and promote safe and secure working environments of all workers, including migrant workers, particularly women migrants, and those in precarious employment</w:t>
      </w:r>
      <w:r w:rsidRPr="00CE179F">
        <w:rPr>
          <w:sz w:val="20"/>
          <w:szCs w:val="20"/>
          <w:lang w:val="en-GB"/>
        </w:rPr>
        <w:t xml:space="preserve">, </w:t>
      </w:r>
    </w:p>
    <w:p w14:paraId="3754EE6F" w14:textId="77777777" w:rsidR="00CE179F" w:rsidRPr="00CE179F" w:rsidRDefault="00CE179F" w:rsidP="00CE179F">
      <w:pPr>
        <w:spacing w:after="0" w:line="240" w:lineRule="auto"/>
        <w:jc w:val="both"/>
        <w:rPr>
          <w:sz w:val="20"/>
          <w:szCs w:val="20"/>
          <w:lang w:val="en-GB"/>
        </w:rPr>
      </w:pPr>
    </w:p>
    <w:p w14:paraId="504BDA1C"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There were other notable omissions under this goal.  For example, a goal on employment and decent work should necessarily include a target on setting appropriate wage policies and minimum living wages.  Also </w:t>
      </w:r>
      <w:r w:rsidRPr="00CE179F">
        <w:rPr>
          <w:sz w:val="20"/>
          <w:szCs w:val="20"/>
          <w:lang w:val="en-GB"/>
        </w:rPr>
        <w:lastRenderedPageBreak/>
        <w:t>curious is the omission of any reference to universal social protection under this goal.  Many governments have asked for a reference to social dialogue in the targets, without success.</w:t>
      </w:r>
    </w:p>
    <w:p w14:paraId="08FB5072" w14:textId="77777777" w:rsidR="00CE179F" w:rsidRPr="00CE179F" w:rsidRDefault="00CE179F" w:rsidP="00CE179F">
      <w:pPr>
        <w:spacing w:after="0" w:line="240" w:lineRule="auto"/>
        <w:jc w:val="both"/>
        <w:rPr>
          <w:sz w:val="20"/>
          <w:szCs w:val="20"/>
          <w:lang w:val="en-GB"/>
        </w:rPr>
      </w:pPr>
    </w:p>
    <w:p w14:paraId="2C49EAF3"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There is essentially no linkage between the employment side of this goal and the environmental pillar sustainable development, which will remain a challenge going forward.  The notion of green and decent jobs remains perhaps the most controversial issue as relate to employment under this goal.  There is strong support for a reference to green jobs in the goals and also fierce objection to any such language. This has to be addressed during the intergovernmental negotiations in a way that all member states can support. </w:t>
      </w:r>
    </w:p>
    <w:p w14:paraId="2AC73556" w14:textId="77777777" w:rsidR="00CE179F" w:rsidRPr="00CE179F" w:rsidRDefault="00CE179F" w:rsidP="00CE179F">
      <w:pPr>
        <w:spacing w:after="0" w:line="240" w:lineRule="auto"/>
        <w:jc w:val="both"/>
        <w:rPr>
          <w:sz w:val="20"/>
          <w:szCs w:val="20"/>
          <w:lang w:val="en-GB"/>
        </w:rPr>
      </w:pPr>
    </w:p>
    <w:p w14:paraId="3755DB8A" w14:textId="77777777" w:rsidR="00CE179F" w:rsidRPr="00CE179F" w:rsidRDefault="00CE179F" w:rsidP="00CE179F">
      <w:pPr>
        <w:spacing w:after="0" w:line="240" w:lineRule="auto"/>
        <w:jc w:val="both"/>
        <w:rPr>
          <w:sz w:val="20"/>
          <w:szCs w:val="20"/>
          <w:lang w:val="en-GB"/>
        </w:rPr>
      </w:pPr>
      <w:r w:rsidRPr="00CE179F">
        <w:rPr>
          <w:sz w:val="20"/>
          <w:szCs w:val="20"/>
          <w:lang w:val="en-GB"/>
        </w:rPr>
        <w:t xml:space="preserve">There is a noteworthy inclusion as part of the Means of Implementation under this goal is target 8.b, </w:t>
      </w:r>
      <w:r w:rsidRPr="00CE179F">
        <w:rPr>
          <w:i/>
          <w:sz w:val="20"/>
          <w:szCs w:val="20"/>
          <w:lang w:val="en-GB"/>
        </w:rPr>
        <w:t>by 2020 develop and operationalize a global strategy for youth employment and implement the ILO Global Jobs Pact</w:t>
      </w:r>
      <w:r w:rsidRPr="00CE179F">
        <w:rPr>
          <w:sz w:val="20"/>
          <w:szCs w:val="20"/>
          <w:lang w:val="en-GB"/>
        </w:rPr>
        <w:t xml:space="preserve">.       </w:t>
      </w:r>
    </w:p>
    <w:p w14:paraId="73D418EB" w14:textId="77777777" w:rsidR="00CE179F" w:rsidRPr="00CE179F" w:rsidRDefault="00CE179F" w:rsidP="00CE179F">
      <w:pPr>
        <w:spacing w:after="0" w:line="240" w:lineRule="auto"/>
        <w:jc w:val="both"/>
        <w:rPr>
          <w:sz w:val="20"/>
          <w:szCs w:val="20"/>
          <w:lang w:val="en-GB"/>
        </w:rPr>
      </w:pPr>
    </w:p>
    <w:p w14:paraId="2ACCDCC5" w14:textId="77777777" w:rsidR="00CE179F" w:rsidRPr="00CE179F" w:rsidRDefault="00CE179F" w:rsidP="00CE179F">
      <w:pPr>
        <w:spacing w:after="0" w:line="240" w:lineRule="auto"/>
        <w:jc w:val="both"/>
        <w:rPr>
          <w:sz w:val="20"/>
          <w:szCs w:val="20"/>
          <w:lang w:val="en-GB"/>
        </w:rPr>
      </w:pPr>
      <w:r w:rsidRPr="00CE179F">
        <w:rPr>
          <w:b/>
          <w:sz w:val="20"/>
          <w:szCs w:val="20"/>
          <w:lang w:val="en-GB"/>
        </w:rPr>
        <w:t xml:space="preserve">Goal 10 </w:t>
      </w:r>
      <w:r w:rsidRPr="00CE179F">
        <w:rPr>
          <w:b/>
          <w:i/>
          <w:sz w:val="20"/>
          <w:szCs w:val="20"/>
          <w:lang w:val="en-GB"/>
        </w:rPr>
        <w:t>Reduce inequality within and among countries</w:t>
      </w:r>
      <w:r w:rsidRPr="00CE179F">
        <w:rPr>
          <w:sz w:val="20"/>
          <w:szCs w:val="20"/>
          <w:lang w:val="en-GB"/>
        </w:rPr>
        <w:t xml:space="preserve"> is a positive inclusion but with mixed targets.  Target 10.4 </w:t>
      </w:r>
      <w:r w:rsidRPr="00CE179F">
        <w:rPr>
          <w:i/>
          <w:sz w:val="20"/>
          <w:szCs w:val="20"/>
          <w:lang w:val="en-GB"/>
        </w:rPr>
        <w:t>adopt policies especially fiscal, wage, and social protection policies and progressively achieve greater equality,</w:t>
      </w:r>
      <w:r w:rsidRPr="00CE179F">
        <w:rPr>
          <w:sz w:val="20"/>
          <w:szCs w:val="20"/>
          <w:lang w:val="en-GB"/>
        </w:rPr>
        <w:t xml:space="preserve"> positively establishes the link between wages, social protection and tax and more equal societies. Still, a target promoting labour market institutions—highlighting minimum wages, collective bargaining coverage, employment protections and social dialogue—is necessary under this goal.  Other notable omissions under this goal relate to tax justice and progressive taxation.  </w:t>
      </w:r>
    </w:p>
    <w:p w14:paraId="103E2C8A" w14:textId="77777777" w:rsidR="00CE179F" w:rsidRPr="00CE179F" w:rsidRDefault="00CE179F" w:rsidP="00CE179F">
      <w:pPr>
        <w:spacing w:after="0" w:line="240" w:lineRule="auto"/>
        <w:jc w:val="both"/>
        <w:rPr>
          <w:sz w:val="20"/>
          <w:szCs w:val="20"/>
          <w:lang w:val="en-GB"/>
        </w:rPr>
      </w:pPr>
    </w:p>
    <w:p w14:paraId="3C3F5BBC" w14:textId="77777777" w:rsidR="00CE179F" w:rsidRDefault="00CE179F" w:rsidP="00CE179F">
      <w:pPr>
        <w:spacing w:after="0" w:line="240" w:lineRule="auto"/>
        <w:jc w:val="both"/>
        <w:rPr>
          <w:sz w:val="20"/>
          <w:szCs w:val="20"/>
          <w:lang w:val="en-GB"/>
        </w:rPr>
      </w:pPr>
      <w:r w:rsidRPr="00CE179F">
        <w:rPr>
          <w:b/>
          <w:sz w:val="20"/>
          <w:szCs w:val="20"/>
          <w:lang w:val="en-GB"/>
        </w:rPr>
        <w:t>Goal 16 (</w:t>
      </w:r>
      <w:r w:rsidRPr="00CE179F">
        <w:rPr>
          <w:b/>
          <w:i/>
          <w:sz w:val="20"/>
          <w:szCs w:val="20"/>
          <w:lang w:val="en-GB"/>
        </w:rPr>
        <w:t>Promote peaceful and inclusive societies for sustainable development, provide access to justice for all and build effective, accountable and inclusive institutions at all levels</w:t>
      </w:r>
      <w:r w:rsidRPr="00CE179F">
        <w:rPr>
          <w:b/>
          <w:sz w:val="20"/>
          <w:szCs w:val="20"/>
          <w:lang w:val="en-GB"/>
        </w:rPr>
        <w:t xml:space="preserve">).  </w:t>
      </w:r>
      <w:r w:rsidRPr="00CE179F">
        <w:rPr>
          <w:sz w:val="20"/>
          <w:szCs w:val="20"/>
          <w:lang w:val="en-GB"/>
        </w:rPr>
        <w:t xml:space="preserve">Some governments were lobbied against </w:t>
      </w:r>
      <w:r w:rsidRPr="00CE179F">
        <w:rPr>
          <w:i/>
          <w:sz w:val="20"/>
          <w:szCs w:val="20"/>
          <w:lang w:val="en-GB"/>
        </w:rPr>
        <w:t>explicitly</w:t>
      </w:r>
      <w:r w:rsidRPr="00CE179F">
        <w:rPr>
          <w:sz w:val="20"/>
          <w:szCs w:val="20"/>
          <w:lang w:val="en-GB"/>
        </w:rPr>
        <w:t xml:space="preserve"> including protection of human rights and in particular fundamental freedoms—freedom of association, freedom of speech and freedom of peaceful assembly—under Target 16.10 </w:t>
      </w:r>
      <w:r w:rsidRPr="00CE179F">
        <w:rPr>
          <w:i/>
          <w:sz w:val="20"/>
          <w:szCs w:val="20"/>
          <w:lang w:val="en-GB"/>
        </w:rPr>
        <w:t>ensure public access to information and protect fundamental freedoms, in accordance with national legislation and international agreements</w:t>
      </w:r>
      <w:r w:rsidRPr="00CE179F">
        <w:rPr>
          <w:sz w:val="20"/>
          <w:szCs w:val="20"/>
          <w:lang w:val="en-GB"/>
        </w:rPr>
        <w:t xml:space="preserve">. </w:t>
      </w:r>
    </w:p>
    <w:p w14:paraId="4BDBD97E" w14:textId="77777777" w:rsidR="001109CA" w:rsidRDefault="001109CA" w:rsidP="00CE179F">
      <w:pPr>
        <w:spacing w:after="0" w:line="240" w:lineRule="auto"/>
        <w:jc w:val="both"/>
        <w:rPr>
          <w:sz w:val="20"/>
          <w:szCs w:val="20"/>
          <w:lang w:val="en-GB"/>
        </w:rPr>
      </w:pPr>
    </w:p>
    <w:p w14:paraId="4C33A1B2" w14:textId="77777777" w:rsidR="001109CA" w:rsidRDefault="001109CA" w:rsidP="00CE179F">
      <w:pPr>
        <w:spacing w:after="0" w:line="240" w:lineRule="auto"/>
        <w:jc w:val="both"/>
        <w:rPr>
          <w:sz w:val="20"/>
          <w:szCs w:val="20"/>
          <w:lang w:val="en-GB"/>
        </w:rPr>
      </w:pPr>
    </w:p>
    <w:p w14:paraId="73CF0B38" w14:textId="77777777" w:rsidR="001109CA" w:rsidRDefault="001109CA" w:rsidP="00CE179F">
      <w:pPr>
        <w:spacing w:after="0" w:line="240" w:lineRule="auto"/>
        <w:jc w:val="both"/>
        <w:rPr>
          <w:sz w:val="20"/>
          <w:szCs w:val="20"/>
          <w:lang w:val="en-GB"/>
        </w:rPr>
      </w:pPr>
    </w:p>
    <w:p w14:paraId="68EE5036" w14:textId="77777777" w:rsidR="001109CA" w:rsidRPr="00CE179F" w:rsidRDefault="001109CA" w:rsidP="00CE179F">
      <w:pPr>
        <w:spacing w:after="0" w:line="240" w:lineRule="auto"/>
        <w:jc w:val="both"/>
        <w:rPr>
          <w:b/>
          <w:sz w:val="20"/>
          <w:szCs w:val="20"/>
          <w:lang w:val="en-GB"/>
        </w:rPr>
      </w:pPr>
    </w:p>
    <w:p w14:paraId="65AF1E93" w14:textId="77777777" w:rsidR="00CE179F" w:rsidRPr="00CE179F" w:rsidRDefault="00CE179F" w:rsidP="00CE179F">
      <w:pPr>
        <w:spacing w:after="100" w:afterAutospacing="1" w:line="270" w:lineRule="atLeast"/>
        <w:jc w:val="both"/>
        <w:rPr>
          <w:rFonts w:eastAsia="Times New Roman" w:cs="Arial"/>
          <w:b/>
          <w:sz w:val="24"/>
          <w:szCs w:val="24"/>
          <w:lang w:val="en-GB"/>
        </w:rPr>
      </w:pPr>
      <w:r w:rsidRPr="00CE179F">
        <w:rPr>
          <w:rFonts w:eastAsia="Times New Roman" w:cs="Arial"/>
          <w:b/>
          <w:sz w:val="24"/>
          <w:szCs w:val="24"/>
          <w:lang w:val="en-GB"/>
        </w:rPr>
        <w:t>ANNEX</w:t>
      </w:r>
    </w:p>
    <w:p w14:paraId="0A34E118" w14:textId="77777777" w:rsidR="00CE179F" w:rsidRPr="00CE179F" w:rsidRDefault="00CE179F" w:rsidP="00CE179F">
      <w:pPr>
        <w:spacing w:after="100" w:afterAutospacing="1" w:line="270" w:lineRule="atLeast"/>
        <w:jc w:val="both"/>
        <w:rPr>
          <w:rFonts w:eastAsia="Times New Roman" w:cs="Arial"/>
          <w:b/>
          <w:sz w:val="24"/>
          <w:szCs w:val="24"/>
          <w:lang w:val="en-GB"/>
        </w:rPr>
      </w:pPr>
      <w:r w:rsidRPr="00CE179F">
        <w:rPr>
          <w:rFonts w:eastAsia="Times New Roman" w:cs="Arial"/>
          <w:b/>
          <w:sz w:val="24"/>
          <w:szCs w:val="24"/>
          <w:lang w:val="en-GB"/>
        </w:rPr>
        <w:t>Outcome Document - Open Working Group on Sustainable Development Goals</w:t>
      </w:r>
    </w:p>
    <w:p w14:paraId="29AC1A94" w14:textId="77777777" w:rsidR="00CE179F" w:rsidRPr="00CE179F" w:rsidRDefault="00CE179F" w:rsidP="00CE179F">
      <w:pPr>
        <w:spacing w:after="100" w:afterAutospacing="1" w:line="270" w:lineRule="atLeast"/>
        <w:jc w:val="both"/>
        <w:rPr>
          <w:rFonts w:eastAsia="Times New Roman" w:cs="Arial"/>
          <w:b/>
          <w:sz w:val="20"/>
          <w:szCs w:val="20"/>
          <w:lang w:val="en-GB"/>
        </w:rPr>
      </w:pPr>
      <w:r w:rsidRPr="00CE179F">
        <w:rPr>
          <w:rFonts w:eastAsia="Times New Roman" w:cs="Arial"/>
          <w:b/>
          <w:sz w:val="20"/>
          <w:szCs w:val="20"/>
          <w:lang w:val="en-GB"/>
        </w:rPr>
        <w:t xml:space="preserve">Introduction to the Proposal of </w:t>
      </w:r>
      <w:proofErr w:type="gramStart"/>
      <w:r w:rsidRPr="00CE179F">
        <w:rPr>
          <w:rFonts w:eastAsia="Times New Roman" w:cs="Arial"/>
          <w:b/>
          <w:sz w:val="20"/>
          <w:szCs w:val="20"/>
          <w:lang w:val="en-GB"/>
        </w:rPr>
        <w:t>The</w:t>
      </w:r>
      <w:proofErr w:type="gramEnd"/>
      <w:r w:rsidRPr="00CE179F">
        <w:rPr>
          <w:rFonts w:eastAsia="Times New Roman" w:cs="Arial"/>
          <w:b/>
          <w:sz w:val="20"/>
          <w:szCs w:val="20"/>
          <w:lang w:val="en-GB"/>
        </w:rPr>
        <w:t xml:space="preserve"> Open Working Group for Sustainable Development Goals</w:t>
      </w:r>
    </w:p>
    <w:p w14:paraId="4A8476D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 The Rio+20 outcome document, </w:t>
      </w:r>
      <w:r w:rsidRPr="00CE179F">
        <w:rPr>
          <w:rFonts w:eastAsia="Times New Roman" w:cs="Arial"/>
          <w:i/>
          <w:iCs/>
          <w:sz w:val="20"/>
          <w:szCs w:val="20"/>
          <w:lang w:val="en-GB"/>
        </w:rPr>
        <w:t>The future we want</w:t>
      </w:r>
      <w:r w:rsidRPr="00CE179F">
        <w:rPr>
          <w:rFonts w:eastAsia="Times New Roman" w:cs="Arial"/>
          <w:sz w:val="20"/>
          <w:szCs w:val="20"/>
          <w:lang w:val="en-GB"/>
        </w:rPr>
        <w:t>, inter alia, set out a mandate to establish an Open Working Group to develop a set of sustainable development goals for consideration and appropriate action by the General Assembly at its 68</w:t>
      </w:r>
      <w:r w:rsidRPr="00CE179F">
        <w:rPr>
          <w:rFonts w:eastAsia="Times New Roman" w:cs="Arial"/>
          <w:sz w:val="20"/>
          <w:szCs w:val="20"/>
          <w:vertAlign w:val="superscript"/>
          <w:lang w:val="en-GB"/>
        </w:rPr>
        <w:t>th</w:t>
      </w:r>
      <w:r w:rsidRPr="00CE179F">
        <w:rPr>
          <w:rFonts w:eastAsia="Times New Roman" w:cs="Arial"/>
          <w:sz w:val="20"/>
          <w:szCs w:val="20"/>
          <w:lang w:val="en-GB"/>
        </w:rPr>
        <w:t> session. It also provided the basis for their conceptualization. The Rio outcome gave the mandate that the SDGs should be coherent with and integrated into the UN development agenda beyond 2015.</w:t>
      </w:r>
    </w:p>
    <w:p w14:paraId="56CFA5C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2. Poverty eradication is the greatest global challenge facing the world today and an indispensable requirement for sustainable development. The Rio+20 </w:t>
      </w:r>
      <w:proofErr w:type="gramStart"/>
      <w:r w:rsidRPr="00CE179F">
        <w:rPr>
          <w:rFonts w:eastAsia="Times New Roman" w:cs="Arial"/>
          <w:sz w:val="20"/>
          <w:szCs w:val="20"/>
          <w:lang w:val="en-GB"/>
        </w:rPr>
        <w:t>outcome</w:t>
      </w:r>
      <w:proofErr w:type="gramEnd"/>
      <w:r w:rsidRPr="00CE179F">
        <w:rPr>
          <w:rFonts w:eastAsia="Times New Roman" w:cs="Arial"/>
          <w:sz w:val="20"/>
          <w:szCs w:val="20"/>
          <w:lang w:val="en-GB"/>
        </w:rPr>
        <w:t xml:space="preserve"> reiterated the commitment to freeing humanity from poverty and hunger as a matter of urgency.</w:t>
      </w:r>
    </w:p>
    <w:p w14:paraId="7717289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3. Poverty eradication, changing unsustainable and promoting sustainable patterns of consumption and production and protecting and managing the natural resource base of economic and social development are the overarching objectives of and essential requirements for sustainable development.</w:t>
      </w:r>
    </w:p>
    <w:p w14:paraId="4E7E1C2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 People are at the centre of sustainable development and, in this regard, Rio+20 promised to strive for a world that is just, equitable and inclusive, and committed to work together to promote sustained and inclusive economic growth, social development and environmental protection and thereby to benefit all, in particular the children of the world, youth and future generations of the world without distinction of any kind such as age, sex, disability, culture, race, ethnicity, origin, migratory status, religion, economic or other status.</w:t>
      </w:r>
    </w:p>
    <w:p w14:paraId="5709D2A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 Rio+20 also reaffirmed all the principles of the Rio Declaration on Environment and Development, including, inter alia, the principle of common but differentiated responsibilities, as set out in principle 7 thereof.</w:t>
      </w:r>
    </w:p>
    <w:p w14:paraId="2EE391D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 It also reaffirmed the commitment to fully implement the Rio Declaration, Agenda 21, the Programme for the Further Implementation of Agenda 21, the Plan of Implementation of the World Summit on Sustainable Development (Johannesburg Plan of Implementation) and the Johannesburg Declaration on Sustainable Development, the Programme of Action for the Sustainable Development of Small Island Developing States (Barbados Programme of Action) and the Mauritius Strategy for the Further Implementation of the Programme of Action for the Sustainable Development of Small Island Developing States. It also reaffirmed the commitment to the full implementation of the Programme of Action for the Least Developed Countries for the Decade 2011–2020 (Istanbul Programme of Action), the Almaty Programme of Action: Addressing the Special Needs of Landlocked Developing Countries within a New Global Framework for Transit Transport Cooperation for Landlocked and Transit Developing Countries, the political declaration on Africa’s development needs and the New Partnership for Africa’s Development. It reaffirmed the commitments in the outcomes of all the major United Nations conferences and summits in the economic, social and environmental fields, including the United Nations Millennium Declaration, the 2005 World Summit Outcome, the Monterrey Consensus of the International Conference on Financing for Development, the Doha Declaration on Financing for Development, the outcome document of the High-level Plenary Meeting of the General Assembly on the Millennium Development Goals, the Programme of Action of the International Conference on Population and Development, the key actions for the further implementation of the Programme of Action of the International Conference on Population and Development and the Beijing Declaration and Platform for Action, and the outcome documents of their review conferences. The Outcome document of the September 2013 special event to follow up efforts made towards achieving the Millennium Development Goals reaffirmed, inter alia, the determination to craft a strong post-2015 development agenda. The commitment to migration and development was reaffirmed in the Declaration of the High-Level Dialogue on International Migration and Development.</w:t>
      </w:r>
    </w:p>
    <w:p w14:paraId="6B5E7C8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7. Rio+20 </w:t>
      </w:r>
      <w:proofErr w:type="gramStart"/>
      <w:r w:rsidRPr="00CE179F">
        <w:rPr>
          <w:rFonts w:eastAsia="Times New Roman" w:cs="Arial"/>
          <w:sz w:val="20"/>
          <w:szCs w:val="20"/>
          <w:lang w:val="en-GB"/>
        </w:rPr>
        <w:t>outcome</w:t>
      </w:r>
      <w:proofErr w:type="gramEnd"/>
      <w:r w:rsidRPr="00CE179F">
        <w:rPr>
          <w:rFonts w:eastAsia="Times New Roman" w:cs="Arial"/>
          <w:sz w:val="20"/>
          <w:szCs w:val="20"/>
          <w:lang w:val="en-GB"/>
        </w:rPr>
        <w:t xml:space="preserve"> reaffirmed the need to be guided by the purposes and principles of the Charter of the United Nations, with full respect for international law and its principles. It reaffirmed the importance of freedom, peace and security, respect for all human rights, including the right to development and the right to an adequate standard of living, including the right to food and water, the rule of law, good governance, gender equality, women’s empowerment and the overall commitment to just and democratic societies for </w:t>
      </w:r>
      <w:r w:rsidRPr="00CE179F">
        <w:rPr>
          <w:rFonts w:eastAsia="Times New Roman" w:cs="Arial"/>
          <w:sz w:val="20"/>
          <w:szCs w:val="20"/>
          <w:lang w:val="en-GB"/>
        </w:rPr>
        <w:lastRenderedPageBreak/>
        <w:t>development. It also reaffirmed the importance of the Universal Declaration of Human Rights, as well as other international instruments relating to human rights and international law.</w:t>
      </w:r>
    </w:p>
    <w:p w14:paraId="22DD4E2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 The OWG underscored that the global nature of climate change calls for the widest possible cooperation by all countries and their participation in an effective and appropriate international response, with a view to accelerating the reduction of global greenhouse gas emissions. It recalled that the United Nations Framework Convention on Climate Change provides that parties should protect the climate system for the benefit of present and future generations of humankind on the basis of equity and in accordance with their common but differentiated responsibilities and respective capabilities. It noted with grave concern the significant gap between the aggregate effect of mitigation pledges by parties in terms of global annual emissions of greenhouse gases by 2020 and aggregate emission pathways consistent with having a likely chance of holding the increase in global average temperature below 2° C, or 1.5° C above pre-industrial levels and it reaffirmed that the ultimate objective under the UNFCCC is to stabilize greenhouse gas concentrations in the atmosphere at a level that would prevent dangerous anthropogenic interference with the climate system.</w:t>
      </w:r>
    </w:p>
    <w:p w14:paraId="1F0CA7C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 Planet Earth and its ecosystems are our home and that “Mother Earth” is a common expression in a number of countries and regions, and Rio+20 noted that some countries recognize the rights of nature in the context of the promotion of sustainable development. Rio+20 affirmed the conviction that in order to achieve a just balance among the economic, social and environmental needs of present and future generations, it is necessary to promote harmony with nature. It acknowledged the natural and cultural diversity of the world, and recognized that all cultures and civilizations can contribute to sustainable development.</w:t>
      </w:r>
    </w:p>
    <w:p w14:paraId="438C72A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 Each country faces specific challenges to achieve sustainable development. The most vulnerable countries and, in particular, African countries, least developed countries, landlocked developing countries and small island developing States face special challenges. Countries in situations of conflict also need special attention.</w:t>
      </w:r>
    </w:p>
    <w:p w14:paraId="7E182F5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 Rio+20 reaffirmed the commitment to strengthen international cooperation to address the persistent challenges related to sustainable development for all, in particular in developing countries. In this regard, it reaffirmed the need to achieve economic stability, sustained economic growth, the promotion of social equity and the protection of the environment, while enhancing gender equality, women’s empowerment and equal employment for all, and the protection, survival and development of children to their full potential, including through education.</w:t>
      </w:r>
    </w:p>
    <w:p w14:paraId="00DCE3F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12. Each country has primary responsibility for its own economic and social development and the role of national policies, domestic resources and development strategies cannot be overemphasized. Developing countries need additional resources for sustainable development. There is a need for significant mobilization of resources from a variety of sources and the effective use of financing, in order to promote sustainable development. Rio+20 </w:t>
      </w:r>
      <w:proofErr w:type="gramStart"/>
      <w:r w:rsidRPr="00CE179F">
        <w:rPr>
          <w:rFonts w:eastAsia="Times New Roman" w:cs="Arial"/>
          <w:sz w:val="20"/>
          <w:szCs w:val="20"/>
          <w:lang w:val="en-GB"/>
        </w:rPr>
        <w:t>affirms</w:t>
      </w:r>
      <w:proofErr w:type="gramEnd"/>
      <w:r w:rsidRPr="00CE179F">
        <w:rPr>
          <w:rFonts w:eastAsia="Times New Roman" w:cs="Arial"/>
          <w:sz w:val="20"/>
          <w:szCs w:val="20"/>
          <w:lang w:val="en-GB"/>
        </w:rPr>
        <w:t xml:space="preserve"> the commitment to reinvigorating the global partnership for sustainable development and to mobilizing the necessary resources for its implementation. The report of the Intergovernmental Committee of Experts on Sustainable Development Financing</w:t>
      </w:r>
      <w:r w:rsidRPr="00CE179F">
        <w:rPr>
          <w:rFonts w:eastAsia="Times New Roman" w:cs="Arial"/>
          <w:b/>
          <w:bCs/>
          <w:sz w:val="20"/>
          <w:szCs w:val="20"/>
          <w:lang w:val="en-GB"/>
        </w:rPr>
        <w:t> </w:t>
      </w:r>
      <w:r w:rsidRPr="00CE179F">
        <w:rPr>
          <w:rFonts w:eastAsia="Times New Roman" w:cs="Arial"/>
          <w:sz w:val="20"/>
          <w:szCs w:val="20"/>
          <w:lang w:val="en-GB"/>
        </w:rPr>
        <w:t xml:space="preserve">will propose options for a sustainable development financing strategy. The substantive outcome of the third International Conference on Financing for Development in July 2015 will assess the progress made in the implementation </w:t>
      </w:r>
      <w:r w:rsidRPr="00CE179F">
        <w:rPr>
          <w:rFonts w:eastAsia="Times New Roman" w:cs="Arial"/>
          <w:sz w:val="20"/>
          <w:szCs w:val="20"/>
          <w:lang w:val="en-GB"/>
        </w:rPr>
        <w:lastRenderedPageBreak/>
        <w:t>of the Monterrey Consensus and the Doha Declaration. Good governance and the rule of law at the national and international levels are essential for sustained, inclusive and equitable economic growth, sustainable development and the eradication of poverty and hunger.</w:t>
      </w:r>
    </w:p>
    <w:p w14:paraId="3521450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 Rio+20 reaffirmed that there are different approaches, visions, models and tools available to each country, in accordance with its national circumstances and priorities, to achieve sustainable development in its three dimensions which is our overarching goal.</w:t>
      </w:r>
    </w:p>
    <w:p w14:paraId="58620B6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 The implementation of sustainable development goals will depend on a global partnership for sustainable development with the active engagement of governments, as well as civil society, the private sector, and the United Nations system. A robust mechanism of implementation review will be essential for the success of the SDGs. The General Assembly, the ECOSOC system and the High Level Political Forum will play a key role in this regard.</w:t>
      </w:r>
    </w:p>
    <w:p w14:paraId="445BC53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 Rio+20 reiterated the commitment to take further effective measures and actions, in conformity with international law, to remove the obstacles to the full realization of the right of self-determination of peoples living under colonial and foreign occupation, which continue to adversely affect their economic and social development as well as their environment, are incompatible with the dignity and worth of the human person and must be combated and eliminated.</w:t>
      </w:r>
    </w:p>
    <w:p w14:paraId="0FAACFD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 Rio+20 reaffirmed that, in accordance with the Charter, this shall not be construed as authorizing or encouraging any action against the territorial integrity or political independence of any State. It resolved to take further effective measures and actions, in conformity with international law, to remove obstacles and constraints, strengthen support and meet the special needs of people living in areas affected by complex humanitarian emergencies and in areas affected by terrorism.</w:t>
      </w:r>
    </w:p>
    <w:p w14:paraId="26F334C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 In order to monitor the implementation of the SDGs, it will be important to improve the availability of and access to data and statistics disaggregated by income, gender, age, race, ethnicity, migratory status, disability, geographic location and other characteristics relevant in national contexts to support the support the monitoring of the implementation of the SDGs. There is a need to take urgent steps to improve the quality, coverage and availability of disaggregated data to ensure that no one is left behind.</w:t>
      </w:r>
    </w:p>
    <w:p w14:paraId="5B3D9F4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18. Sustainable Development Goals are accompanied by targets and will be further elaborated through indicators focused on measurable outcomes. They are action oriented, global in nature and universally applicable. They take into account different national realities, capacities and levels of development and respect national policies and priorities. They build on the foundation laid by the MDGs, seek to complete the unfinished business of the MDGs, and respond to new challenges. These goals constitute an integrated, indivisible set of global priorities for sustainable development. Targets are defined as aspirational global targets, with each government setting its own national targets guided by the global level of ambition but taking into account national circumstances. The goals and targets integrate economic, social and environmental aspects and recognize their </w:t>
      </w:r>
      <w:proofErr w:type="spellStart"/>
      <w:r w:rsidRPr="00CE179F">
        <w:rPr>
          <w:rFonts w:eastAsia="Times New Roman" w:cs="Arial"/>
          <w:sz w:val="20"/>
          <w:szCs w:val="20"/>
          <w:lang w:val="en-GB"/>
        </w:rPr>
        <w:t>interlinkages</w:t>
      </w:r>
      <w:proofErr w:type="spellEnd"/>
      <w:r w:rsidRPr="00CE179F">
        <w:rPr>
          <w:rFonts w:eastAsia="Times New Roman" w:cs="Arial"/>
          <w:sz w:val="20"/>
          <w:szCs w:val="20"/>
          <w:lang w:val="en-GB"/>
        </w:rPr>
        <w:t xml:space="preserve"> in achieving sustainable development in all its dimensions.</w:t>
      </w:r>
    </w:p>
    <w:p w14:paraId="661505FE" w14:textId="77777777" w:rsidR="00CE179F" w:rsidRPr="00CE179F" w:rsidRDefault="00CE179F" w:rsidP="00CE179F">
      <w:pPr>
        <w:spacing w:after="0" w:line="240" w:lineRule="auto"/>
        <w:jc w:val="both"/>
        <w:rPr>
          <w:rFonts w:eastAsia="Times New Roman" w:cs="Times New Roman"/>
          <w:sz w:val="20"/>
          <w:szCs w:val="20"/>
          <w:lang w:val="en-GB"/>
        </w:rPr>
      </w:pPr>
      <w:r w:rsidRPr="00CE179F">
        <w:rPr>
          <w:rFonts w:eastAsia="Times New Roman" w:cs="Arial"/>
          <w:b/>
          <w:bCs/>
          <w:sz w:val="20"/>
          <w:szCs w:val="20"/>
          <w:lang w:val="en-GB"/>
        </w:rPr>
        <w:br w:type="textWrapping" w:clear="all"/>
      </w:r>
    </w:p>
    <w:p w14:paraId="4F93C3E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lastRenderedPageBreak/>
        <w:t>Proposal for Sustainable Development Goals</w:t>
      </w:r>
    </w:p>
    <w:p w14:paraId="72CE6A13"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w:t>
      </w:r>
      <w:proofErr w:type="gramEnd"/>
      <w:r w:rsidRPr="00CE179F">
        <w:rPr>
          <w:rFonts w:eastAsia="Times New Roman" w:cs="Arial"/>
          <w:b/>
          <w:bCs/>
          <w:sz w:val="20"/>
          <w:szCs w:val="20"/>
          <w:lang w:val="en-GB"/>
        </w:rPr>
        <w:t xml:space="preserve"> End poverty in all its forms everywhere</w:t>
      </w:r>
    </w:p>
    <w:p w14:paraId="73C844D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 by 2030, eradicate extreme poverty for all people everywhere, currently measured as people living on less than $1.25 a day</w:t>
      </w:r>
    </w:p>
    <w:p w14:paraId="650632E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 by 2030, reduce at least by half the proportion of men, women and children of all ages living in poverty in all its dimensions according to national definitions</w:t>
      </w:r>
    </w:p>
    <w:p w14:paraId="39DB2A9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 implement nationally appropriate social protection systems and measures for all, including floors, and by 2030 achieve substantial coverage of the poor and the vulnerable</w:t>
      </w:r>
    </w:p>
    <w:p w14:paraId="27FEEEC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 by 2030 ensure that all men and women, particularly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7A1B1A0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1.5 by 2030 </w:t>
      </w:r>
      <w:proofErr w:type="gramStart"/>
      <w:r w:rsidRPr="00CE179F">
        <w:rPr>
          <w:rFonts w:eastAsia="Times New Roman" w:cs="Arial"/>
          <w:sz w:val="20"/>
          <w:szCs w:val="20"/>
          <w:lang w:val="en-GB"/>
        </w:rPr>
        <w:t>build</w:t>
      </w:r>
      <w:proofErr w:type="gramEnd"/>
      <w:r w:rsidRPr="00CE179F">
        <w:rPr>
          <w:rFonts w:eastAsia="Times New Roman" w:cs="Arial"/>
          <w:sz w:val="20"/>
          <w:szCs w:val="20"/>
          <w:lang w:val="en-GB"/>
        </w:rPr>
        <w:t xml:space="preserve"> the resilience of the poor and those in vulnerable situations, and reduce their exposure and vulnerability to climate-related extreme events and other economic, social and environmental shocks and disasters</w:t>
      </w:r>
    </w:p>
    <w:p w14:paraId="7CC2D1F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1.a. ensure significant mobilization of resources from a variety of sources, including through enhanced development cooperation to provide adequate and predictable means for developing countries, in particular LDCs, to implement programmes and policies to end poverty in all its dimensions</w:t>
      </w:r>
    </w:p>
    <w:p w14:paraId="58FEC76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1.b create sound policy frameworks, at national, regional and international levels, based on pro-poor and gender-sensitive development strategies to support accelerated investments in poverty eradication actions</w:t>
      </w:r>
    </w:p>
    <w:p w14:paraId="4133A071"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2.</w:t>
      </w:r>
      <w:proofErr w:type="gramEnd"/>
      <w:r w:rsidRPr="00CE179F">
        <w:rPr>
          <w:rFonts w:eastAsia="Times New Roman" w:cs="Arial"/>
          <w:b/>
          <w:bCs/>
          <w:sz w:val="20"/>
          <w:szCs w:val="20"/>
          <w:lang w:val="en-GB"/>
        </w:rPr>
        <w:t xml:space="preserve"> End hunger, achieve food security and improved nutrition, and promote sustainable agriculture</w:t>
      </w:r>
    </w:p>
    <w:p w14:paraId="749EDE7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2.1 by 2030 end hunger and ensure access</w:t>
      </w:r>
      <w:r w:rsidRPr="00CE179F">
        <w:rPr>
          <w:rFonts w:eastAsia="Times New Roman" w:cs="Arial"/>
          <w:b/>
          <w:bCs/>
          <w:sz w:val="20"/>
          <w:szCs w:val="20"/>
          <w:lang w:val="en-GB"/>
        </w:rPr>
        <w:t> </w:t>
      </w:r>
      <w:r w:rsidRPr="00CE179F">
        <w:rPr>
          <w:rFonts w:eastAsia="Times New Roman" w:cs="Arial"/>
          <w:sz w:val="20"/>
          <w:szCs w:val="20"/>
          <w:lang w:val="en-GB"/>
        </w:rPr>
        <w:t xml:space="preserve">by all people, in particular the poor and people in vulnerable situations including infants, </w:t>
      </w:r>
      <w:proofErr w:type="spellStart"/>
      <w:r w:rsidRPr="00CE179F">
        <w:rPr>
          <w:rFonts w:eastAsia="Times New Roman" w:cs="Arial"/>
          <w:sz w:val="20"/>
          <w:szCs w:val="20"/>
          <w:lang w:val="en-GB"/>
        </w:rPr>
        <w:t>tosafe</w:t>
      </w:r>
      <w:proofErr w:type="spellEnd"/>
      <w:r w:rsidRPr="00CE179F">
        <w:rPr>
          <w:rFonts w:eastAsia="Times New Roman" w:cs="Arial"/>
          <w:sz w:val="20"/>
          <w:szCs w:val="20"/>
          <w:lang w:val="en-GB"/>
        </w:rPr>
        <w:t>, nutritious and sufficient food all year round</w:t>
      </w:r>
    </w:p>
    <w:p w14:paraId="0DC9B67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2.2 by 2030 end all forms of malnutrition, including achieving by 2025 the internationally agreed targets on stunting and wasting in children under five years of age, and address the nutritional needs of adolescent girls, pregnant and lactating women, and older persons</w:t>
      </w:r>
    </w:p>
    <w:p w14:paraId="0E6A3D2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2.3 by 2030 double the agricultural productivity and the incomes of small-scale food producers, particularly women, indigenous peoples, family farmers, pastoralists and fishers, including through secure and equal access to land, other productive resources and inputs, knowledge, financial services, markets, and opportunities for value addition and non-farm employment</w:t>
      </w:r>
    </w:p>
    <w:p w14:paraId="1CB93BB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14:paraId="0935A67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2.5 by 2020 maintain genetic diversity of seeds, cultivated plants, farmed and domesticated animals and their related wild species, including through soundly managed and diversified seed and plant banks at national, regional and international levels, and ensure access to and fair and equitable sharing of benefits arising from the utilization of genetic resources and associated traditional knowledge as internationally agreed</w:t>
      </w:r>
    </w:p>
    <w:p w14:paraId="6A3EFC4A"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2.</w:t>
      </w:r>
      <w:proofErr w:type="spellStart"/>
      <w:r w:rsidRPr="00CE179F">
        <w:rPr>
          <w:rFonts w:eastAsia="Times New Roman" w:cs="Arial"/>
          <w:sz w:val="20"/>
          <w:szCs w:val="20"/>
          <w:lang w:val="en-GB"/>
        </w:rPr>
        <w:t>a</w:t>
      </w:r>
      <w:proofErr w:type="spellEnd"/>
      <w:proofErr w:type="gramEnd"/>
      <w:r w:rsidRPr="00CE179F">
        <w:rPr>
          <w:rFonts w:eastAsia="Times New Roman" w:cs="Arial"/>
          <w:sz w:val="20"/>
          <w:szCs w:val="20"/>
          <w:lang w:val="en-GB"/>
        </w:rPr>
        <w:t xml:space="preserve"> increase investment, including through enhanced international cooperation, in rural infrastructure, agricultural research and extension services, technology development, and plant and livestock gene banks to enhance agricultural productive capacity in developing countries, in particular in least developed countries</w:t>
      </w:r>
    </w:p>
    <w:p w14:paraId="0D61886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2.b. correct and prevent trade restrictions and distortions in world agricultural markets including the parallel elimination of all forms of agricultural export subsidies and all export measures with equivalent effect, in accordance with the mandate of the Doha Development Round</w:t>
      </w:r>
    </w:p>
    <w:p w14:paraId="71BB02B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2.c. adopt measures to ensure the proper functioning of food commodity markets and their derivatives, and facilitate timely access to market information, including on food reserves, in order to help limit extreme food price volatility</w:t>
      </w:r>
    </w:p>
    <w:p w14:paraId="2E639613"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3.</w:t>
      </w:r>
      <w:proofErr w:type="gramEnd"/>
      <w:r w:rsidRPr="00CE179F">
        <w:rPr>
          <w:rFonts w:eastAsia="Times New Roman" w:cs="Arial"/>
          <w:b/>
          <w:bCs/>
          <w:sz w:val="20"/>
          <w:szCs w:val="20"/>
          <w:lang w:val="en-GB"/>
        </w:rPr>
        <w:t xml:space="preserve"> Ensure healthy lives and promote well-being for all at all ages</w:t>
      </w:r>
    </w:p>
    <w:p w14:paraId="3D8112E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3.1 by 2030 reduce the global maternal mortality ratio to less than 70 per 100,000 live births</w:t>
      </w:r>
    </w:p>
    <w:p w14:paraId="1BBFAE2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3.2 by 2030 end preventable deaths of </w:t>
      </w:r>
      <w:proofErr w:type="spellStart"/>
      <w:r w:rsidRPr="00CE179F">
        <w:rPr>
          <w:rFonts w:eastAsia="Times New Roman" w:cs="Arial"/>
          <w:sz w:val="20"/>
          <w:szCs w:val="20"/>
          <w:lang w:val="en-GB"/>
        </w:rPr>
        <w:t>newborns</w:t>
      </w:r>
      <w:proofErr w:type="spellEnd"/>
      <w:r w:rsidRPr="00CE179F">
        <w:rPr>
          <w:rFonts w:eastAsia="Times New Roman" w:cs="Arial"/>
          <w:sz w:val="20"/>
          <w:szCs w:val="20"/>
          <w:lang w:val="en-GB"/>
        </w:rPr>
        <w:t xml:space="preserve"> and under-five children</w:t>
      </w:r>
    </w:p>
    <w:p w14:paraId="2389779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3.3 by 2030 end the epidemics of AIDS, tuberculosis, malaria, and neglected tropical diseases and combat hepatitis, water-borne diseases, and other communicable diseases</w:t>
      </w:r>
    </w:p>
    <w:p w14:paraId="6BBCEE9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3.4 by 2030 reduce by one-third pre-mature mortality from non-communicable diseases (NCDs) through prevention and treatment, and promote mental health and wellbeing</w:t>
      </w:r>
    </w:p>
    <w:p w14:paraId="4A1AB6F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3.5 strengthen prevention and treatment of substance abuse, including narcotic drug abuse and harmful use of alcohol</w:t>
      </w:r>
    </w:p>
    <w:p w14:paraId="7DE9983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3.6 by 2020 halve global deaths and injuries from road traffic accidents</w:t>
      </w:r>
    </w:p>
    <w:p w14:paraId="05814D3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3.7 by 2030 ensure universal access to sexual and reproductive health care services, including for family planning, information and education, and the integration of reproductive health into national strategies and programmes</w:t>
      </w:r>
    </w:p>
    <w:p w14:paraId="4C7B617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3.8 achieve universal health coverage (UHC), including financial risk protection, access to quality essential health care services, and access to safe, effective, quality, and affordable essential medicines and vaccines for all</w:t>
      </w:r>
    </w:p>
    <w:p w14:paraId="3457C89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3.9 by 2030 substantially reduce the number of deaths and illnesses from hazardous chemicals and air, water, and soil pollution and contamination</w:t>
      </w:r>
    </w:p>
    <w:p w14:paraId="26B6E39B"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3.a</w:t>
      </w:r>
      <w:proofErr w:type="gramEnd"/>
      <w:r w:rsidRPr="00CE179F">
        <w:rPr>
          <w:rFonts w:eastAsia="Times New Roman" w:cs="Arial"/>
          <w:sz w:val="20"/>
          <w:szCs w:val="20"/>
          <w:lang w:val="en-GB"/>
        </w:rPr>
        <w:t xml:space="preserve"> strengthen implementation of the Framework Convention on Tobacco Control in all countries as appropriate</w:t>
      </w:r>
    </w:p>
    <w:p w14:paraId="5146853A"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3.b</w:t>
      </w:r>
      <w:proofErr w:type="gramEnd"/>
      <w:r w:rsidRPr="00CE179F">
        <w:rPr>
          <w:rFonts w:eastAsia="Times New Roman" w:cs="Arial"/>
          <w:sz w:val="20"/>
          <w:szCs w:val="20"/>
          <w:lang w:val="en-GB"/>
        </w:rPr>
        <w:t xml:space="preserve"> support research and development of vaccines and medicines for the communicable and non-communicable diseases that primarily affect developing countries, provide access to affordable essential medicines and vaccines, in accordance with the Doha Declaration which affirms the right of developing countries to use to the full the provisions in the TRIPS agreement regarding flexibilities to protect public health and, in particular, provide access to medicines for all</w:t>
      </w:r>
    </w:p>
    <w:p w14:paraId="1971ECB2"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3.c</w:t>
      </w:r>
      <w:proofErr w:type="gramEnd"/>
      <w:r w:rsidRPr="00CE179F">
        <w:rPr>
          <w:rFonts w:eastAsia="Times New Roman" w:cs="Arial"/>
          <w:sz w:val="20"/>
          <w:szCs w:val="20"/>
          <w:lang w:val="en-GB"/>
        </w:rPr>
        <w:t xml:space="preserve"> increase substantially health financing and the recruitment, development and training and retention of the health workforce in developing countries, especially in LDCs and SIDS</w:t>
      </w:r>
    </w:p>
    <w:p w14:paraId="42922E59"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3.d</w:t>
      </w:r>
      <w:proofErr w:type="gramEnd"/>
      <w:r w:rsidRPr="00CE179F">
        <w:rPr>
          <w:rFonts w:eastAsia="Times New Roman" w:cs="Arial"/>
          <w:sz w:val="20"/>
          <w:szCs w:val="20"/>
          <w:lang w:val="en-GB"/>
        </w:rPr>
        <w:t xml:space="preserve"> strengthen the capacity of all countries, particularly developing countries, for early warning, risk reduction, and management of national and global health risks</w:t>
      </w:r>
    </w:p>
    <w:p w14:paraId="7D08E352" w14:textId="77777777" w:rsidR="00CE179F" w:rsidRPr="00CE179F" w:rsidRDefault="00CE179F" w:rsidP="00CE179F">
      <w:pPr>
        <w:spacing w:after="100" w:afterAutospacing="1" w:line="270" w:lineRule="atLeast"/>
        <w:jc w:val="both"/>
        <w:rPr>
          <w:rFonts w:eastAsia="Times New Roman" w:cs="Arial"/>
          <w:sz w:val="20"/>
          <w:szCs w:val="20"/>
          <w:lang w:val="en-GB"/>
        </w:rPr>
      </w:pPr>
      <w:bookmarkStart w:id="1" w:name="Goal4"/>
      <w:proofErr w:type="gramStart"/>
      <w:r w:rsidRPr="00CE179F">
        <w:rPr>
          <w:rFonts w:eastAsia="Times New Roman" w:cs="Arial"/>
          <w:b/>
          <w:bCs/>
          <w:sz w:val="20"/>
          <w:szCs w:val="20"/>
          <w:bdr w:val="none" w:sz="0" w:space="0" w:color="auto" w:frame="1"/>
          <w:lang w:val="en-GB"/>
        </w:rPr>
        <w:t>Proposed goal 4.</w:t>
      </w:r>
      <w:proofErr w:type="gramEnd"/>
      <w:r w:rsidRPr="00CE179F">
        <w:rPr>
          <w:rFonts w:eastAsia="Times New Roman" w:cs="Arial"/>
          <w:b/>
          <w:bCs/>
          <w:sz w:val="20"/>
          <w:szCs w:val="20"/>
          <w:bdr w:val="none" w:sz="0" w:space="0" w:color="auto" w:frame="1"/>
          <w:lang w:val="en-GB"/>
        </w:rPr>
        <w:t xml:space="preserve"> Ensure inclusive and equitable quality education and promote life-long learning opportunities for all</w:t>
      </w:r>
      <w:bookmarkEnd w:id="1"/>
    </w:p>
    <w:p w14:paraId="5905BC9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4.1 by 2030, ensure that all girls and boys complete free, equitable and quality primary and secondary education leading to relevant and effective learning outcomes</w:t>
      </w:r>
    </w:p>
    <w:p w14:paraId="4C20099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4.2 by 2030 ensure that all girls and boys have access to quality early childhood development, care and pre-primary education so that they are ready for primary education</w:t>
      </w:r>
    </w:p>
    <w:p w14:paraId="041C32C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4.3 by 2030 ensure equal access for all women and men to affordable quality technical, vocational and tertiary education, including university</w:t>
      </w:r>
    </w:p>
    <w:p w14:paraId="48D3F49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4.4 by 2030, increase by x% the number of youth and adults who have relevant skills, including technical and vocational skills, for employment, decent jobs and entrepreneurship</w:t>
      </w:r>
    </w:p>
    <w:p w14:paraId="065B6D4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4.5 by </w:t>
      </w:r>
      <w:proofErr w:type="gramStart"/>
      <w:r w:rsidRPr="00CE179F">
        <w:rPr>
          <w:rFonts w:eastAsia="Times New Roman" w:cs="Arial"/>
          <w:sz w:val="20"/>
          <w:szCs w:val="20"/>
          <w:lang w:val="en-GB"/>
        </w:rPr>
        <w:t>2030,</w:t>
      </w:r>
      <w:proofErr w:type="gramEnd"/>
      <w:r w:rsidRPr="00CE179F">
        <w:rPr>
          <w:rFonts w:eastAsia="Times New Roman" w:cs="Arial"/>
          <w:sz w:val="20"/>
          <w:szCs w:val="20"/>
          <w:lang w:val="en-GB"/>
        </w:rPr>
        <w:t xml:space="preserve"> eliminate gender disparities in education and ensure equal access to all levels of education and vocational training for the vulnerable, including persons with disabilities, indigenous peoples, and children in vulnerable situations</w:t>
      </w:r>
    </w:p>
    <w:p w14:paraId="7C7CBCA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4.6 by 2030 ensure that all youth and at least x% of adults, both men and women, achieve literacy and numeracy</w:t>
      </w:r>
    </w:p>
    <w:p w14:paraId="585EF7F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4.7 by 2030 ensure all learners acquire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4E5A89C7"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4.a</w:t>
      </w:r>
      <w:proofErr w:type="gramEnd"/>
      <w:r w:rsidRPr="00CE179F">
        <w:rPr>
          <w:rFonts w:eastAsia="Times New Roman" w:cs="Arial"/>
          <w:sz w:val="20"/>
          <w:szCs w:val="20"/>
          <w:lang w:val="en-GB"/>
        </w:rPr>
        <w:t xml:space="preserve"> build and upgrade education facilities that are child, disability and gender sensitive and provide safe, non-violent, inclusive and effective learning environments for all</w:t>
      </w:r>
    </w:p>
    <w:p w14:paraId="02647E1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4.b by 2020 expand by x% globally the number of scholarships for developing countries in particular LDCs, SIDS and African countries to enrol in higher education, including vocational training, ICT, technical, engineering and scientific programmes in developed countries and other developing countries</w:t>
      </w:r>
    </w:p>
    <w:p w14:paraId="644640A6"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4.c</w:t>
      </w:r>
      <w:proofErr w:type="gramEnd"/>
      <w:r w:rsidRPr="00CE179F">
        <w:rPr>
          <w:rFonts w:eastAsia="Times New Roman" w:cs="Arial"/>
          <w:sz w:val="20"/>
          <w:szCs w:val="20"/>
          <w:lang w:val="en-GB"/>
        </w:rPr>
        <w:t xml:space="preserve"> by 2030 increase by x% the supply of qualified teachers, including through international cooperation for teacher training in developing countries, especially LDCs and SIDS</w:t>
      </w:r>
    </w:p>
    <w:p w14:paraId="762B09A7" w14:textId="77777777" w:rsidR="00CE179F" w:rsidRPr="00CE179F" w:rsidRDefault="00CE179F" w:rsidP="00CE179F">
      <w:pPr>
        <w:spacing w:after="0" w:line="240" w:lineRule="auto"/>
        <w:jc w:val="both"/>
        <w:rPr>
          <w:rFonts w:eastAsia="Times New Roman" w:cs="Times New Roman"/>
          <w:sz w:val="20"/>
          <w:szCs w:val="20"/>
          <w:lang w:val="en-GB"/>
        </w:rPr>
      </w:pPr>
      <w:proofErr w:type="gramStart"/>
      <w:r w:rsidRPr="00CE179F">
        <w:rPr>
          <w:rFonts w:eastAsia="Times New Roman" w:cs="Arial"/>
          <w:b/>
          <w:bCs/>
          <w:sz w:val="20"/>
          <w:szCs w:val="20"/>
          <w:lang w:val="en-GB"/>
        </w:rPr>
        <w:t>Proposed goal 5.</w:t>
      </w:r>
      <w:proofErr w:type="gramEnd"/>
      <w:r w:rsidRPr="00CE179F">
        <w:rPr>
          <w:rFonts w:eastAsia="Times New Roman" w:cs="Arial"/>
          <w:b/>
          <w:bCs/>
          <w:sz w:val="20"/>
          <w:szCs w:val="20"/>
          <w:lang w:val="en-GB"/>
        </w:rPr>
        <w:t xml:space="preserve"> Achieve gender equality and empower all women and girls</w:t>
      </w:r>
    </w:p>
    <w:p w14:paraId="6C1E4B5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5.1 end all forms of discrimination against all women and girls everywhere</w:t>
      </w:r>
    </w:p>
    <w:p w14:paraId="613D5C9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5.2 eliminate all forms of violence against all women and girls in public and private spheres, including trafficking and sexual and other types of exploitation</w:t>
      </w:r>
    </w:p>
    <w:p w14:paraId="0A15DCC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5.3 eliminate all harmful practices, such as child, early and forced marriage and female genital mutilations</w:t>
      </w:r>
    </w:p>
    <w:p w14:paraId="03C49D6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5.4 recognize and value unpaid care and domestic work through the provision of public services, infrastructure and social protection policies, and the promotion of shared responsibility within the household and the family as nationally appropriate</w:t>
      </w:r>
    </w:p>
    <w:p w14:paraId="28D77F1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5.5 ensure women’s full and effective participation and equal opportunities for leadership at all levels of decision-making in political, economic, and public life</w:t>
      </w:r>
    </w:p>
    <w:p w14:paraId="6E32724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5.6 ensure universal access to sexual and reproductive health and reproductive rights as agreed in accordance with the Programme of Action of the ICPD and the Beijing Platform for Action and the outcome documents of their review conferences</w:t>
      </w:r>
    </w:p>
    <w:p w14:paraId="2058375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5.a undertake reforms to give women equal rights to economic resources, as well as access to ownership and control over land and other forms of property, financial services, inheritance, and natural resources in accordance with national laws</w:t>
      </w:r>
    </w:p>
    <w:p w14:paraId="734EC037"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5.b</w:t>
      </w:r>
      <w:proofErr w:type="gramEnd"/>
      <w:r w:rsidRPr="00CE179F">
        <w:rPr>
          <w:rFonts w:eastAsia="Times New Roman" w:cs="Arial"/>
          <w:sz w:val="20"/>
          <w:szCs w:val="20"/>
          <w:lang w:val="en-GB"/>
        </w:rPr>
        <w:t xml:space="preserve"> enhance the use of enabling technologies, in particular ICT, to promote women’s empowerment</w:t>
      </w:r>
    </w:p>
    <w:p w14:paraId="2F30FB1D"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5.c</w:t>
      </w:r>
      <w:proofErr w:type="gramEnd"/>
      <w:r w:rsidRPr="00CE179F">
        <w:rPr>
          <w:rFonts w:eastAsia="Times New Roman" w:cs="Arial"/>
          <w:sz w:val="20"/>
          <w:szCs w:val="20"/>
          <w:lang w:val="en-GB"/>
        </w:rPr>
        <w:t xml:space="preserve"> adopt and strengthen sound policies and enforceable legislation for the promotion of gender equality and the empowerment of all women and girls at all levels</w:t>
      </w:r>
    </w:p>
    <w:p w14:paraId="051E480D"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6.</w:t>
      </w:r>
      <w:proofErr w:type="gramEnd"/>
      <w:r w:rsidRPr="00CE179F">
        <w:rPr>
          <w:rFonts w:eastAsia="Times New Roman" w:cs="Arial"/>
          <w:b/>
          <w:bCs/>
          <w:sz w:val="20"/>
          <w:szCs w:val="20"/>
          <w:lang w:val="en-GB"/>
        </w:rPr>
        <w:t xml:space="preserve"> Ensure availability and sustainable management of water and sanitation for all</w:t>
      </w:r>
    </w:p>
    <w:p w14:paraId="75BEDD4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6.1 by 2030, achieve universal and equitable access to safe and affordable drinking water for all</w:t>
      </w:r>
    </w:p>
    <w:p w14:paraId="363B123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6.2 by 2030, achieve access to adequate and equitable sanitation and hygiene for all, and end open defecation, paying special attention to the needs of women and girls and those in vulnerable situations</w:t>
      </w:r>
    </w:p>
    <w:p w14:paraId="13363E0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6.3 by 2030, improve water quality by reducing pollution, eliminating dumping and minimizing release of hazardous chemicals and materials, halving the proportion of untreated wastewater, and increasing recycling and safe reuse by x% globally</w:t>
      </w:r>
    </w:p>
    <w:p w14:paraId="22F5F33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6.4 by 2030, substantially increase water-use efficiency across all sectors and ensure sustainable withdrawals and supply of freshwater to address water scarcity, and substantially reduce the number of people suffering from water scarcity</w:t>
      </w:r>
    </w:p>
    <w:p w14:paraId="5080AE6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6.5 by 2030 implement integrated water resources management at all levels, including through </w:t>
      </w:r>
      <w:proofErr w:type="spellStart"/>
      <w:r w:rsidRPr="00CE179F">
        <w:rPr>
          <w:rFonts w:eastAsia="Times New Roman" w:cs="Arial"/>
          <w:sz w:val="20"/>
          <w:szCs w:val="20"/>
          <w:lang w:val="en-GB"/>
        </w:rPr>
        <w:t>transboundary</w:t>
      </w:r>
      <w:proofErr w:type="spellEnd"/>
      <w:r w:rsidRPr="00CE179F">
        <w:rPr>
          <w:rFonts w:eastAsia="Times New Roman" w:cs="Arial"/>
          <w:sz w:val="20"/>
          <w:szCs w:val="20"/>
          <w:lang w:val="en-GB"/>
        </w:rPr>
        <w:t xml:space="preserve"> cooperation as appropriate</w:t>
      </w:r>
    </w:p>
    <w:p w14:paraId="73AF269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6.6 by 2020 protect and restore water-related ecosystems, including mountains, forests, wetlands, rivers, aquifers and lakes</w:t>
      </w:r>
    </w:p>
    <w:p w14:paraId="216951A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6.a by 2030, expand international</w:t>
      </w:r>
      <w:r w:rsidRPr="00CE179F">
        <w:rPr>
          <w:rFonts w:eastAsia="Times New Roman" w:cs="Arial"/>
          <w:b/>
          <w:bCs/>
          <w:sz w:val="20"/>
          <w:szCs w:val="20"/>
          <w:lang w:val="en-GB"/>
        </w:rPr>
        <w:t> </w:t>
      </w:r>
      <w:r w:rsidRPr="00CE179F">
        <w:rPr>
          <w:rFonts w:eastAsia="Times New Roman" w:cs="Arial"/>
          <w:sz w:val="20"/>
          <w:szCs w:val="20"/>
          <w:lang w:val="en-GB"/>
        </w:rPr>
        <w:t>cooperation and capacity-building support to developing countries in water and sanitation related activities and programmes, including water harvesting, desalination, water efficiency, wastewater treatment, recycling and reuse technologies</w:t>
      </w:r>
    </w:p>
    <w:p w14:paraId="606DDD1D"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6.b</w:t>
      </w:r>
      <w:proofErr w:type="gramEnd"/>
      <w:r w:rsidRPr="00CE179F">
        <w:rPr>
          <w:rFonts w:eastAsia="Times New Roman" w:cs="Arial"/>
          <w:sz w:val="20"/>
          <w:szCs w:val="20"/>
          <w:lang w:val="en-GB"/>
        </w:rPr>
        <w:t xml:space="preserve"> support and strengthen the participation of local communities for improving water and sanitation management</w:t>
      </w:r>
    </w:p>
    <w:p w14:paraId="71C887E2"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7.</w:t>
      </w:r>
      <w:proofErr w:type="gramEnd"/>
      <w:r w:rsidRPr="00CE179F">
        <w:rPr>
          <w:rFonts w:eastAsia="Times New Roman" w:cs="Arial"/>
          <w:b/>
          <w:bCs/>
          <w:sz w:val="20"/>
          <w:szCs w:val="20"/>
          <w:lang w:val="en-GB"/>
        </w:rPr>
        <w:t xml:space="preserve"> Ensure access to affordable, reliable, sustainable, and modern energy for all</w:t>
      </w:r>
    </w:p>
    <w:p w14:paraId="3511EDF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7.1 by 2030 ensure universal access to affordable, reliable, and modern energy services</w:t>
      </w:r>
    </w:p>
    <w:p w14:paraId="0BE25F1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7.2 increase substantially the share of renewable energy in the global energy mix by 2030</w:t>
      </w:r>
    </w:p>
    <w:p w14:paraId="0665D63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7.3 double the global rate of improvement in energy efficiency by 2030</w:t>
      </w:r>
    </w:p>
    <w:p w14:paraId="0BD7909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7.a by 2030 enhance international cooperation to facilitate access to clean energy research and technologies, including renewable energy, energy efficiency, and advanced and cleaner fossil fuel technologies, and promote investment in energy infrastructure and clean energy technologies</w:t>
      </w:r>
    </w:p>
    <w:p w14:paraId="67D2A275"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7.b</w:t>
      </w:r>
      <w:proofErr w:type="gramEnd"/>
      <w:r w:rsidRPr="00CE179F">
        <w:rPr>
          <w:rFonts w:eastAsia="Times New Roman" w:cs="Arial"/>
          <w:sz w:val="20"/>
          <w:szCs w:val="20"/>
          <w:lang w:val="en-GB"/>
        </w:rPr>
        <w:t xml:space="preserve"> by 2030 expand infrastructure and upgrade technology for supplying modern and sustainable energy services for all in developing countries, particularly LDCs and SIDS</w:t>
      </w:r>
    </w:p>
    <w:p w14:paraId="16AF45C9"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8.</w:t>
      </w:r>
      <w:proofErr w:type="gramEnd"/>
      <w:r w:rsidRPr="00CE179F">
        <w:rPr>
          <w:rFonts w:eastAsia="Times New Roman" w:cs="Arial"/>
          <w:b/>
          <w:bCs/>
          <w:sz w:val="20"/>
          <w:szCs w:val="20"/>
          <w:lang w:val="en-GB"/>
        </w:rPr>
        <w:t xml:space="preserve"> Promote sustained, inclusive and sustainable economic growth, full and productive employment and decent work for all</w:t>
      </w:r>
    </w:p>
    <w:p w14:paraId="5D14FD5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8.1 sustain per capita economic growth in accordance with national circumstances, and in particular at least 7% per annum GDP growth in the least-developed countries</w:t>
      </w:r>
    </w:p>
    <w:p w14:paraId="0948043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8.2 achieve higher levels of productivity of economies through diversification, technological upgrading and innovation, including through a focus on high value added and labour-intensive sectors</w:t>
      </w:r>
    </w:p>
    <w:p w14:paraId="2AD5A2D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8.3 promote development-oriented policies that support productive activities, decent job creation, entrepreneurship, creativity and innovation, and encourage formalization and growth of micro-, small- and medium-sized enterprises including through access to financial services</w:t>
      </w:r>
    </w:p>
    <w:p w14:paraId="60D5FB0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14:paraId="0C0C60B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8.5 by 2030 achieve full and productive employment and decent work for all women and men, including for young people and persons with disabilities, and equal pay for work of equal value</w:t>
      </w:r>
    </w:p>
    <w:p w14:paraId="51E6004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8.6 by 2020 substantially reduce the proportion of youth not in employment, education or training</w:t>
      </w:r>
    </w:p>
    <w:p w14:paraId="7FA664E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8.7 take immediate and effective measures to secure the prohibition and elimination of the worst forms of child labour, eradicate forced labour, and by 2025 end child labour in all its forms including recruitment and use of child soldiers</w:t>
      </w:r>
    </w:p>
    <w:p w14:paraId="2D7B124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8.8 protect labour rights and promote safe and secure working environments of all workers, including migrant workers, particularly women migrants, and those in precarious employment</w:t>
      </w:r>
    </w:p>
    <w:p w14:paraId="6579AF9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8.9 by 2030 devise and implement policies to promote sustainable tourism which creates jobs, promotes local culture and products</w:t>
      </w:r>
    </w:p>
    <w:p w14:paraId="0853419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8.10 strengthen the capacity of domestic financial institutions to encourage and to expand</w:t>
      </w:r>
      <w:r w:rsidRPr="00CE179F">
        <w:rPr>
          <w:rFonts w:eastAsia="Times New Roman" w:cs="Arial"/>
          <w:b/>
          <w:bCs/>
          <w:sz w:val="20"/>
          <w:szCs w:val="20"/>
          <w:lang w:val="en-GB"/>
        </w:rPr>
        <w:t> </w:t>
      </w:r>
      <w:r w:rsidRPr="00CE179F">
        <w:rPr>
          <w:rFonts w:eastAsia="Times New Roman" w:cs="Arial"/>
          <w:sz w:val="20"/>
          <w:szCs w:val="20"/>
          <w:lang w:val="en-GB"/>
        </w:rPr>
        <w:t>access to banking, insurance and financial services for all</w:t>
      </w:r>
    </w:p>
    <w:p w14:paraId="7D0783EF"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8.</w:t>
      </w:r>
      <w:proofErr w:type="spellStart"/>
      <w:r w:rsidRPr="00CE179F">
        <w:rPr>
          <w:rFonts w:eastAsia="Times New Roman" w:cs="Arial"/>
          <w:sz w:val="20"/>
          <w:szCs w:val="20"/>
          <w:lang w:val="en-GB"/>
        </w:rPr>
        <w:t>a</w:t>
      </w:r>
      <w:proofErr w:type="spellEnd"/>
      <w:proofErr w:type="gramEnd"/>
      <w:r w:rsidRPr="00CE179F">
        <w:rPr>
          <w:rFonts w:eastAsia="Times New Roman" w:cs="Arial"/>
          <w:sz w:val="20"/>
          <w:szCs w:val="20"/>
          <w:lang w:val="en-GB"/>
        </w:rPr>
        <w:t xml:space="preserve"> increase Aid for Trade support for developing countries, particularly LDCs, including through the Enhanced Integrated Framework for LDCs</w:t>
      </w:r>
    </w:p>
    <w:p w14:paraId="245D585E"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8.b</w:t>
      </w:r>
      <w:proofErr w:type="gramEnd"/>
      <w:r w:rsidRPr="00CE179F">
        <w:rPr>
          <w:rFonts w:eastAsia="Times New Roman" w:cs="Arial"/>
          <w:sz w:val="20"/>
          <w:szCs w:val="20"/>
          <w:lang w:val="en-GB"/>
        </w:rPr>
        <w:t xml:space="preserve"> by 2020 develop and operationalize a global strategy for youth employment and implement the ILO Global Jobs Pact</w:t>
      </w:r>
    </w:p>
    <w:p w14:paraId="2C13E13F"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9.</w:t>
      </w:r>
      <w:proofErr w:type="gramEnd"/>
      <w:r w:rsidRPr="00CE179F">
        <w:rPr>
          <w:rFonts w:eastAsia="Times New Roman" w:cs="Arial"/>
          <w:b/>
          <w:bCs/>
          <w:sz w:val="20"/>
          <w:szCs w:val="20"/>
          <w:lang w:val="en-GB"/>
        </w:rPr>
        <w:t xml:space="preserve"> Build resilient infrastructure, promote inclusive and sustainable industrialization and foster innovation</w:t>
      </w:r>
    </w:p>
    <w:p w14:paraId="11B4F23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9.1 develop quality, reliable, sustainable and resilient infrastructure, including regional and trans-border infrastructure, to support economic development and human well-being, with a focus on affordable and equitable access for all</w:t>
      </w:r>
    </w:p>
    <w:p w14:paraId="65BD415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9.2 promote inclusive and sustainable industrialization, and by 2030 raise significantly industry’s share of employment and GDP in line with national circumstances, and double its share in LDCs</w:t>
      </w:r>
    </w:p>
    <w:p w14:paraId="2881394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9.3 increase the access of small-scale industrial and other enterprises, particularly in developing countries, to financial services including affordable credit and their integration into value chains and markets</w:t>
      </w:r>
    </w:p>
    <w:p w14:paraId="007FC80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9.4 by 2030 upgrade infrastructure and retrofit industries to make them sustainable, with increased resource use efficiency and greater adoption of clean and environmentally sound technologies and industrial processes, all countries taking action in accordance with their respective capabilities</w:t>
      </w:r>
    </w:p>
    <w:p w14:paraId="412A00A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9.5 enhance scientific research, upgrade the technological capabilities of industrial sectors in all countries, particularly developing countries, including by 2030 encouraging innovation and increasing the number of R&amp;D workers per one million people by x% and public and private R&amp;D spending</w:t>
      </w:r>
    </w:p>
    <w:p w14:paraId="0367B20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9.a facilitate sustainable and resilient infrastructure development in developing countries through enhanced financial, technological and technical support to African countries, LDCs, LLDCs and SIDS</w:t>
      </w:r>
    </w:p>
    <w:p w14:paraId="3C26888C"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9.b</w:t>
      </w:r>
      <w:proofErr w:type="gramEnd"/>
      <w:r w:rsidRPr="00CE179F">
        <w:rPr>
          <w:rFonts w:eastAsia="Times New Roman" w:cs="Arial"/>
          <w:sz w:val="20"/>
          <w:szCs w:val="20"/>
          <w:lang w:val="en-GB"/>
        </w:rPr>
        <w:t xml:space="preserve"> support domestic technology development, research and innovation in developing countries including by ensuring a conducive policy environment for inter alia industrial diversification and value addition to commodities</w:t>
      </w:r>
    </w:p>
    <w:p w14:paraId="2D5124F3"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sz w:val="20"/>
          <w:szCs w:val="20"/>
          <w:lang w:val="en-GB"/>
        </w:rPr>
        <w:t>9.c</w:t>
      </w:r>
      <w:proofErr w:type="gramEnd"/>
      <w:r w:rsidRPr="00CE179F">
        <w:rPr>
          <w:rFonts w:eastAsia="Times New Roman" w:cs="Arial"/>
          <w:sz w:val="20"/>
          <w:szCs w:val="20"/>
          <w:lang w:val="en-GB"/>
        </w:rPr>
        <w:t xml:space="preserve"> significantly increase access to ICT and strive to provide universal and affordable access to internet in LDCs by 2020</w:t>
      </w:r>
    </w:p>
    <w:p w14:paraId="1D0339B3"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10.</w:t>
      </w:r>
      <w:proofErr w:type="gramEnd"/>
      <w:r w:rsidRPr="00CE179F">
        <w:rPr>
          <w:rFonts w:eastAsia="Times New Roman" w:cs="Arial"/>
          <w:b/>
          <w:bCs/>
          <w:sz w:val="20"/>
          <w:szCs w:val="20"/>
          <w:lang w:val="en-GB"/>
        </w:rPr>
        <w:t xml:space="preserve"> Reduce inequality within and among countries</w:t>
      </w:r>
    </w:p>
    <w:p w14:paraId="1FC93D1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10.1 by 2030 progressively achieve and sustain income growth of the bottom 40% of the population at a rate higher than the national average</w:t>
      </w:r>
    </w:p>
    <w:p w14:paraId="0638F2D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10.2 by 2030 empower and promote the social, economic and political inclusion of all irrespective of age, sex, disability, race, ethnicity, origin, religion or economic or other status</w:t>
      </w:r>
    </w:p>
    <w:p w14:paraId="51C831D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10.3 ensure equal opportunity and reduce inequalities of outcome, including through eliminating discriminatory laws, policies and practices and promoting appropriate legislation, policies and actions in this regard</w:t>
      </w:r>
    </w:p>
    <w:p w14:paraId="082DC16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10.4 adopt policies especially fiscal, wage, and social protection policies and progressively achieve greater equality</w:t>
      </w:r>
    </w:p>
    <w:p w14:paraId="5E6074C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10.5 improve regulation and monitoring of global financial markets and institutions and strengthen implementation of such regulations</w:t>
      </w:r>
    </w:p>
    <w:p w14:paraId="356C447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10.6 ensure enhanced representation and voice of developing countries in decision making in global international economic and financial institutions in order to deliver more effective, credible, accountable and legitimate institutions</w:t>
      </w:r>
    </w:p>
    <w:p w14:paraId="158B6B1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10.7 facilitate orderly, safe, regular and responsible migration and mobility of people, including through implementation of planned and well-managed migration policies</w:t>
      </w:r>
    </w:p>
    <w:p w14:paraId="20980D6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w:t>
      </w:r>
      <w:proofErr w:type="gramStart"/>
      <w:r w:rsidRPr="00CE179F">
        <w:rPr>
          <w:rFonts w:eastAsia="Times New Roman" w:cs="Arial"/>
          <w:sz w:val="20"/>
          <w:szCs w:val="20"/>
          <w:lang w:val="en-GB"/>
        </w:rPr>
        <w:t>.a</w:t>
      </w:r>
      <w:proofErr w:type="gramEnd"/>
      <w:r w:rsidRPr="00CE179F">
        <w:rPr>
          <w:rFonts w:eastAsia="Times New Roman" w:cs="Arial"/>
          <w:sz w:val="20"/>
          <w:szCs w:val="20"/>
          <w:lang w:val="en-GB"/>
        </w:rPr>
        <w:t xml:space="preserve"> implement the principle of special and differential treatment for developing countries, in particular least developed countries, in accordance with WTO agreements</w:t>
      </w:r>
    </w:p>
    <w:p w14:paraId="0445E25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10.b encourage ODA and financial flows, including foreign direct investment, to states where the need is greatest, in particular LDCs, African countries, SIDS, and LLDCs, in accordance with their national plans and programmes</w:t>
      </w:r>
    </w:p>
    <w:p w14:paraId="0807C0A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10.c by 2030, reduce to less than 3% the transaction costs of migrant remittances and eliminate remittance corridors with costs higher than 5%</w:t>
      </w:r>
    </w:p>
    <w:p w14:paraId="2C7672E1"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11.</w:t>
      </w:r>
      <w:proofErr w:type="gramEnd"/>
      <w:r w:rsidRPr="00CE179F">
        <w:rPr>
          <w:rFonts w:eastAsia="Times New Roman" w:cs="Arial"/>
          <w:b/>
          <w:bCs/>
          <w:sz w:val="20"/>
          <w:szCs w:val="20"/>
          <w:lang w:val="en-GB"/>
        </w:rPr>
        <w:t xml:space="preserve"> Make cities and human settlements inclusive, safe, resilient and sustainable</w:t>
      </w:r>
    </w:p>
    <w:p w14:paraId="5721DBA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11.1 by 2030, ensure access for all </w:t>
      </w:r>
      <w:proofErr w:type="gramStart"/>
      <w:r w:rsidRPr="00CE179F">
        <w:rPr>
          <w:rFonts w:eastAsia="Times New Roman" w:cs="Arial"/>
          <w:sz w:val="20"/>
          <w:szCs w:val="20"/>
          <w:lang w:val="en-GB"/>
        </w:rPr>
        <w:t>to</w:t>
      </w:r>
      <w:proofErr w:type="gramEnd"/>
      <w:r w:rsidRPr="00CE179F">
        <w:rPr>
          <w:rFonts w:eastAsia="Times New Roman" w:cs="Arial"/>
          <w:sz w:val="20"/>
          <w:szCs w:val="20"/>
          <w:lang w:val="en-GB"/>
        </w:rPr>
        <w:t xml:space="preserve"> adequate, safe and affordable housing and basic services, and upgrade slums</w:t>
      </w:r>
    </w:p>
    <w:p w14:paraId="48F4A58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6C7F22A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11.3 by 2030 enhance inclusive and sustainable urbanization and capacities for participatory, integrated and sustainable human settlement planning and management in all countries</w:t>
      </w:r>
    </w:p>
    <w:p w14:paraId="64614F1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11.4 strengthen efforts to protect and safeguard the world’s cultural and natural heritage</w:t>
      </w:r>
    </w:p>
    <w:p w14:paraId="0424DB5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11.5 by 2030 significantly reduce the number of deaths and the number of affected people and decrease by y% the economic losses relative to GDP caused by disasters, including water-related disasters, with the focus on protecting the poor and people in vulnerable situations</w:t>
      </w:r>
    </w:p>
    <w:p w14:paraId="14FF36E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11.6 by 2030, reduce the adverse per capita environmental impact of cities, including by paying special attention to air quality, municipal and other waste management</w:t>
      </w:r>
    </w:p>
    <w:p w14:paraId="1DE917E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11.7 by 2030, provide universal access to safe, inclusive and accessible, green and public spaces, particularly for women and children, older persons and persons with disabilities</w:t>
      </w:r>
    </w:p>
    <w:p w14:paraId="1246BB4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w:t>
      </w:r>
      <w:proofErr w:type="gramStart"/>
      <w:r w:rsidRPr="00CE179F">
        <w:rPr>
          <w:rFonts w:eastAsia="Times New Roman" w:cs="Arial"/>
          <w:sz w:val="20"/>
          <w:szCs w:val="20"/>
          <w:lang w:val="en-GB"/>
        </w:rPr>
        <w:t>.a</w:t>
      </w:r>
      <w:proofErr w:type="gramEnd"/>
      <w:r w:rsidRPr="00CE179F">
        <w:rPr>
          <w:rFonts w:eastAsia="Times New Roman" w:cs="Arial"/>
          <w:sz w:val="20"/>
          <w:szCs w:val="20"/>
          <w:lang w:val="en-GB"/>
        </w:rPr>
        <w:t xml:space="preserve"> support positive economic, social and environmental links between urban, </w:t>
      </w:r>
      <w:proofErr w:type="spellStart"/>
      <w:r w:rsidRPr="00CE179F">
        <w:rPr>
          <w:rFonts w:eastAsia="Times New Roman" w:cs="Arial"/>
          <w:sz w:val="20"/>
          <w:szCs w:val="20"/>
          <w:lang w:val="en-GB"/>
        </w:rPr>
        <w:t>peri</w:t>
      </w:r>
      <w:proofErr w:type="spellEnd"/>
      <w:r w:rsidRPr="00CE179F">
        <w:rPr>
          <w:rFonts w:eastAsia="Times New Roman" w:cs="Arial"/>
          <w:sz w:val="20"/>
          <w:szCs w:val="20"/>
          <w:lang w:val="en-GB"/>
        </w:rPr>
        <w:t>-urban and rural areas by strengthening national and regional development planning</w:t>
      </w:r>
    </w:p>
    <w:p w14:paraId="3E8C76A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11.b by 2020, increase by x% the number of cities and human settlements adopting and implementing integrated policies and plans towards inclusion, resource efficiency, mitigation and adaptation to climate change, resilience to disasters, develop and implement in line with the forthcoming Hyogo Framework holistic disaster risk management at all levels</w:t>
      </w:r>
    </w:p>
    <w:p w14:paraId="2DAFC96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11</w:t>
      </w:r>
      <w:proofErr w:type="gramStart"/>
      <w:r w:rsidRPr="00CE179F">
        <w:rPr>
          <w:rFonts w:eastAsia="Times New Roman" w:cs="Arial"/>
          <w:sz w:val="20"/>
          <w:szCs w:val="20"/>
          <w:lang w:val="en-GB"/>
        </w:rPr>
        <w:t>.c</w:t>
      </w:r>
      <w:proofErr w:type="gramEnd"/>
      <w:r w:rsidRPr="00CE179F">
        <w:rPr>
          <w:rFonts w:eastAsia="Times New Roman" w:cs="Arial"/>
          <w:sz w:val="20"/>
          <w:szCs w:val="20"/>
          <w:lang w:val="en-GB"/>
        </w:rPr>
        <w:t xml:space="preserve"> support least developed countries, including through financial and technical assistance, for sustainable and resilient buildings utilizing local materials</w:t>
      </w:r>
    </w:p>
    <w:p w14:paraId="4BCED9EC" w14:textId="77777777" w:rsidR="00CE179F" w:rsidRPr="00CE179F" w:rsidRDefault="00CE179F" w:rsidP="00CE179F">
      <w:pPr>
        <w:spacing w:after="0" w:line="240" w:lineRule="auto"/>
        <w:jc w:val="both"/>
        <w:rPr>
          <w:rFonts w:eastAsia="Times New Roman" w:cs="Times New Roman"/>
          <w:sz w:val="20"/>
          <w:szCs w:val="20"/>
          <w:lang w:val="en-GB"/>
        </w:rPr>
      </w:pPr>
      <w:proofErr w:type="gramStart"/>
      <w:r w:rsidRPr="00CE179F">
        <w:rPr>
          <w:rFonts w:eastAsia="Times New Roman" w:cs="Arial"/>
          <w:b/>
          <w:bCs/>
          <w:sz w:val="20"/>
          <w:szCs w:val="20"/>
          <w:lang w:val="en-GB"/>
        </w:rPr>
        <w:t>Proposed goal 12.</w:t>
      </w:r>
      <w:proofErr w:type="gramEnd"/>
      <w:r w:rsidRPr="00CE179F">
        <w:rPr>
          <w:rFonts w:eastAsia="Times New Roman" w:cs="Arial"/>
          <w:b/>
          <w:bCs/>
          <w:sz w:val="20"/>
          <w:szCs w:val="20"/>
          <w:lang w:val="en-GB"/>
        </w:rPr>
        <w:t xml:space="preserve"> Ensure sustainable consumption and production patterns</w:t>
      </w:r>
    </w:p>
    <w:p w14:paraId="598B1A9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12.1 implement the 10-Year Framework of Programmes on sustainable consumption and production (10YFP), all countries taking action, with developed countries taking the lead, taking into account the development and capabilities of developing countries</w:t>
      </w:r>
    </w:p>
    <w:p w14:paraId="4887BCE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12.2 by 2030 achieve sustainable management and efficient use of natural resources</w:t>
      </w:r>
    </w:p>
    <w:p w14:paraId="1A664CD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12.3 by 2030 halve per capita global food waste at the retail and consumer level, and reduce food losses along production and supply chains including post-harvest losses</w:t>
      </w:r>
    </w:p>
    <w:p w14:paraId="619EE86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12.4 by 2020 achieve environmentally sound management of chemicals and all wastes throughout their life cycle in accordance with agreed international frameworks and significantly reduce their release to air, water and soil to minimize their adverse impacts on human health and the environment</w:t>
      </w:r>
    </w:p>
    <w:p w14:paraId="284609B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12.5 by 2030, substantially reduce waste generation through prevention, reduction, recycling, and reuse</w:t>
      </w:r>
    </w:p>
    <w:p w14:paraId="21EF6C9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12.6 encourage companies, especially large and trans-national companies, to adopt sustainable practices and to integrate sustainability information into their reporting cycle</w:t>
      </w:r>
    </w:p>
    <w:p w14:paraId="79260F7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12.7 promote public procurement practices that are sustainable in accordance with national policies and priorities</w:t>
      </w:r>
    </w:p>
    <w:p w14:paraId="442CE31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12.8 by 2030 ensure that people everywhere have the relevant information and awareness for sustainable development and lifestyles in harmony with nature</w:t>
      </w:r>
    </w:p>
    <w:p w14:paraId="0910912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w:t>
      </w:r>
      <w:proofErr w:type="gramStart"/>
      <w:r w:rsidRPr="00CE179F">
        <w:rPr>
          <w:rFonts w:eastAsia="Times New Roman" w:cs="Arial"/>
          <w:sz w:val="20"/>
          <w:szCs w:val="20"/>
          <w:lang w:val="en-GB"/>
        </w:rPr>
        <w:t>.a</w:t>
      </w:r>
      <w:proofErr w:type="gramEnd"/>
      <w:r w:rsidRPr="00CE179F">
        <w:rPr>
          <w:rFonts w:eastAsia="Times New Roman" w:cs="Arial"/>
          <w:sz w:val="20"/>
          <w:szCs w:val="20"/>
          <w:lang w:val="en-GB"/>
        </w:rPr>
        <w:t xml:space="preserve"> support developing countries to strengthen their scientific and technological capacities to move towards more sustainable patterns of consumption and production</w:t>
      </w:r>
    </w:p>
    <w:p w14:paraId="5B9CFD3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w:t>
      </w:r>
      <w:proofErr w:type="gramStart"/>
      <w:r w:rsidRPr="00CE179F">
        <w:rPr>
          <w:rFonts w:eastAsia="Times New Roman" w:cs="Arial"/>
          <w:sz w:val="20"/>
          <w:szCs w:val="20"/>
          <w:lang w:val="en-GB"/>
        </w:rPr>
        <w:t>.b</w:t>
      </w:r>
      <w:proofErr w:type="gramEnd"/>
      <w:r w:rsidRPr="00CE179F">
        <w:rPr>
          <w:rFonts w:eastAsia="Times New Roman" w:cs="Arial"/>
          <w:sz w:val="20"/>
          <w:szCs w:val="20"/>
          <w:lang w:val="en-GB"/>
        </w:rPr>
        <w:t xml:space="preserve"> develop and implement tools to monitor sustainable development impacts for sustainable tourism which creates jobs, promotes local culture and products</w:t>
      </w:r>
    </w:p>
    <w:p w14:paraId="30AB6A2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12.c rationalize inefficient fossil 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p w14:paraId="3B14D421"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13.</w:t>
      </w:r>
      <w:proofErr w:type="gramEnd"/>
      <w:r w:rsidRPr="00CE179F">
        <w:rPr>
          <w:rFonts w:eastAsia="Times New Roman" w:cs="Arial"/>
          <w:b/>
          <w:bCs/>
          <w:sz w:val="20"/>
          <w:szCs w:val="20"/>
          <w:lang w:val="en-GB"/>
        </w:rPr>
        <w:t xml:space="preserve"> Take urgent action to combat climate change and its impacts *</w:t>
      </w:r>
    </w:p>
    <w:p w14:paraId="291ACE0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*Acknowledging that the UNFCCC is the primary international, intergovernmental forum for negotiating the global response to climate </w:t>
      </w:r>
      <w:proofErr w:type="gramStart"/>
      <w:r w:rsidRPr="00CE179F">
        <w:rPr>
          <w:rFonts w:eastAsia="Times New Roman" w:cs="Arial"/>
          <w:sz w:val="20"/>
          <w:szCs w:val="20"/>
          <w:lang w:val="en-GB"/>
        </w:rPr>
        <w:t>change </w:t>
      </w:r>
      <w:r w:rsidRPr="00CE179F">
        <w:rPr>
          <w:rFonts w:eastAsia="Times New Roman" w:cs="Arial"/>
          <w:b/>
          <w:bCs/>
          <w:sz w:val="20"/>
          <w:szCs w:val="20"/>
          <w:lang w:val="en-GB"/>
        </w:rPr>
        <w:t>.</w:t>
      </w:r>
      <w:proofErr w:type="gramEnd"/>
    </w:p>
    <w:p w14:paraId="045ECCC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13.1 strengthen resilience and adaptive capacity to climate related hazards and natural disasters in all countries</w:t>
      </w:r>
    </w:p>
    <w:p w14:paraId="43E350F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13.2 integrate climate change measures into national policies, strategies, and planning</w:t>
      </w:r>
    </w:p>
    <w:p w14:paraId="02A565E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13.3 improve education, awareness raising and human and institutional capacity on climate change mitigation, adaptation, impact reduction, and early warning</w:t>
      </w:r>
    </w:p>
    <w:p w14:paraId="1E4215E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13.a implement the commitment undertaken by developed country Parties to the UNFCCC to a goal of mobilizing jointly USD100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14:paraId="684FC68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13</w:t>
      </w:r>
      <w:proofErr w:type="gramStart"/>
      <w:r w:rsidRPr="00CE179F">
        <w:rPr>
          <w:rFonts w:eastAsia="Times New Roman" w:cs="Arial"/>
          <w:sz w:val="20"/>
          <w:szCs w:val="20"/>
          <w:lang w:val="en-GB"/>
        </w:rPr>
        <w:t>.b</w:t>
      </w:r>
      <w:proofErr w:type="gramEnd"/>
      <w:r w:rsidRPr="00CE179F">
        <w:rPr>
          <w:rFonts w:eastAsia="Times New Roman" w:cs="Arial"/>
          <w:sz w:val="20"/>
          <w:szCs w:val="20"/>
          <w:lang w:val="en-GB"/>
        </w:rPr>
        <w:t xml:space="preserve"> Promote mechanisms for raising capacities for effective climate change related planning and management, in LDCs, including focusing on women, youth, local and marginalized communities</w:t>
      </w:r>
    </w:p>
    <w:p w14:paraId="577FA73E" w14:textId="77777777" w:rsidR="00CE179F" w:rsidRPr="00CE179F" w:rsidRDefault="00CE179F" w:rsidP="00CE179F">
      <w:pPr>
        <w:spacing w:after="0" w:line="240" w:lineRule="auto"/>
        <w:jc w:val="both"/>
        <w:rPr>
          <w:rFonts w:eastAsia="Times New Roman" w:cs="Times New Roman"/>
          <w:sz w:val="20"/>
          <w:szCs w:val="20"/>
          <w:lang w:val="en-GB"/>
        </w:rPr>
      </w:pPr>
      <w:proofErr w:type="gramStart"/>
      <w:r w:rsidRPr="00CE179F">
        <w:rPr>
          <w:rFonts w:eastAsia="Times New Roman" w:cs="Arial"/>
          <w:b/>
          <w:bCs/>
          <w:sz w:val="20"/>
          <w:szCs w:val="20"/>
          <w:lang w:val="en-GB"/>
        </w:rPr>
        <w:t>Proposed goal 14.</w:t>
      </w:r>
      <w:proofErr w:type="gramEnd"/>
      <w:r w:rsidRPr="00CE179F">
        <w:rPr>
          <w:rFonts w:eastAsia="Times New Roman" w:cs="Arial"/>
          <w:b/>
          <w:bCs/>
          <w:sz w:val="20"/>
          <w:szCs w:val="20"/>
          <w:lang w:val="en-GB"/>
        </w:rPr>
        <w:t xml:space="preserve"> Conserve and sustainably use the oceans, seas and marine resources for sustainable development</w:t>
      </w:r>
    </w:p>
    <w:p w14:paraId="573FE7F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14.1 by </w:t>
      </w:r>
      <w:proofErr w:type="gramStart"/>
      <w:r w:rsidRPr="00CE179F">
        <w:rPr>
          <w:rFonts w:eastAsia="Times New Roman" w:cs="Arial"/>
          <w:sz w:val="20"/>
          <w:szCs w:val="20"/>
          <w:lang w:val="en-GB"/>
        </w:rPr>
        <w:t>2025,</w:t>
      </w:r>
      <w:proofErr w:type="gramEnd"/>
      <w:r w:rsidRPr="00CE179F">
        <w:rPr>
          <w:rFonts w:eastAsia="Times New Roman" w:cs="Arial"/>
          <w:sz w:val="20"/>
          <w:szCs w:val="20"/>
          <w:lang w:val="en-GB"/>
        </w:rPr>
        <w:t xml:space="preserve"> prevent and significantly reduce marine pollution of all kinds, particularly from land-based activities, including marine debris and nutrient pollution</w:t>
      </w:r>
    </w:p>
    <w:p w14:paraId="49B1CA0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14.2 by </w:t>
      </w:r>
      <w:proofErr w:type="gramStart"/>
      <w:r w:rsidRPr="00CE179F">
        <w:rPr>
          <w:rFonts w:eastAsia="Times New Roman" w:cs="Arial"/>
          <w:sz w:val="20"/>
          <w:szCs w:val="20"/>
          <w:lang w:val="en-GB"/>
        </w:rPr>
        <w:t>2020,</w:t>
      </w:r>
      <w:proofErr w:type="gramEnd"/>
      <w:r w:rsidRPr="00CE179F">
        <w:rPr>
          <w:rFonts w:eastAsia="Times New Roman" w:cs="Arial"/>
          <w:sz w:val="20"/>
          <w:szCs w:val="20"/>
          <w:lang w:val="en-GB"/>
        </w:rPr>
        <w:t xml:space="preserve"> sustainably manage and protect marine and coastal ecosystems to avoid significant adverse impacts, including by strengthening their resilience, and take action for their restoration, to achieve healthy and productive oceans</w:t>
      </w:r>
    </w:p>
    <w:p w14:paraId="44A0B20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14.3 minimize and address the impacts of ocean acidification, including through enhanced scientific cooperation at all levels</w:t>
      </w:r>
    </w:p>
    <w:p w14:paraId="63DAB2E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14.4 by 2020, effectively regulate harvesting, and end overfishing, illegal, unreported and unregulated (IUU) fishing and destructive fishing practices and implement science-based management plans, to restore fish stocks in the shortest time feasible at least to levels that can produce maximum sustainable yield as determined by their biological characteristics</w:t>
      </w:r>
    </w:p>
    <w:p w14:paraId="580EF5A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14.5 by </w:t>
      </w:r>
      <w:proofErr w:type="gramStart"/>
      <w:r w:rsidRPr="00CE179F">
        <w:rPr>
          <w:rFonts w:eastAsia="Times New Roman" w:cs="Arial"/>
          <w:sz w:val="20"/>
          <w:szCs w:val="20"/>
          <w:lang w:val="en-GB"/>
        </w:rPr>
        <w:t>2020,</w:t>
      </w:r>
      <w:proofErr w:type="gramEnd"/>
      <w:r w:rsidRPr="00CE179F">
        <w:rPr>
          <w:rFonts w:eastAsia="Times New Roman" w:cs="Arial"/>
          <w:sz w:val="20"/>
          <w:szCs w:val="20"/>
          <w:lang w:val="en-GB"/>
        </w:rPr>
        <w:t xml:space="preserve"> conserve at least 10 per cent of coastal and marine areas, consistent with national and international law and based on best available scientific information</w:t>
      </w:r>
    </w:p>
    <w:p w14:paraId="50F2F36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14.6 by 2020, prohibit certain forms of fisheries subsidies which contribute to overcapacity and overfishing, and eliminate subsidies that contribute to IUU fishing, and refrain from introducing new such subsidies, recognizing that appropriate and effective special and differential treatment for developing and least developed countries should be an integral part of the WTO fisheries subsidies negotiation </w:t>
      </w:r>
      <w:bookmarkStart w:id="2" w:name="_ftnref1"/>
      <w:r w:rsidRPr="00CE179F">
        <w:rPr>
          <w:rFonts w:eastAsia="Times New Roman" w:cs="Arial"/>
          <w:sz w:val="20"/>
          <w:szCs w:val="20"/>
          <w:lang w:val="en-GB"/>
        </w:rPr>
        <w:fldChar w:fldCharType="begin"/>
      </w:r>
      <w:r w:rsidRPr="00CE179F">
        <w:rPr>
          <w:rFonts w:eastAsia="Times New Roman" w:cs="Arial"/>
          <w:sz w:val="20"/>
          <w:szCs w:val="20"/>
          <w:lang w:val="en-GB"/>
        </w:rPr>
        <w:instrText xml:space="preserve"> HYPERLINK "http://word2cleanhtml.com/s/editor-content.html?1336662665" \l "_ftn1" \o "" </w:instrText>
      </w:r>
      <w:r w:rsidRPr="00CE179F">
        <w:rPr>
          <w:rFonts w:eastAsia="Times New Roman" w:cs="Arial"/>
          <w:sz w:val="20"/>
          <w:szCs w:val="20"/>
          <w:lang w:val="en-GB"/>
        </w:rPr>
        <w:fldChar w:fldCharType="separate"/>
      </w:r>
      <w:r w:rsidRPr="00CE179F">
        <w:rPr>
          <w:rStyle w:val="Hyperlink"/>
          <w:rFonts w:eastAsia="Times New Roman" w:cs="Arial"/>
          <w:color w:val="auto"/>
          <w:sz w:val="20"/>
          <w:szCs w:val="20"/>
          <w:bdr w:val="none" w:sz="0" w:space="0" w:color="auto" w:frame="1"/>
          <w:lang w:val="en-GB"/>
        </w:rPr>
        <w:t>*</w:t>
      </w:r>
      <w:r w:rsidRPr="00CE179F">
        <w:rPr>
          <w:rFonts w:eastAsia="Times New Roman" w:cs="Arial"/>
          <w:sz w:val="20"/>
          <w:szCs w:val="20"/>
          <w:lang w:val="en-GB"/>
        </w:rPr>
        <w:fldChar w:fldCharType="end"/>
      </w:r>
      <w:bookmarkEnd w:id="2"/>
    </w:p>
    <w:p w14:paraId="13710AF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14.7 by 2030 increase the economic benefits to SIDS and LDCs from the sustainable use of marine resources, including through sustainable management of fisheries, aquaculture and tourism</w:t>
      </w:r>
    </w:p>
    <w:p w14:paraId="72BF71C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14.</w:t>
      </w:r>
      <w:proofErr w:type="spellStart"/>
      <w:r w:rsidRPr="00CE179F">
        <w:rPr>
          <w:rFonts w:eastAsia="Times New Roman" w:cs="Arial"/>
          <w:sz w:val="20"/>
          <w:szCs w:val="20"/>
          <w:lang w:val="en-GB"/>
        </w:rPr>
        <w:t>a</w:t>
      </w:r>
      <w:proofErr w:type="spellEnd"/>
      <w:r w:rsidRPr="00CE179F">
        <w:rPr>
          <w:rFonts w:eastAsia="Times New Roman" w:cs="Arial"/>
          <w:sz w:val="20"/>
          <w:szCs w:val="20"/>
          <w:lang w:val="en-GB"/>
        </w:rPr>
        <w:t xml:space="preserve"> increase scientific knowledge, develop research capacities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SIDS and LDCs</w:t>
      </w:r>
    </w:p>
    <w:p w14:paraId="357E139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w:t>
      </w:r>
      <w:proofErr w:type="gramStart"/>
      <w:r w:rsidRPr="00CE179F">
        <w:rPr>
          <w:rFonts w:eastAsia="Times New Roman" w:cs="Arial"/>
          <w:sz w:val="20"/>
          <w:szCs w:val="20"/>
          <w:lang w:val="en-GB"/>
        </w:rPr>
        <w:t>.b</w:t>
      </w:r>
      <w:proofErr w:type="gramEnd"/>
      <w:r w:rsidRPr="00CE179F">
        <w:rPr>
          <w:rFonts w:eastAsia="Times New Roman" w:cs="Arial"/>
          <w:sz w:val="20"/>
          <w:szCs w:val="20"/>
          <w:lang w:val="en-GB"/>
        </w:rPr>
        <w:t xml:space="preserve"> provide access of small-scale artisanal fishers to marine resources and markets</w:t>
      </w:r>
    </w:p>
    <w:p w14:paraId="40C2C91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14.c ensure the full implementation of international law, as reflected in UNCLOS for states parties to it, including, where applicable, existing regional and international regimes for the conservation and sustainable use of oceans and their resources by their parties</w:t>
      </w:r>
    </w:p>
    <w:p w14:paraId="0BA988DF"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15.</w:t>
      </w:r>
      <w:proofErr w:type="gramEnd"/>
      <w:r w:rsidRPr="00CE179F">
        <w:rPr>
          <w:rFonts w:eastAsia="Times New Roman" w:cs="Arial"/>
          <w:b/>
          <w:bCs/>
          <w:sz w:val="20"/>
          <w:szCs w:val="20"/>
          <w:lang w:val="en-GB"/>
        </w:rPr>
        <w:t xml:space="preserve"> Protect, restore and promote sustainable use of terrestrial ecosystems, sustainably manage forests, combat desertification, and halt and reverse land degradation and halt biodiversity loss</w:t>
      </w:r>
    </w:p>
    <w:p w14:paraId="01F47CC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15.1 by 2020 ensure conservation, restoration and sustainable use of terrestrial and inland freshwater ecosystems and their services, in particular forests, wetlands, mountains and </w:t>
      </w:r>
      <w:proofErr w:type="spellStart"/>
      <w:r w:rsidRPr="00CE179F">
        <w:rPr>
          <w:rFonts w:eastAsia="Times New Roman" w:cs="Arial"/>
          <w:sz w:val="20"/>
          <w:szCs w:val="20"/>
          <w:lang w:val="en-GB"/>
        </w:rPr>
        <w:t>drylands</w:t>
      </w:r>
      <w:proofErr w:type="spellEnd"/>
      <w:r w:rsidRPr="00CE179F">
        <w:rPr>
          <w:rFonts w:eastAsia="Times New Roman" w:cs="Arial"/>
          <w:sz w:val="20"/>
          <w:szCs w:val="20"/>
          <w:lang w:val="en-GB"/>
        </w:rPr>
        <w:t>, in line with obligations under international agreements</w:t>
      </w:r>
    </w:p>
    <w:p w14:paraId="1B628BE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15.2 by 2020, promote the implementation of sustainable management of all types of forests, halt deforestation, </w:t>
      </w:r>
      <w:proofErr w:type="gramStart"/>
      <w:r w:rsidRPr="00CE179F">
        <w:rPr>
          <w:rFonts w:eastAsia="Times New Roman" w:cs="Arial"/>
          <w:sz w:val="20"/>
          <w:szCs w:val="20"/>
          <w:lang w:val="en-GB"/>
        </w:rPr>
        <w:t>restore</w:t>
      </w:r>
      <w:proofErr w:type="gramEnd"/>
      <w:r w:rsidRPr="00CE179F">
        <w:rPr>
          <w:rFonts w:eastAsia="Times New Roman" w:cs="Arial"/>
          <w:sz w:val="20"/>
          <w:szCs w:val="20"/>
          <w:lang w:val="en-GB"/>
        </w:rPr>
        <w:t xml:space="preserve"> degraded forests, and increase afforestation and reforestation by x% globally</w:t>
      </w:r>
    </w:p>
    <w:p w14:paraId="2E9DA83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15.3 by 2020, combat desertification, and restore degraded land and soil, including land affected by desertification, drought and floods, and strive to achieve a land-degradation neutral world</w:t>
      </w:r>
    </w:p>
    <w:p w14:paraId="714BE0A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15.4 by 2030 ensure the conservation of mountain ecosystems, including their biodiversity, to enhance their capacity to provide benefits which are essential for sustainable development</w:t>
      </w:r>
    </w:p>
    <w:p w14:paraId="06F7801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15.5 take urgent and significant action to reduce degradation of natural habitat, halt the loss of biodiversity, and by 2020 protect and prevent the extinction of threatened species</w:t>
      </w:r>
    </w:p>
    <w:p w14:paraId="5FF9455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15.6 ensure fair and equitable sharing of the benefits arising from the utilization of genetic resources, and promote appropriate access to genetic resources</w:t>
      </w:r>
    </w:p>
    <w:p w14:paraId="78E5549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15.7 take urgent action to end poaching and trafficking of protected species of flora and fauna, and address both demand and supply of illegal wildlife products</w:t>
      </w:r>
    </w:p>
    <w:p w14:paraId="10EC3EF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15.8 by 2020 introduce measures to prevent the introduction and significantly reduce the impact of invasive alien species on land and water ecosystems, and control or eradicate the priority species</w:t>
      </w:r>
    </w:p>
    <w:p w14:paraId="52375BA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15.9 by 2020, integrate ecosystems and biodiversity values into national and local planning, development processes and poverty reduction strategies, and accounts</w:t>
      </w:r>
    </w:p>
    <w:p w14:paraId="30C4B133"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w:t>
      </w:r>
      <w:proofErr w:type="gramStart"/>
      <w:r w:rsidRPr="00CE179F">
        <w:rPr>
          <w:rFonts w:eastAsia="Times New Roman" w:cs="Arial"/>
          <w:sz w:val="20"/>
          <w:szCs w:val="20"/>
          <w:lang w:val="en-GB"/>
        </w:rPr>
        <w:t>.a</w:t>
      </w:r>
      <w:proofErr w:type="gramEnd"/>
      <w:r w:rsidRPr="00CE179F">
        <w:rPr>
          <w:rFonts w:eastAsia="Times New Roman" w:cs="Arial"/>
          <w:sz w:val="20"/>
          <w:szCs w:val="20"/>
          <w:lang w:val="en-GB"/>
        </w:rPr>
        <w:t xml:space="preserve"> mobilize and significantly increase from all sources financial resources to conserve and sustainably use biodiversity and ecosystems</w:t>
      </w:r>
    </w:p>
    <w:p w14:paraId="04CEB19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15.b mobilize significantly resources from all sources and at all levels to finance sustainable forest management, and provide adequate incentives to developing countries to advance sustainable forest management, including for conservation and reforestation</w:t>
      </w:r>
    </w:p>
    <w:p w14:paraId="087FD35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15.c enhance global support to efforts to combat poaching and trafficking of protected species, including by increasing the capacity of local communities to pursue sustainable livelihood opportunities</w:t>
      </w:r>
    </w:p>
    <w:p w14:paraId="2ADA554B"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16.</w:t>
      </w:r>
      <w:proofErr w:type="gramEnd"/>
      <w:r w:rsidRPr="00CE179F">
        <w:rPr>
          <w:rFonts w:eastAsia="Times New Roman" w:cs="Arial"/>
          <w:sz w:val="20"/>
          <w:szCs w:val="20"/>
          <w:lang w:val="en-GB"/>
        </w:rPr>
        <w:t> </w:t>
      </w:r>
      <w:r w:rsidRPr="00CE179F">
        <w:rPr>
          <w:rFonts w:eastAsia="Times New Roman" w:cs="Arial"/>
          <w:b/>
          <w:bCs/>
          <w:sz w:val="20"/>
          <w:szCs w:val="20"/>
          <w:lang w:val="en-GB"/>
        </w:rPr>
        <w:t>Promote peaceful and inclusive societies for sustainable development, provide access to justice for all and build effective, accountable and inclusive institutions at all levels</w:t>
      </w:r>
    </w:p>
    <w:p w14:paraId="1506DEB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16.1 significantly reduce all forms of violence and related death rates everywhere</w:t>
      </w:r>
    </w:p>
    <w:p w14:paraId="4399C18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16.2 end abuse, exploitation, trafficking and all forms of violence and torture against children</w:t>
      </w:r>
    </w:p>
    <w:p w14:paraId="7CA15B3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16.3 promote the rule of law at the national and international levels, and ensure equal access to justice for all</w:t>
      </w:r>
    </w:p>
    <w:p w14:paraId="55350F4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16.4 by 2030 significantly reduce illicit financial and arms flows, strengthen recovery and return of stolen assets, and combat all forms of organized crime</w:t>
      </w:r>
    </w:p>
    <w:p w14:paraId="6F9880A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16.5 substantially reduce corruption and bribery in all its forms</w:t>
      </w:r>
    </w:p>
    <w:p w14:paraId="488C0FF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16.6 develop effective, accountable and transparent institutions at all levels</w:t>
      </w:r>
    </w:p>
    <w:p w14:paraId="404D17E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16.7 ensure responsive, inclusive, participatory and representative decision-making at all levels</w:t>
      </w:r>
    </w:p>
    <w:p w14:paraId="689BA47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16.8 broaden and strengthen the participation of developing countries in the institutions of global governance</w:t>
      </w:r>
    </w:p>
    <w:p w14:paraId="3601E42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16.9 by 2030 provide legal identity for all including birth registration</w:t>
      </w:r>
    </w:p>
    <w:p w14:paraId="019B052A"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16.10 ensure public access to information and protect fundamental freedoms, in accordance with national legislation and international agreements</w:t>
      </w:r>
    </w:p>
    <w:p w14:paraId="3321D0E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16.a strengthen relevant national institutions, including through international cooperation, for building capacities at all levels, in particular in developing countries, for preventing violence and combating terrorism and crime</w:t>
      </w:r>
    </w:p>
    <w:p w14:paraId="33592EE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16</w:t>
      </w:r>
      <w:proofErr w:type="gramStart"/>
      <w:r w:rsidRPr="00CE179F">
        <w:rPr>
          <w:rFonts w:eastAsia="Times New Roman" w:cs="Arial"/>
          <w:sz w:val="20"/>
          <w:szCs w:val="20"/>
          <w:lang w:val="en-GB"/>
        </w:rPr>
        <w:t>.b</w:t>
      </w:r>
      <w:proofErr w:type="gramEnd"/>
      <w:r w:rsidRPr="00CE179F">
        <w:rPr>
          <w:rFonts w:eastAsia="Times New Roman" w:cs="Arial"/>
          <w:sz w:val="20"/>
          <w:szCs w:val="20"/>
          <w:lang w:val="en-GB"/>
        </w:rPr>
        <w:t xml:space="preserve"> promote and enforce non-discriminatory laws and policies for sustainable development</w:t>
      </w:r>
    </w:p>
    <w:p w14:paraId="7F691D3B" w14:textId="77777777" w:rsidR="00CE179F" w:rsidRPr="00CE179F" w:rsidRDefault="00CE179F" w:rsidP="00CE179F">
      <w:pPr>
        <w:spacing w:after="100" w:afterAutospacing="1" w:line="270" w:lineRule="atLeast"/>
        <w:jc w:val="both"/>
        <w:rPr>
          <w:rFonts w:eastAsia="Times New Roman" w:cs="Arial"/>
          <w:sz w:val="20"/>
          <w:szCs w:val="20"/>
          <w:lang w:val="en-GB"/>
        </w:rPr>
      </w:pPr>
      <w:proofErr w:type="gramStart"/>
      <w:r w:rsidRPr="00CE179F">
        <w:rPr>
          <w:rFonts w:eastAsia="Times New Roman" w:cs="Arial"/>
          <w:b/>
          <w:bCs/>
          <w:sz w:val="20"/>
          <w:szCs w:val="20"/>
          <w:lang w:val="en-GB"/>
        </w:rPr>
        <w:t>Proposed goal 17.</w:t>
      </w:r>
      <w:proofErr w:type="gramEnd"/>
      <w:r w:rsidRPr="00CE179F">
        <w:rPr>
          <w:rFonts w:eastAsia="Times New Roman" w:cs="Arial"/>
          <w:b/>
          <w:bCs/>
          <w:sz w:val="20"/>
          <w:szCs w:val="20"/>
          <w:lang w:val="en-GB"/>
        </w:rPr>
        <w:t> Strengthen the means of implementation and revitalize the global partnership for sustainable development</w:t>
      </w:r>
    </w:p>
    <w:p w14:paraId="7E9369A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Finance</w:t>
      </w:r>
    </w:p>
    <w:p w14:paraId="78497F5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lastRenderedPageBreak/>
        <w:t>17.1 strengthen domestic resource mobilization, including through international support to developing countries to improve domestic capacity for tax and other revenue collection</w:t>
      </w:r>
    </w:p>
    <w:p w14:paraId="36A70BB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17.2 developed countries to implement fully their ODA commitments, including </w:t>
      </w:r>
      <w:proofErr w:type="gramStart"/>
      <w:r w:rsidRPr="00CE179F">
        <w:rPr>
          <w:rFonts w:eastAsia="Times New Roman" w:cs="Arial"/>
          <w:sz w:val="20"/>
          <w:szCs w:val="20"/>
          <w:lang w:val="en-GB"/>
        </w:rPr>
        <w:t>to provide</w:t>
      </w:r>
      <w:proofErr w:type="gramEnd"/>
      <w:r w:rsidRPr="00CE179F">
        <w:rPr>
          <w:rFonts w:eastAsia="Times New Roman" w:cs="Arial"/>
          <w:sz w:val="20"/>
          <w:szCs w:val="20"/>
          <w:lang w:val="en-GB"/>
        </w:rPr>
        <w:t xml:space="preserve"> 0.7% of GNI in ODA to developing countries of which 0.15-0.20% to least-developed countries</w:t>
      </w:r>
    </w:p>
    <w:p w14:paraId="41784C1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17.3 mobilize additional financial resources for developing countries from multiple sources</w:t>
      </w:r>
    </w:p>
    <w:p w14:paraId="3F0C9A9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17.4 assist developing countries in attaining long-term debt sustainability through coordinated policies aimed at fostering debt financing, debt relief and debt restructuring, as appropriate, and address the external debt of highly indebted poor countries (HIPC) to reduce debt distress</w:t>
      </w:r>
    </w:p>
    <w:p w14:paraId="6193C3E9"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17.5 adopt and implement investment promotion regimes for LDCs</w:t>
      </w:r>
    </w:p>
    <w:p w14:paraId="7CCFA3C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Technology</w:t>
      </w:r>
    </w:p>
    <w:p w14:paraId="44CBC75D"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17.6 enhance North-South, South-South and triangular regional and international cooperation on and access to science, technology and innovation, and enhance knowledge sharing on mutually agreed terms, including through improved coordination among existing mechanisms, particularly at UN level, and through a global technology facilitation mechanism when agreed</w:t>
      </w:r>
    </w:p>
    <w:p w14:paraId="58AC172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17.7 promote development, transfer, dissemination and diffusion of environmentally sound technologies to developing countries on favourable terms, including on concessional and preferential terms, as mutually agreed</w:t>
      </w:r>
    </w:p>
    <w:p w14:paraId="5D01CB66"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17.8 fully operationalize the Technology Bank and STI (Science, Technology and Innovation) capacity building mechanism for LDCs by 2017, and enhance the use of enabling technologies in particular ICT</w:t>
      </w:r>
    </w:p>
    <w:p w14:paraId="28E4EEC8"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Capacity building</w:t>
      </w:r>
    </w:p>
    <w:p w14:paraId="71A9499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17.9 enhance international support for implementing effective and targeted capacity building in developing countries to support national plans to implement all sustainable development goals, including through North-South, South-South, and triangular cooperation</w:t>
      </w:r>
    </w:p>
    <w:p w14:paraId="067A1FD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Trade</w:t>
      </w:r>
    </w:p>
    <w:p w14:paraId="16257007"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17.10 promote a universal, rules-based, open, non-discriminatory and equitable multilateral trading system under the WTO including through the conclusion of negotiations within its Doha Development Agenda</w:t>
      </w:r>
    </w:p>
    <w:p w14:paraId="354770F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17.11 increase significantly the exports of developing countries, in particular with a view to doubling the LDC share of global exports by 2020</w:t>
      </w:r>
    </w:p>
    <w:p w14:paraId="10C69FCF"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17.12 realize timely implementation of duty-free, quota-free market access on a lasting basis for all least developed countries consistent with WTO decisions, including through ensuring that preferential rules of </w:t>
      </w:r>
      <w:r w:rsidRPr="00CE179F">
        <w:rPr>
          <w:rFonts w:eastAsia="Times New Roman" w:cs="Arial"/>
          <w:sz w:val="20"/>
          <w:szCs w:val="20"/>
          <w:lang w:val="en-GB"/>
        </w:rPr>
        <w:lastRenderedPageBreak/>
        <w:t>origin applicable to imports from LDCs are transparent and simple, and contribute to facilitating market access</w:t>
      </w:r>
    </w:p>
    <w:p w14:paraId="2EED926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Systemic issues</w:t>
      </w:r>
    </w:p>
    <w:p w14:paraId="6B156655"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Policy and institutional coherence</w:t>
      </w:r>
    </w:p>
    <w:p w14:paraId="2F03B594"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17.13 enhance global macroeconomic stability including through policy coordination and policy coherence</w:t>
      </w:r>
    </w:p>
    <w:p w14:paraId="3C59BB6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17.14 enhance policy coherence for sustainable development</w:t>
      </w:r>
    </w:p>
    <w:p w14:paraId="5977CABE"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17.15 respect each country’s policy space and leadership to establish and implement policies for poverty eradication and sustainable development</w:t>
      </w:r>
    </w:p>
    <w:p w14:paraId="63A9B0D1"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Multi-stakeholder partnerships</w:t>
      </w:r>
    </w:p>
    <w:p w14:paraId="7FF11AF0"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17.16 enhance the global partnership for sustainable development complemented by multi-stakeholder partnerships that mobilize and share knowledge, expertise, technologies and financial resources to support the achievement of sustainable development goals in all countries, particularly developing countries</w:t>
      </w:r>
    </w:p>
    <w:p w14:paraId="5FA3614C"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17.17 encourage and promote effective public, public-private, and civil society partnerships, building on the experience and resourcing strategies of partnerships</w:t>
      </w:r>
    </w:p>
    <w:p w14:paraId="19D8810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b/>
          <w:bCs/>
          <w:sz w:val="20"/>
          <w:szCs w:val="20"/>
          <w:lang w:val="en-GB"/>
        </w:rPr>
        <w:t>Data, monitoring and accountability</w:t>
      </w:r>
    </w:p>
    <w:p w14:paraId="21DB5412"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17.18 by 2020, enhance capacity building support to developing countries, including for LDCs and SIDS, to increase significantly the availability of high-quality, timely and reliable data disaggregated by income, gender, age, race, ethnicity, migratory status, disability, geographic location and other characteristics relevant in national contexts</w:t>
      </w:r>
    </w:p>
    <w:p w14:paraId="7634FE8B" w14:textId="77777777" w:rsidR="00CE179F" w:rsidRPr="00CE179F" w:rsidRDefault="00CE179F" w:rsidP="00CE179F">
      <w:pPr>
        <w:spacing w:after="100" w:afterAutospacing="1" w:line="270" w:lineRule="atLeast"/>
        <w:jc w:val="both"/>
        <w:rPr>
          <w:rFonts w:eastAsia="Times New Roman" w:cs="Arial"/>
          <w:sz w:val="20"/>
          <w:szCs w:val="20"/>
          <w:lang w:val="en-GB"/>
        </w:rPr>
      </w:pPr>
      <w:r w:rsidRPr="00CE179F">
        <w:rPr>
          <w:rFonts w:eastAsia="Times New Roman" w:cs="Arial"/>
          <w:sz w:val="20"/>
          <w:szCs w:val="20"/>
          <w:lang w:val="en-GB"/>
        </w:rPr>
        <w:t xml:space="preserve">17.19 by </w:t>
      </w:r>
      <w:proofErr w:type="gramStart"/>
      <w:r w:rsidRPr="00CE179F">
        <w:rPr>
          <w:rFonts w:eastAsia="Times New Roman" w:cs="Arial"/>
          <w:sz w:val="20"/>
          <w:szCs w:val="20"/>
          <w:lang w:val="en-GB"/>
        </w:rPr>
        <w:t>2030,</w:t>
      </w:r>
      <w:proofErr w:type="gramEnd"/>
      <w:r w:rsidRPr="00CE179F">
        <w:rPr>
          <w:rFonts w:eastAsia="Times New Roman" w:cs="Arial"/>
          <w:sz w:val="20"/>
          <w:szCs w:val="20"/>
          <w:lang w:val="en-GB"/>
        </w:rPr>
        <w:t xml:space="preserve"> build on existing initiatives to develop measurements of progress on sustainable development that complement GDP, and support statistical capacity building in developing countries</w:t>
      </w:r>
    </w:p>
    <w:p w14:paraId="6A1609B0" w14:textId="77777777" w:rsidR="00CE179F" w:rsidRPr="00CE179F" w:rsidRDefault="00CE179F" w:rsidP="00CE179F">
      <w:pPr>
        <w:jc w:val="both"/>
        <w:rPr>
          <w:sz w:val="20"/>
          <w:szCs w:val="20"/>
          <w:lang w:val="en-GB"/>
        </w:rPr>
      </w:pPr>
    </w:p>
    <w:p w14:paraId="6A7E940E" w14:textId="77777777" w:rsidR="00CE179F" w:rsidRPr="00CE179F" w:rsidRDefault="00CE179F" w:rsidP="00CE179F">
      <w:pPr>
        <w:spacing w:after="0" w:line="240" w:lineRule="auto"/>
        <w:jc w:val="both"/>
        <w:rPr>
          <w:sz w:val="20"/>
          <w:szCs w:val="20"/>
          <w:lang w:val="en-GB"/>
        </w:rPr>
      </w:pPr>
    </w:p>
    <w:p w14:paraId="4CA177F3" w14:textId="2C502076" w:rsidR="003A0DF9" w:rsidRPr="00CE179F" w:rsidRDefault="003A0DF9" w:rsidP="00CE179F">
      <w:pPr>
        <w:pStyle w:val="SubTitulo"/>
        <w:rPr>
          <w:rFonts w:ascii="Times New Roman" w:hAnsi="Times New Roman" w:cs="Times New Roman"/>
          <w:lang w:val="en-GB"/>
        </w:rPr>
      </w:pPr>
    </w:p>
    <w:sectPr w:rsidR="003A0DF9" w:rsidRPr="00CE179F" w:rsidSect="003A0DF9">
      <w:headerReference w:type="even" r:id="rId8"/>
      <w:headerReference w:type="default" r:id="rId9"/>
      <w:footerReference w:type="even" r:id="rId10"/>
      <w:footerReference w:type="default" r:id="rId11"/>
      <w:headerReference w:type="first" r:id="rId12"/>
      <w:footerReference w:type="first" r:id="rId13"/>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0D87E" w14:textId="77777777" w:rsidR="0012542D" w:rsidRDefault="0012542D" w:rsidP="00463227">
      <w:pPr>
        <w:spacing w:after="0" w:line="240" w:lineRule="auto"/>
      </w:pPr>
      <w:r>
        <w:separator/>
      </w:r>
    </w:p>
  </w:endnote>
  <w:endnote w:type="continuationSeparator" w:id="0">
    <w:p w14:paraId="140E697B" w14:textId="77777777" w:rsidR="0012542D" w:rsidRDefault="0012542D"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avikaRegular-OSF">
    <w:altName w:val="Segoe UI"/>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0C509" w14:textId="77777777" w:rsidR="0012542D" w:rsidRDefault="0012542D" w:rsidP="00463227">
      <w:pPr>
        <w:spacing w:after="0" w:line="240" w:lineRule="auto"/>
      </w:pPr>
      <w:r>
        <w:separator/>
      </w:r>
    </w:p>
  </w:footnote>
  <w:footnote w:type="continuationSeparator" w:id="0">
    <w:p w14:paraId="4D7C9016" w14:textId="77777777" w:rsidR="0012542D" w:rsidRDefault="0012542D" w:rsidP="00463227">
      <w:pPr>
        <w:spacing w:after="0" w:line="240" w:lineRule="auto"/>
      </w:pPr>
      <w:r>
        <w:continuationSeparator/>
      </w:r>
    </w:p>
  </w:footnote>
  <w:footnote w:id="1">
    <w:p w14:paraId="1502C53D" w14:textId="77777777" w:rsidR="00CE179F" w:rsidRPr="0047399B" w:rsidRDefault="00CE179F" w:rsidP="00CE179F">
      <w:pPr>
        <w:pStyle w:val="FootnoteText"/>
        <w:rPr>
          <w:sz w:val="18"/>
          <w:szCs w:val="18"/>
        </w:rPr>
      </w:pPr>
      <w:r w:rsidRPr="0047399B">
        <w:rPr>
          <w:rStyle w:val="FootnoteReference"/>
          <w:sz w:val="18"/>
          <w:szCs w:val="18"/>
        </w:rPr>
        <w:footnoteRef/>
      </w:r>
      <w:r w:rsidRPr="0047399B">
        <w:rPr>
          <w:sz w:val="18"/>
          <w:szCs w:val="18"/>
        </w:rPr>
        <w:t xml:space="preserve"> </w:t>
      </w:r>
      <w:hyperlink r:id="rId1" w:tgtFrame="_blank" w:history="1">
        <w:r w:rsidRPr="0047399B">
          <w:rPr>
            <w:rStyle w:val="Hyperlink"/>
            <w:rFonts w:cs="Tahoma"/>
            <w:sz w:val="18"/>
            <w:szCs w:val="18"/>
          </w:rPr>
          <w:t>http://www.un.org/ga/search/view_doc.asp?symbol=A/RES/68/309</w:t>
        </w:r>
      </w:hyperlink>
      <w:r w:rsidRPr="0047399B">
        <w:rPr>
          <w:rFonts w:cs="Tahoma"/>
          <w:color w:val="000000"/>
          <w:sz w:val="18"/>
          <w:szCs w:val="18"/>
        </w:rPr>
        <w:t> </w:t>
      </w:r>
    </w:p>
  </w:footnote>
  <w:footnote w:id="2">
    <w:p w14:paraId="26557B12" w14:textId="77777777" w:rsidR="00CE179F" w:rsidRPr="0047399B" w:rsidRDefault="00CE179F" w:rsidP="00CE179F">
      <w:pPr>
        <w:pStyle w:val="FootnoteText"/>
        <w:rPr>
          <w:sz w:val="18"/>
          <w:szCs w:val="18"/>
        </w:rPr>
      </w:pPr>
      <w:r w:rsidRPr="0047399B">
        <w:rPr>
          <w:rStyle w:val="FootnoteReference"/>
          <w:sz w:val="18"/>
          <w:szCs w:val="18"/>
        </w:rPr>
        <w:footnoteRef/>
      </w:r>
      <w:r w:rsidRPr="0047399B">
        <w:rPr>
          <w:sz w:val="18"/>
          <w:szCs w:val="18"/>
        </w:rPr>
        <w:t xml:space="preserve"> See Annex for: Outcome Document - Open Working Group on Sustainable Development Goals</w:t>
      </w:r>
    </w:p>
  </w:footnote>
  <w:footnote w:id="3">
    <w:p w14:paraId="385F2713" w14:textId="77777777" w:rsidR="00CE179F" w:rsidRDefault="00CE179F" w:rsidP="00CE179F">
      <w:pPr>
        <w:pStyle w:val="FootnoteText"/>
      </w:pPr>
      <w:r w:rsidRPr="0047399B">
        <w:rPr>
          <w:rStyle w:val="FootnoteReference"/>
          <w:sz w:val="18"/>
          <w:szCs w:val="18"/>
        </w:rPr>
        <w:footnoteRef/>
      </w:r>
      <w:r w:rsidRPr="0047399B">
        <w:rPr>
          <w:sz w:val="18"/>
          <w:szCs w:val="18"/>
        </w:rPr>
        <w:t xml:space="preserve"> </w:t>
      </w:r>
      <w:hyperlink r:id="rId2" w:history="1">
        <w:r w:rsidRPr="0047399B">
          <w:rPr>
            <w:rStyle w:val="Hyperlink"/>
            <w:sz w:val="18"/>
            <w:szCs w:val="18"/>
          </w:rPr>
          <w:t>http://www.un.org/en/ga/president/68/pdf/letters/9152014Post-2015%20Summit%20modalities%20-%20Draft%20Resolution%20-%2015%20September%202014.pdf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12542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12542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12542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09CA"/>
    <w:rsid w:val="001175CD"/>
    <w:rsid w:val="0012542D"/>
    <w:rsid w:val="001351B9"/>
    <w:rsid w:val="002F4CD7"/>
    <w:rsid w:val="003A0DF9"/>
    <w:rsid w:val="00463227"/>
    <w:rsid w:val="005613F6"/>
    <w:rsid w:val="00583C45"/>
    <w:rsid w:val="00606ABE"/>
    <w:rsid w:val="00837968"/>
    <w:rsid w:val="0093355A"/>
    <w:rsid w:val="00B4301D"/>
    <w:rsid w:val="00B50CDC"/>
    <w:rsid w:val="00B55C5F"/>
    <w:rsid w:val="00BC2F49"/>
    <w:rsid w:val="00C26F49"/>
    <w:rsid w:val="00C61514"/>
    <w:rsid w:val="00C97769"/>
    <w:rsid w:val="00CE179F"/>
    <w:rsid w:val="00E12134"/>
    <w:rsid w:val="00EC3423"/>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CE179F"/>
    <w:rPr>
      <w:color w:val="0000FF"/>
      <w:u w:val="single"/>
    </w:rPr>
  </w:style>
  <w:style w:type="paragraph" w:styleId="FootnoteText">
    <w:name w:val="footnote text"/>
    <w:basedOn w:val="Normal"/>
    <w:link w:val="FootnoteTextChar"/>
    <w:uiPriority w:val="99"/>
    <w:semiHidden/>
    <w:unhideWhenUsed/>
    <w:rsid w:val="00CE179F"/>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CE179F"/>
    <w:rPr>
      <w:rFonts w:eastAsiaTheme="minorEastAsia"/>
      <w:sz w:val="20"/>
      <w:szCs w:val="20"/>
      <w:lang w:val="en-GB" w:eastAsia="en-GB"/>
    </w:rPr>
  </w:style>
  <w:style w:type="character" w:styleId="FootnoteReference">
    <w:name w:val="footnote reference"/>
    <w:basedOn w:val="DefaultParagraphFont"/>
    <w:uiPriority w:val="99"/>
    <w:semiHidden/>
    <w:unhideWhenUsed/>
    <w:rsid w:val="00CE179F"/>
    <w:rPr>
      <w:vertAlign w:val="superscript"/>
    </w:rPr>
  </w:style>
  <w:style w:type="paragraph" w:styleId="BalloonText">
    <w:name w:val="Balloon Text"/>
    <w:basedOn w:val="Normal"/>
    <w:link w:val="BalloonTextChar"/>
    <w:uiPriority w:val="99"/>
    <w:semiHidden/>
    <w:unhideWhenUsed/>
    <w:rsid w:val="0093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CE179F"/>
    <w:rPr>
      <w:color w:val="0000FF"/>
      <w:u w:val="single"/>
    </w:rPr>
  </w:style>
  <w:style w:type="paragraph" w:styleId="FootnoteText">
    <w:name w:val="footnote text"/>
    <w:basedOn w:val="Normal"/>
    <w:link w:val="FootnoteTextChar"/>
    <w:uiPriority w:val="99"/>
    <w:semiHidden/>
    <w:unhideWhenUsed/>
    <w:rsid w:val="00CE179F"/>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CE179F"/>
    <w:rPr>
      <w:rFonts w:eastAsiaTheme="minorEastAsia"/>
      <w:sz w:val="20"/>
      <w:szCs w:val="20"/>
      <w:lang w:val="en-GB" w:eastAsia="en-GB"/>
    </w:rPr>
  </w:style>
  <w:style w:type="character" w:styleId="FootnoteReference">
    <w:name w:val="footnote reference"/>
    <w:basedOn w:val="DefaultParagraphFont"/>
    <w:uiPriority w:val="99"/>
    <w:semiHidden/>
    <w:unhideWhenUsed/>
    <w:rsid w:val="00CE179F"/>
    <w:rPr>
      <w:vertAlign w:val="superscript"/>
    </w:rPr>
  </w:style>
  <w:style w:type="paragraph" w:styleId="BalloonText">
    <w:name w:val="Balloon Text"/>
    <w:basedOn w:val="Normal"/>
    <w:link w:val="BalloonTextChar"/>
    <w:uiPriority w:val="99"/>
    <w:semiHidden/>
    <w:unhideWhenUsed/>
    <w:rsid w:val="0093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ga/president/68/pdf/letters/9152014Post-2015%20Summit%20modalities%20-%20Draft%20Resolution%20-%2015%20September%202014.pdf" TargetMode="External"/><Relationship Id="rId1" Type="http://schemas.openxmlformats.org/officeDocument/2006/relationships/hyperlink" Target="https://mail.ituc-csi.org/owa/redir.aspx?C=ZrSMqqJ76ECT5vRemmUf_CF9rzEJqtEIY3JQ9su99qer26s0gEhMuf4g2fBMRcIjhebh-58L95I.&amp;URL=http%3a%2f%2fwww.un.org%2fga%2fsearch%2fview_doc.asp%3fsymbol%3dA%2fRES%2f68%2f3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5482-4328-4810-93FF-F5FB236A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8676</Words>
  <Characters>47724</Characters>
  <Application>Microsoft Office Word</Application>
  <DocSecurity>0</DocSecurity>
  <Lines>397</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56288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2</cp:revision>
  <dcterms:created xsi:type="dcterms:W3CDTF">2014-09-24T10:04:00Z</dcterms:created>
  <dcterms:modified xsi:type="dcterms:W3CDTF">2014-09-24T10:04:00Z</dcterms:modified>
</cp:coreProperties>
</file>