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2506" w14:textId="65C2096C" w:rsidR="008C1693" w:rsidRPr="008C1693" w:rsidRDefault="008C1693" w:rsidP="008C1693">
      <w:pPr>
        <w:rPr>
          <w:b/>
          <w:color w:val="A70336"/>
          <w:sz w:val="32"/>
          <w:lang w:val="fr-FR"/>
        </w:rPr>
      </w:pPr>
      <w:r w:rsidRPr="008C1693">
        <w:rPr>
          <w:b/>
          <w:color w:val="A70336"/>
          <w:sz w:val="32"/>
          <w:lang w:val="fr-FR"/>
        </w:rPr>
        <w:t>Initiatives syndicales communes sur la stratégie de développement</w:t>
      </w:r>
      <w:r>
        <w:rPr>
          <w:b/>
          <w:color w:val="A70336"/>
          <w:sz w:val="32"/>
          <w:lang w:val="fr-FR"/>
        </w:rPr>
        <w:t xml:space="preserve"> </w:t>
      </w:r>
    </w:p>
    <w:p w14:paraId="27C4EC3D" w14:textId="77777777" w:rsidR="008C1693" w:rsidRPr="00705624" w:rsidRDefault="008C1693" w:rsidP="008C1693">
      <w:pPr>
        <w:jc w:val="both"/>
        <w:rPr>
          <w:lang w:val="fr-FR"/>
        </w:rPr>
      </w:pPr>
      <w:r>
        <w:rPr>
          <w:lang w:val="fr-FR"/>
        </w:rPr>
        <w:t xml:space="preserve">Le RSCD va </w:t>
      </w:r>
      <w:r w:rsidRPr="00705624">
        <w:rPr>
          <w:lang w:val="fr-FR"/>
        </w:rPr>
        <w:t>continue</w:t>
      </w:r>
      <w:r>
        <w:rPr>
          <w:lang w:val="fr-FR"/>
        </w:rPr>
        <w:t>r à privilégier le partage d’informations sur les programmes syndicaux et à rechercher de nouvelles possibilités en faveur d’initiatives syndicales communes pour le développement.</w:t>
      </w:r>
    </w:p>
    <w:p w14:paraId="48A7B80D" w14:textId="77777777" w:rsidR="008C1693" w:rsidRPr="00705624" w:rsidRDefault="008C1693" w:rsidP="008C1693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</w:pPr>
      <w:r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Le </w:t>
      </w:r>
      <w:r w:rsidRPr="00FE7700"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 xml:space="preserve">répertoire des projets </w:t>
      </w:r>
      <w:r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>de</w:t>
      </w:r>
      <w:r w:rsidRPr="00FE7700"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 xml:space="preserve"> développement</w:t>
      </w:r>
      <w:r w:rsidRPr="00705624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</w:t>
      </w:r>
      <w:r w:rsidRPr="00FE7700"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 xml:space="preserve">syndicaux </w:t>
      </w:r>
      <w:r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>contient</w:t>
      </w:r>
      <w:r w:rsidRPr="00D4772A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les projets syndicaux de coopération au développement mis en œuvre par les affiliés et p</w:t>
      </w:r>
      <w:r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>artenaires de la Confédération syndicale i</w:t>
      </w:r>
      <w:r w:rsidRPr="00D4772A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>nternationale.</w:t>
      </w:r>
      <w:r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Cette</w:t>
      </w:r>
      <w:r w:rsidRPr="00D4772A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base de données a pour but de faciliter les échanges d’informations sur les projets en vue d’encourager la coordination et la coopération pour un meilleur impact sur les efforts syndicaux de coopération au développement</w:t>
      </w:r>
      <w:r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>. Nous allons poursuivre notre travail sur la base de données pour qu’elle</w:t>
      </w:r>
      <w:r w:rsidRPr="00705624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>soit constamment à jour et qu’elle</w:t>
      </w:r>
      <w:r w:rsidRPr="00705624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>soit fonctionnelle par rapport aux besoins et aux intérêts des utilisateurs.</w:t>
      </w:r>
    </w:p>
    <w:p w14:paraId="654CA708" w14:textId="77777777" w:rsidR="008C1693" w:rsidRPr="00705624" w:rsidRDefault="008C1693" w:rsidP="008C1693">
      <w:pPr>
        <w:pStyle w:val="ListParagraph"/>
        <w:rPr>
          <w:rFonts w:asciiTheme="minorHAnsi" w:hAnsiTheme="minorHAnsi"/>
          <w:lang w:val="fr-FR"/>
        </w:rPr>
      </w:pPr>
    </w:p>
    <w:p w14:paraId="48B0D5B7" w14:textId="77777777" w:rsidR="008C1693" w:rsidRPr="00705624" w:rsidRDefault="008C1693" w:rsidP="008C1693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</w:pPr>
      <w:r>
        <w:rPr>
          <w:rFonts w:asciiTheme="minorHAnsi" w:hAnsiTheme="minorHAnsi"/>
          <w:b/>
          <w:lang w:val="fr-FR"/>
        </w:rPr>
        <w:t>Promouvoir le rôle du</w:t>
      </w:r>
      <w:r w:rsidRPr="00705624">
        <w:rPr>
          <w:rFonts w:asciiTheme="minorHAnsi" w:hAnsiTheme="minorHAnsi"/>
          <w:b/>
          <w:lang w:val="fr-FR"/>
        </w:rPr>
        <w:t xml:space="preserve"> dialogue social </w:t>
      </w:r>
      <w:r>
        <w:rPr>
          <w:rFonts w:asciiTheme="minorHAnsi" w:hAnsiTheme="minorHAnsi"/>
          <w:b/>
          <w:lang w:val="fr-FR"/>
        </w:rPr>
        <w:t>dans le développement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b/>
          <w:lang w:val="fr-FR"/>
        </w:rPr>
        <w:t>auprès</w:t>
      </w:r>
      <w:r w:rsidRPr="00705624"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b/>
          <w:lang w:val="fr-FR"/>
        </w:rPr>
        <w:t>des donateurs multilatéraux et nationaux</w:t>
      </w:r>
      <w:r w:rsidRPr="00705624"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>C’est l’une des missions qui ont été définies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au cours de la réunion générale du RSCD en 2</w:t>
      </w:r>
      <w:r w:rsidRPr="00705624">
        <w:rPr>
          <w:rFonts w:asciiTheme="minorHAnsi" w:hAnsiTheme="minorHAnsi"/>
          <w:lang w:val="fr-FR"/>
        </w:rPr>
        <w:t xml:space="preserve">015, </w:t>
      </w:r>
      <w:r>
        <w:rPr>
          <w:rFonts w:asciiTheme="minorHAnsi" w:hAnsiTheme="minorHAnsi"/>
          <w:lang w:val="fr-FR"/>
        </w:rPr>
        <w:t>en s’appuyant sur des études de cas réalisées au</w:t>
      </w:r>
      <w:r w:rsidRPr="00705624">
        <w:rPr>
          <w:rFonts w:asciiTheme="minorHAnsi" w:hAnsiTheme="minorHAnsi"/>
          <w:lang w:val="fr-FR"/>
        </w:rPr>
        <w:t xml:space="preserve"> Ghana, </w:t>
      </w:r>
      <w:r>
        <w:rPr>
          <w:rFonts w:asciiTheme="minorHAnsi" w:hAnsiTheme="minorHAnsi"/>
          <w:lang w:val="fr-FR"/>
        </w:rPr>
        <w:t xml:space="preserve">en </w:t>
      </w:r>
      <w:r w:rsidRPr="00705624">
        <w:rPr>
          <w:rFonts w:asciiTheme="minorHAnsi" w:hAnsiTheme="minorHAnsi"/>
          <w:lang w:val="fr-FR"/>
        </w:rPr>
        <w:t>Indon</w:t>
      </w:r>
      <w:r>
        <w:rPr>
          <w:rFonts w:asciiTheme="minorHAnsi" w:hAnsiTheme="minorHAnsi"/>
          <w:lang w:val="fr-FR"/>
        </w:rPr>
        <w:t>é</w:t>
      </w:r>
      <w:r w:rsidRPr="00705624">
        <w:rPr>
          <w:rFonts w:asciiTheme="minorHAnsi" w:hAnsiTheme="minorHAnsi"/>
          <w:lang w:val="fr-FR"/>
        </w:rPr>
        <w:t>si</w:t>
      </w:r>
      <w:r>
        <w:rPr>
          <w:rFonts w:asciiTheme="minorHAnsi" w:hAnsiTheme="minorHAnsi"/>
          <w:lang w:val="fr-FR"/>
        </w:rPr>
        <w:t>e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et en Uruguay pour observer le rôle du </w:t>
      </w:r>
      <w:r w:rsidRPr="00705624">
        <w:rPr>
          <w:rFonts w:asciiTheme="minorHAnsi" w:hAnsiTheme="minorHAnsi"/>
          <w:lang w:val="fr-FR"/>
        </w:rPr>
        <w:t xml:space="preserve">dialogue social </w:t>
      </w:r>
      <w:r>
        <w:rPr>
          <w:rFonts w:asciiTheme="minorHAnsi" w:hAnsiTheme="minorHAnsi"/>
          <w:lang w:val="fr-FR"/>
        </w:rPr>
        <w:t>dans le processus de développement dans ces trois pays.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À</w:t>
      </w:r>
      <w:r>
        <w:rPr>
          <w:rFonts w:asciiTheme="minorHAnsi" w:hAnsiTheme="minorHAnsi"/>
          <w:lang w:val="fr-FR"/>
        </w:rPr>
        <w:t xml:space="preserve"> partir des </w:t>
      </w:r>
      <w:r w:rsidRPr="00705624">
        <w:rPr>
          <w:rFonts w:asciiTheme="minorHAnsi" w:hAnsiTheme="minorHAnsi"/>
          <w:lang w:val="fr-FR"/>
        </w:rPr>
        <w:t xml:space="preserve">conclusions </w:t>
      </w:r>
      <w:r>
        <w:rPr>
          <w:rFonts w:asciiTheme="minorHAnsi" w:hAnsiTheme="minorHAnsi"/>
          <w:lang w:val="fr-FR"/>
        </w:rPr>
        <w:t>de ces études de cas, nous avons déterminé un axe de travail avec l’OIT pour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rédiger un document de discussion sur la contribution du </w:t>
      </w:r>
      <w:r w:rsidRPr="00705624">
        <w:rPr>
          <w:rFonts w:asciiTheme="minorHAnsi" w:hAnsiTheme="minorHAnsi"/>
          <w:lang w:val="fr-FR"/>
        </w:rPr>
        <w:t xml:space="preserve">dialogue social </w:t>
      </w:r>
      <w:r>
        <w:rPr>
          <w:rFonts w:asciiTheme="minorHAnsi" w:hAnsiTheme="minorHAnsi"/>
          <w:lang w:val="fr-FR"/>
        </w:rPr>
        <w:t>au développement</w:t>
      </w:r>
      <w:r w:rsidRPr="00705624"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>Ce document servira de base de travail à un séminaire conjoint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à l’occasion duquel les représentants syndicaux discuteront avec des experts, l’OIT, l’UE et l’OCDE-CAD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au sujet de l’</w:t>
      </w:r>
      <w:r w:rsidRPr="00705624">
        <w:rPr>
          <w:rFonts w:asciiTheme="minorHAnsi" w:hAnsiTheme="minorHAnsi"/>
          <w:lang w:val="fr-FR"/>
        </w:rPr>
        <w:t xml:space="preserve">importance </w:t>
      </w:r>
      <w:r>
        <w:rPr>
          <w:rFonts w:asciiTheme="minorHAnsi" w:hAnsiTheme="minorHAnsi"/>
          <w:lang w:val="fr-FR"/>
        </w:rPr>
        <w:t>du</w:t>
      </w:r>
      <w:r w:rsidRPr="00705624">
        <w:rPr>
          <w:rFonts w:asciiTheme="minorHAnsi" w:hAnsiTheme="minorHAnsi"/>
          <w:lang w:val="fr-FR"/>
        </w:rPr>
        <w:t xml:space="preserve"> dialogue social </w:t>
      </w:r>
      <w:r>
        <w:rPr>
          <w:rFonts w:asciiTheme="minorHAnsi" w:hAnsiTheme="minorHAnsi"/>
          <w:lang w:val="fr-FR"/>
        </w:rPr>
        <w:t>pour le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développement</w:t>
      </w:r>
      <w:r w:rsidRPr="00705624"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 xml:space="preserve">Après cela, nous renforcerons notre stratégie sur cette question et nous étudierons les </w:t>
      </w:r>
      <w:r w:rsidRPr="00705624">
        <w:rPr>
          <w:rFonts w:asciiTheme="minorHAnsi" w:hAnsiTheme="minorHAnsi"/>
          <w:lang w:val="fr-FR"/>
        </w:rPr>
        <w:t>possibilit</w:t>
      </w:r>
      <w:r>
        <w:rPr>
          <w:rFonts w:asciiTheme="minorHAnsi" w:hAnsiTheme="minorHAnsi"/>
          <w:lang w:val="fr-FR"/>
        </w:rPr>
        <w:t>és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d’</w:t>
      </w:r>
      <w:r w:rsidRPr="00705624">
        <w:rPr>
          <w:rFonts w:asciiTheme="minorHAnsi" w:hAnsiTheme="minorHAnsi"/>
          <w:lang w:val="fr-FR"/>
        </w:rPr>
        <w:t xml:space="preserve">initiatives </w:t>
      </w:r>
      <w:r>
        <w:rPr>
          <w:rFonts w:asciiTheme="minorHAnsi" w:hAnsiTheme="minorHAnsi"/>
          <w:lang w:val="fr-FR"/>
        </w:rPr>
        <w:t>communes avec l’UE susceptibles de se concrétiser en propositions de projets spécifiques.</w:t>
      </w:r>
    </w:p>
    <w:p w14:paraId="4303B854" w14:textId="77777777" w:rsidR="008C1693" w:rsidRPr="00705624" w:rsidRDefault="008C1693" w:rsidP="008C1693">
      <w:pPr>
        <w:pStyle w:val="ListParagraph"/>
        <w:ind w:left="502"/>
        <w:jc w:val="both"/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</w:pPr>
    </w:p>
    <w:p w14:paraId="00C3491C" w14:textId="77777777" w:rsidR="008C1693" w:rsidRPr="00705624" w:rsidRDefault="008C1693" w:rsidP="008C1693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</w:pPr>
      <w:r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>Examiner les opportunités qu’offre la Commission européenne</w:t>
      </w:r>
      <w:r w:rsidRPr="00705624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. </w:t>
      </w:r>
      <w:r>
        <w:rPr>
          <w:rFonts w:asciiTheme="minorHAnsi" w:hAnsiTheme="minorHAnsi"/>
          <w:lang w:val="fr-FR"/>
        </w:rPr>
        <w:t>Le</w:t>
      </w:r>
      <w:r w:rsidRPr="00705624">
        <w:rPr>
          <w:rFonts w:asciiTheme="minorHAnsi" w:hAnsiTheme="minorHAnsi"/>
          <w:lang w:val="fr-FR"/>
        </w:rPr>
        <w:t xml:space="preserve"> secr</w:t>
      </w:r>
      <w:r>
        <w:rPr>
          <w:rFonts w:asciiTheme="minorHAnsi" w:hAnsiTheme="minorHAnsi"/>
          <w:lang w:val="fr-FR"/>
        </w:rPr>
        <w:t>é</w:t>
      </w:r>
      <w:r w:rsidRPr="00705624">
        <w:rPr>
          <w:rFonts w:asciiTheme="minorHAnsi" w:hAnsiTheme="minorHAnsi"/>
          <w:lang w:val="fr-FR"/>
        </w:rPr>
        <w:t xml:space="preserve">tariat </w:t>
      </w:r>
      <w:r>
        <w:rPr>
          <w:rFonts w:asciiTheme="minorHAnsi" w:hAnsiTheme="minorHAnsi"/>
          <w:lang w:val="fr-FR"/>
        </w:rPr>
        <w:t xml:space="preserve">assurera le suivi et la diffusion des </w:t>
      </w:r>
      <w:r w:rsidRPr="00705624">
        <w:rPr>
          <w:rFonts w:asciiTheme="minorHAnsi" w:hAnsiTheme="minorHAnsi"/>
          <w:lang w:val="fr-FR"/>
        </w:rPr>
        <w:t>information</w:t>
      </w:r>
      <w:r>
        <w:rPr>
          <w:rFonts w:asciiTheme="minorHAnsi" w:hAnsiTheme="minorHAnsi"/>
          <w:lang w:val="fr-FR"/>
        </w:rPr>
        <w:t>s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et des données actualisées sur les prochains appels à propositions de l’UE</w:t>
      </w:r>
      <w:r w:rsidRPr="00705624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notamment le</w:t>
      </w:r>
      <w:r w:rsidRPr="00705624">
        <w:rPr>
          <w:rFonts w:asciiTheme="minorHAnsi" w:hAnsiTheme="minorHAnsi"/>
          <w:lang w:val="fr-FR"/>
        </w:rPr>
        <w:t xml:space="preserve"> programme </w:t>
      </w:r>
      <w:r>
        <w:rPr>
          <w:rFonts w:asciiTheme="minorHAnsi" w:hAnsiTheme="minorHAnsi"/>
          <w:lang w:val="fr-FR"/>
        </w:rPr>
        <w:t>de l’</w:t>
      </w:r>
      <w:r w:rsidRPr="007B3969">
        <w:rPr>
          <w:rFonts w:asciiTheme="minorHAnsi" w:hAnsiTheme="minorHAnsi"/>
          <w:lang w:val="fr-FR"/>
        </w:rPr>
        <w:t xml:space="preserve">IEDDH </w:t>
      </w:r>
      <w:r>
        <w:rPr>
          <w:rFonts w:asciiTheme="minorHAnsi" w:hAnsiTheme="minorHAnsi"/>
          <w:lang w:val="fr-FR"/>
        </w:rPr>
        <w:t>et d’autres</w:t>
      </w:r>
      <w:r w:rsidRPr="00705624">
        <w:rPr>
          <w:rFonts w:asciiTheme="minorHAnsi" w:hAnsiTheme="minorHAnsi"/>
          <w:lang w:val="fr-FR"/>
        </w:rPr>
        <w:t xml:space="preserve"> programmes</w:t>
      </w:r>
      <w:r>
        <w:rPr>
          <w:rFonts w:asciiTheme="minorHAnsi" w:hAnsiTheme="minorHAnsi"/>
          <w:lang w:val="fr-FR"/>
        </w:rPr>
        <w:t xml:space="preserve"> intéressants</w:t>
      </w:r>
      <w:r w:rsidRPr="00705624">
        <w:rPr>
          <w:rFonts w:asciiTheme="minorHAnsi" w:hAnsiTheme="minorHAnsi"/>
          <w:lang w:val="fr-FR"/>
        </w:rPr>
        <w:t xml:space="preserve">), </w:t>
      </w:r>
      <w:r>
        <w:rPr>
          <w:rFonts w:asciiTheme="minorHAnsi" w:hAnsiTheme="minorHAnsi"/>
          <w:lang w:val="fr-FR"/>
        </w:rPr>
        <w:t xml:space="preserve">ce qui facilitera l’éventuelle </w:t>
      </w:r>
      <w:r w:rsidRPr="00705624">
        <w:rPr>
          <w:rFonts w:asciiTheme="minorHAnsi" w:hAnsiTheme="minorHAnsi"/>
          <w:lang w:val="fr-FR"/>
        </w:rPr>
        <w:t xml:space="preserve">coordination </w:t>
      </w:r>
      <w:r>
        <w:rPr>
          <w:rFonts w:asciiTheme="minorHAnsi" w:hAnsiTheme="minorHAnsi"/>
          <w:lang w:val="fr-FR"/>
        </w:rPr>
        <w:t>entre les partenaires du RSCD.</w:t>
      </w:r>
    </w:p>
    <w:p w14:paraId="5ED85B70" w14:textId="77777777" w:rsidR="008C1693" w:rsidRPr="00705624" w:rsidRDefault="008C1693" w:rsidP="008C1693">
      <w:pPr>
        <w:pStyle w:val="ListParagraph"/>
        <w:ind w:left="502"/>
        <w:jc w:val="both"/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</w:pPr>
    </w:p>
    <w:p w14:paraId="2D38AE3B" w14:textId="017F7B6D" w:rsidR="008C1693" w:rsidRPr="00705624" w:rsidRDefault="008C1693" w:rsidP="008C1693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</w:pPr>
      <w:r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 xml:space="preserve">Coordonner les propositions de programmes </w:t>
      </w:r>
      <w:r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>con</w:t>
      </w:r>
      <w:r w:rsidRPr="00705624"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>joint</w:t>
      </w:r>
      <w:r>
        <w:rPr>
          <w:rFonts w:asciiTheme="minorHAnsi" w:eastAsiaTheme="minorEastAsia" w:hAnsiTheme="minorHAnsi" w:cstheme="minorBidi"/>
          <w:b/>
          <w:color w:val="auto"/>
          <w:szCs w:val="22"/>
          <w:lang w:val="fr-FR" w:eastAsia="ja-JP"/>
        </w:rPr>
        <w:t>s</w:t>
      </w:r>
      <w:r w:rsidRPr="00705624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:</w:t>
      </w:r>
      <w:r w:rsidRPr="00705624">
        <w:rPr>
          <w:rFonts w:asciiTheme="minorHAnsi" w:eastAsiaTheme="minorEastAsia" w:hAnsiTheme="minorHAnsi" w:cstheme="minorBidi"/>
          <w:color w:val="auto"/>
          <w:szCs w:val="22"/>
          <w:lang w:val="fr-FR" w:eastAsia="ja-JP"/>
        </w:rPr>
        <w:t xml:space="preserve"> </w:t>
      </w:r>
      <w:r>
        <w:rPr>
          <w:rFonts w:asciiTheme="minorHAnsi" w:hAnsiTheme="minorHAnsi"/>
          <w:lang w:val="fr-FR"/>
        </w:rPr>
        <w:t>le prochain appel à propositions de l’UE</w:t>
      </w:r>
      <w:r w:rsidRPr="0070562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– </w:t>
      </w:r>
      <w:r w:rsidRPr="00352A98">
        <w:rPr>
          <w:rFonts w:asciiTheme="minorHAnsi" w:hAnsiTheme="minorHAnsi"/>
          <w:i/>
          <w:lang w:val="fr-FR"/>
        </w:rPr>
        <w:t>éducation et sensibi</w:t>
      </w:r>
      <w:bookmarkStart w:id="0" w:name="_GoBack"/>
      <w:bookmarkEnd w:id="0"/>
      <w:r w:rsidRPr="00352A98">
        <w:rPr>
          <w:rFonts w:asciiTheme="minorHAnsi" w:hAnsiTheme="minorHAnsi"/>
          <w:i/>
          <w:lang w:val="fr-FR"/>
        </w:rPr>
        <w:t xml:space="preserve">lisation au développement </w:t>
      </w:r>
      <w:r w:rsidRPr="00705624">
        <w:rPr>
          <w:rFonts w:asciiTheme="minorHAnsi" w:hAnsiTheme="minorHAnsi"/>
          <w:i/>
          <w:lang w:val="fr-FR"/>
        </w:rPr>
        <w:t>(DEAR)</w:t>
      </w:r>
      <w:r>
        <w:rPr>
          <w:rFonts w:asciiTheme="minorHAnsi" w:hAnsiTheme="minorHAnsi"/>
          <w:i/>
          <w:lang w:val="fr-FR"/>
        </w:rPr>
        <w:t xml:space="preserve"> –</w:t>
      </w:r>
      <w:r w:rsidRPr="00705624">
        <w:rPr>
          <w:rFonts w:asciiTheme="minorHAnsi" w:hAnsiTheme="minorHAnsi"/>
          <w:i/>
          <w:lang w:val="fr-FR"/>
        </w:rPr>
        <w:t xml:space="preserve"> </w:t>
      </w:r>
      <w:r>
        <w:rPr>
          <w:rFonts w:asciiTheme="minorHAnsi" w:hAnsiTheme="minorHAnsi"/>
          <w:lang w:val="fr-FR"/>
        </w:rPr>
        <w:t>permet aux membres du RSCD d’unir leurs efforts pour faire progresser leurs priorités dans le cadre de la sensibilisation au sein de l’UE, ce qui contribuera à la mise en œuvre et au suivi de l’</w:t>
      </w:r>
      <w:r w:rsidRPr="00705624">
        <w:rPr>
          <w:rFonts w:asciiTheme="minorHAnsi" w:hAnsiTheme="minorHAnsi"/>
          <w:lang w:val="fr-FR"/>
        </w:rPr>
        <w:t xml:space="preserve">Agenda 2030 </w:t>
      </w:r>
      <w:r>
        <w:rPr>
          <w:rFonts w:asciiTheme="minorHAnsi" w:hAnsiTheme="minorHAnsi"/>
          <w:lang w:val="fr-FR"/>
        </w:rPr>
        <w:t>e</w:t>
      </w:r>
      <w:r w:rsidRPr="00705624">
        <w:rPr>
          <w:rFonts w:asciiTheme="minorHAnsi" w:hAnsiTheme="minorHAnsi"/>
          <w:lang w:val="fr-FR"/>
        </w:rPr>
        <w:t xml:space="preserve">n Europe. </w:t>
      </w:r>
      <w:r>
        <w:rPr>
          <w:rFonts w:asciiTheme="minorHAnsi" w:hAnsiTheme="minorHAnsi"/>
          <w:lang w:val="fr-FR"/>
        </w:rPr>
        <w:t xml:space="preserve">Ce travail en cours est réalisé en étroite </w:t>
      </w:r>
      <w:r w:rsidRPr="00705624">
        <w:rPr>
          <w:rFonts w:asciiTheme="minorHAnsi" w:hAnsiTheme="minorHAnsi"/>
          <w:lang w:val="fr-FR"/>
        </w:rPr>
        <w:t xml:space="preserve">collaboration </w:t>
      </w:r>
      <w:r>
        <w:rPr>
          <w:rFonts w:asciiTheme="minorHAnsi" w:hAnsiTheme="minorHAnsi"/>
          <w:lang w:val="fr-FR"/>
        </w:rPr>
        <w:t>avec la CES.</w:t>
      </w:r>
    </w:p>
    <w:p w14:paraId="7E711F7B" w14:textId="57C4648D" w:rsidR="00A701EB" w:rsidRPr="008C1693" w:rsidRDefault="00A701EB" w:rsidP="008C1693">
      <w:pPr>
        <w:rPr>
          <w:lang w:val="fr-FR"/>
        </w:rPr>
      </w:pPr>
    </w:p>
    <w:sectPr w:rsidR="00A701EB" w:rsidRPr="008C1693" w:rsidSect="0006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9A37" w14:textId="77777777" w:rsidR="001351B9" w:rsidRDefault="001351B9" w:rsidP="00463227">
      <w:pPr>
        <w:spacing w:after="0" w:line="240" w:lineRule="auto"/>
      </w:pPr>
      <w:r>
        <w:separator/>
      </w:r>
    </w:p>
  </w:endnote>
  <w:endnote w:type="continuationSeparator" w:id="0">
    <w:p w14:paraId="3EBB03EE" w14:textId="77777777" w:rsidR="001351B9" w:rsidRDefault="001351B9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7B11" w14:textId="77777777" w:rsidR="001351B9" w:rsidRDefault="001351B9" w:rsidP="00463227">
      <w:pPr>
        <w:spacing w:after="0" w:line="240" w:lineRule="auto"/>
      </w:pPr>
      <w:r>
        <w:separator/>
      </w:r>
    </w:p>
  </w:footnote>
  <w:footnote w:type="continuationSeparator" w:id="0">
    <w:p w14:paraId="6D742B55" w14:textId="77777777" w:rsidR="001351B9" w:rsidRDefault="001351B9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A77C" w14:textId="2A414A82" w:rsidR="00463227" w:rsidRDefault="008C1693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8EE3" w14:textId="668139DA" w:rsidR="00463227" w:rsidRDefault="008C1693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063D" w14:textId="541B94DB" w:rsidR="00463227" w:rsidRDefault="008C1693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7FB6AAD"/>
    <w:multiLevelType w:val="hybridMultilevel"/>
    <w:tmpl w:val="8BB05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5AD8"/>
    <w:multiLevelType w:val="multilevel"/>
    <w:tmpl w:val="CE30C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0319AE"/>
    <w:multiLevelType w:val="hybridMultilevel"/>
    <w:tmpl w:val="1CE020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920CB1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632839"/>
    <w:multiLevelType w:val="hybridMultilevel"/>
    <w:tmpl w:val="A904A9A4"/>
    <w:lvl w:ilvl="0" w:tplc="EFC4E0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7"/>
    <w:rsid w:val="00064020"/>
    <w:rsid w:val="001175CD"/>
    <w:rsid w:val="001351B9"/>
    <w:rsid w:val="0027327A"/>
    <w:rsid w:val="002A4E8B"/>
    <w:rsid w:val="002F4CD7"/>
    <w:rsid w:val="00303A02"/>
    <w:rsid w:val="003A0DF9"/>
    <w:rsid w:val="00463227"/>
    <w:rsid w:val="005613F6"/>
    <w:rsid w:val="00583C45"/>
    <w:rsid w:val="005A7105"/>
    <w:rsid w:val="00606ABE"/>
    <w:rsid w:val="006B1368"/>
    <w:rsid w:val="008A3C4A"/>
    <w:rsid w:val="008C1693"/>
    <w:rsid w:val="00931531"/>
    <w:rsid w:val="00A05592"/>
    <w:rsid w:val="00A701EB"/>
    <w:rsid w:val="00B50CDC"/>
    <w:rsid w:val="00B55C5F"/>
    <w:rsid w:val="00BA3DBE"/>
    <w:rsid w:val="00BC2F49"/>
    <w:rsid w:val="00C802C3"/>
    <w:rsid w:val="00C8468D"/>
    <w:rsid w:val="00C97769"/>
    <w:rsid w:val="00D00190"/>
    <w:rsid w:val="00D77A47"/>
    <w:rsid w:val="00D945BB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  <w15:docId w15:val="{71107BB7-B73E-4AF6-8AF3-435A55C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E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ListParagraph">
    <w:name w:val="List Paragraph"/>
    <w:basedOn w:val="Normal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1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1F4C-2AD6-466F-8185-3BF89074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150921 document</vt:lpstr>
      <vt:lpstr/>
    </vt:vector>
  </TitlesOfParts>
  <Company>International Trade Union Confederation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Levillain, Marion</cp:lastModifiedBy>
  <cp:revision>2</cp:revision>
  <cp:lastPrinted>2014-10-16T08:32:00Z</cp:lastPrinted>
  <dcterms:created xsi:type="dcterms:W3CDTF">2016-03-21T10:16:00Z</dcterms:created>
  <dcterms:modified xsi:type="dcterms:W3CDTF">2016-03-21T10:16:00Z</dcterms:modified>
</cp:coreProperties>
</file>