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323C4" w14:textId="1BF60351" w:rsidR="00064020" w:rsidRPr="002A4E8B" w:rsidRDefault="002A4E8B" w:rsidP="002C2F6B">
      <w:pPr>
        <w:pStyle w:val="SubTitulo"/>
        <w:spacing w:after="360"/>
        <w:rPr>
          <w:rFonts w:ascii="KlavikaBoldCaps-SC" w:hAnsi="KlavikaBoldCaps-SC"/>
          <w:color w:val="A70336"/>
          <w:sz w:val="52"/>
          <w:szCs w:val="52"/>
        </w:rPr>
      </w:pPr>
      <w:bookmarkStart w:id="0" w:name="_GoBack"/>
      <w:bookmarkEnd w:id="0"/>
      <w:r>
        <w:rPr>
          <w:rFonts w:ascii="KlavikaBoldCaps-SC" w:hAnsi="KlavikaBoldCaps-SC"/>
          <w:color w:val="A70336"/>
          <w:sz w:val="52"/>
        </w:rPr>
        <w:t>CAPACIDAD ORGANIZATIVA</w:t>
      </w:r>
    </w:p>
    <w:p w14:paraId="605E14CC" w14:textId="77777777" w:rsidR="00BA3DBE" w:rsidRPr="00131CE0" w:rsidRDefault="00BA3DBE" w:rsidP="002C2F6B">
      <w:pPr>
        <w:spacing w:line="264" w:lineRule="auto"/>
        <w:jc w:val="both"/>
      </w:pPr>
      <w:bookmarkStart w:id="1" w:name="_Toc444502382"/>
      <w:r>
        <w:t>La capacidad organizativa es un componente clave de las acciones de solidaridad del movimiento sindical internacional. Incluye la organización vinculada al reforzamiento de la capacidad organizativa global de los sindicatos, para reforzar el poder de los trabajadores y trabajadoras. Para establecer estrategias de desarrollo de capacidades que contribuyan a contar con sindicatos más fuertes, debemos centrarnos en los elementos clave para el éxito. Se utilizan herramientas de Evaluación de la Capacidad Organizativa para evaluar si las organizaciones están siendo reforzadas y para destacar los elementos clave en los que deberán centrarse nuestros esfuerzos.</w:t>
      </w:r>
    </w:p>
    <w:p w14:paraId="1450C6A8" w14:textId="77777777" w:rsidR="00BA3DBE" w:rsidRPr="00131CE0" w:rsidRDefault="00BA3DBE" w:rsidP="002C2F6B">
      <w:pPr>
        <w:spacing w:after="120" w:line="264" w:lineRule="auto"/>
        <w:jc w:val="both"/>
      </w:pPr>
      <w:r>
        <w:t>En 2015 la Red Sindical de Cooperación al Desarrollo (RSCD) inició el trabajo respecto a la Evaluación de la Capacidad Organizativa Sindical (ECOS) como parte de su pilar relativo a las asociaciones. Los principales objetivos de esta trabajo son:</w:t>
      </w:r>
    </w:p>
    <w:p w14:paraId="79E1C7C3" w14:textId="77777777" w:rsidR="00BA3DBE" w:rsidRPr="00131CE0" w:rsidRDefault="00BA3DBE" w:rsidP="002C2F6B">
      <w:pPr>
        <w:pStyle w:val="ListParagraph"/>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line="264" w:lineRule="auto"/>
        <w:ind w:left="714" w:hanging="357"/>
        <w:contextualSpacing w:val="0"/>
        <w:jc w:val="both"/>
        <w:rPr>
          <w:rFonts w:asciiTheme="minorHAnsi" w:hAnsiTheme="minorHAnsi"/>
        </w:rPr>
      </w:pPr>
      <w:r>
        <w:rPr>
          <w:rFonts w:asciiTheme="minorHAnsi" w:hAnsiTheme="minorHAnsi"/>
        </w:rPr>
        <w:t>Establecer un marco sindical compartido para la Evaluación de la Capacidad Organizativa</w:t>
      </w:r>
    </w:p>
    <w:p w14:paraId="65B96E89" w14:textId="77777777" w:rsidR="00BA3DBE" w:rsidRPr="00131CE0" w:rsidRDefault="00BA3DBE" w:rsidP="002C2F6B">
      <w:pPr>
        <w:pStyle w:val="ListParagraph"/>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714" w:hanging="357"/>
        <w:contextualSpacing w:val="0"/>
        <w:jc w:val="both"/>
        <w:rPr>
          <w:rFonts w:asciiTheme="minorHAnsi" w:hAnsiTheme="minorHAnsi"/>
        </w:rPr>
      </w:pPr>
      <w:r>
        <w:rPr>
          <w:rFonts w:asciiTheme="minorHAnsi" w:hAnsiTheme="minorHAnsi"/>
        </w:rPr>
        <w:t>Desarrollar criterios comunes para el movimiento sindical en materia de desarrollo de las capacidades/estrategias de organización.</w:t>
      </w:r>
    </w:p>
    <w:p w14:paraId="15D270CA" w14:textId="77777777" w:rsidR="00BA3DBE" w:rsidRPr="00131CE0" w:rsidRDefault="00BA3DBE" w:rsidP="002C2F6B">
      <w:pPr>
        <w:spacing w:line="264" w:lineRule="auto"/>
        <w:jc w:val="both"/>
      </w:pPr>
      <w:r>
        <w:t>Los primeros pasos consistieron en analizar las herramientas sindicales utilizadas para la Evaluación de la Capacidad Organizativa y discutir las estrategias de desarrollo de capacidades con objeto de identificar las capacidades clave que requieren los sindicatos para ser más fuertes. Establecer las metodologías más apropiadas y efectivas, y elaborar un plan de trabajo con vistas a un enfoque sindical compartido son también cuestiones importantes.</w:t>
      </w:r>
    </w:p>
    <w:p w14:paraId="453DA1E4" w14:textId="77777777" w:rsidR="00BA3DBE" w:rsidRPr="00131CE0" w:rsidRDefault="00BA3DBE" w:rsidP="002C2F6B">
      <w:pPr>
        <w:spacing w:line="264" w:lineRule="auto"/>
        <w:jc w:val="both"/>
      </w:pPr>
      <w:r>
        <w:t xml:space="preserve">Pero el fortalecimiento de los sindicatos depende también de factores externos, incluyendo elementos sociales, económicos y culturales. Teniendo en cuenta esos elementos, se acordó que la apropiación ha de formar parte de este proceso, y este trabajo deberá por tanto tener en cuenta </w:t>
      </w:r>
      <w:r>
        <w:lastRenderedPageBreak/>
        <w:t xml:space="preserve">diferencias contextuales y ser flexible, a fin de responder a las necesidades del movimiento sindical. </w:t>
      </w:r>
    </w:p>
    <w:bookmarkEnd w:id="1"/>
    <w:p w14:paraId="68787D9E" w14:textId="77777777" w:rsidR="00BA3DBE" w:rsidRPr="00131CE0" w:rsidRDefault="00BA3DBE" w:rsidP="002C2F6B">
      <w:pPr>
        <w:spacing w:after="120" w:line="264" w:lineRule="auto"/>
        <w:jc w:val="both"/>
        <w:rPr>
          <w:b/>
        </w:rPr>
      </w:pPr>
      <w:r>
        <w:rPr>
          <w:b/>
        </w:rPr>
        <w:t>Los resultados esperados para este período son:</w:t>
      </w:r>
    </w:p>
    <w:p w14:paraId="717815C6" w14:textId="77777777" w:rsidR="00BA3DBE" w:rsidRPr="00131CE0" w:rsidRDefault="00BA3DBE" w:rsidP="00BA3DBE">
      <w:pPr>
        <w:pStyle w:val="ListParagraph"/>
        <w:numPr>
          <w:ilvl w:val="0"/>
          <w:numId w:val="1"/>
        </w:numPr>
        <w:jc w:val="both"/>
        <w:rPr>
          <w:rFonts w:asciiTheme="minorHAnsi" w:hAnsiTheme="minorHAnsi"/>
          <w:szCs w:val="22"/>
        </w:rPr>
      </w:pPr>
      <w:r>
        <w:rPr>
          <w:rFonts w:asciiTheme="minorHAnsi" w:hAnsiTheme="minorHAnsi"/>
        </w:rPr>
        <w:t>Desarrollar una herramienta para la Evaluación de la Capacidad Organizativa Sindical</w:t>
      </w:r>
    </w:p>
    <w:p w14:paraId="26E8450B" w14:textId="1C2372C4" w:rsidR="00BA3DBE" w:rsidRDefault="00BA3DBE" w:rsidP="00BA3DBE">
      <w:pPr>
        <w:pStyle w:val="ListParagraph"/>
        <w:numPr>
          <w:ilvl w:val="0"/>
          <w:numId w:val="1"/>
        </w:numPr>
        <w:jc w:val="both"/>
        <w:rPr>
          <w:rFonts w:asciiTheme="minorHAnsi" w:hAnsiTheme="minorHAnsi"/>
          <w:szCs w:val="22"/>
        </w:rPr>
      </w:pPr>
      <w:r>
        <w:rPr>
          <w:rFonts w:asciiTheme="minorHAnsi" w:hAnsiTheme="minorHAnsi"/>
        </w:rPr>
        <w:t>Compartir experiencias sobre áreas temáticas específicas de trabajo y recopilar aportaciones en relación con el fortalecimiento de la capacidad organizativa, en base a experiencias concretas</w:t>
      </w:r>
    </w:p>
    <w:p w14:paraId="37AD7111" w14:textId="77777777" w:rsidR="00BA3DBE" w:rsidRPr="002A4E8B" w:rsidRDefault="00BA3DBE" w:rsidP="00BA3DBE">
      <w:pPr>
        <w:spacing w:after="60"/>
        <w:jc w:val="both"/>
        <w:rPr>
          <w:color w:val="104777"/>
          <w:u w:val="single"/>
        </w:rPr>
      </w:pPr>
      <w:r>
        <w:rPr>
          <w:color w:val="104777"/>
          <w:u w:val="single"/>
        </w:rPr>
        <w:t>Herramienta para la Evaluación de la Capacidad Organizativa Sindical</w:t>
      </w:r>
    </w:p>
    <w:p w14:paraId="13D76A40" w14:textId="53218F42" w:rsidR="00BA3DBE" w:rsidRDefault="00BA3DBE" w:rsidP="002C2F6B">
      <w:pPr>
        <w:spacing w:line="264" w:lineRule="auto"/>
        <w:jc w:val="both"/>
      </w:pPr>
      <w:r>
        <w:t>Continuaremos trabajando con vistas al desarrollo de una herramienta sindical específica que nos ayude a evaluar la capacidad organizativa, contribuyendo a</w:t>
      </w:r>
      <w:r w:rsidR="002C2F6B">
        <w:t xml:space="preserve"> </w:t>
      </w:r>
      <w:r>
        <w:t>estrategias de organización y desarrollo de capacidades.</w:t>
      </w:r>
      <w:r w:rsidR="002C2F6B">
        <w:t xml:space="preserve"> </w:t>
      </w:r>
      <w:r>
        <w:t>Se han desarrollado ya los principales elementos y la estructura de dicha herramienta, pero deberán aún ponerse a prueba y afinarse. Esta labor correrá a cargo de los miembros de la RSCD y a través de seminarios temáticos específicos. La herramienta contribuirá asimismo a la labor sobre organización llevada a cabo por la CSI.</w:t>
      </w:r>
    </w:p>
    <w:p w14:paraId="548D5C4E" w14:textId="77777777" w:rsidR="002A4E8B" w:rsidRPr="00131CE0" w:rsidRDefault="002A4E8B" w:rsidP="00BA3DBE">
      <w:pPr>
        <w:spacing w:after="60"/>
        <w:jc w:val="both"/>
      </w:pPr>
    </w:p>
    <w:p w14:paraId="4A13E141" w14:textId="77777777" w:rsidR="00BA3DBE" w:rsidRPr="002A4E8B" w:rsidRDefault="00BA3DBE" w:rsidP="00BA3DBE">
      <w:pPr>
        <w:jc w:val="both"/>
        <w:rPr>
          <w:color w:val="104777"/>
          <w:u w:val="single"/>
        </w:rPr>
      </w:pPr>
      <w:r>
        <w:rPr>
          <w:color w:val="104777"/>
          <w:u w:val="single"/>
        </w:rPr>
        <w:t>Seminarios temáticos</w:t>
      </w:r>
    </w:p>
    <w:p w14:paraId="77B569CE" w14:textId="77777777" w:rsidR="00BA3DBE" w:rsidRPr="00131CE0" w:rsidRDefault="00BA3DBE" w:rsidP="002C2F6B">
      <w:pPr>
        <w:spacing w:line="264" w:lineRule="auto"/>
        <w:jc w:val="both"/>
      </w:pPr>
      <w:r>
        <w:t xml:space="preserve">Reconociendo que el desarrollo de una herramienta para la evaluación de capacidades es un proceso que requiere tiempo si queremos garantizar su apropiación, y para poder basar este trabajo en experiencias concretas dentro del movimiento sindical, se llevarán a cabo diversos seminarios temáticos. Cada seminario se centrará en un tema concreto (ej. organización, protección social, economía informal, etc.) para reunir experiencias de la labor sindical al respecto y discutir la manera en que ha contribuido a reforzar las organizaciones sindicales. Los seminarios contribuirán por un lado a una mayor coordinación y coherencia del trabajo de cooperación sindical al desarrollo en esa área específica, y por otro lado ayudará a refinar los elementos clave de la capacidad organizativa. </w:t>
      </w:r>
    </w:p>
    <w:p w14:paraId="7E711F7B" w14:textId="3B804B50" w:rsidR="00A701EB" w:rsidRPr="00BA3DBE" w:rsidRDefault="00A701EB" w:rsidP="00D945BB">
      <w:pPr>
        <w:shd w:val="clear" w:color="auto" w:fill="FFFFFF"/>
        <w:spacing w:after="0" w:line="240" w:lineRule="auto"/>
        <w:jc w:val="center"/>
        <w:rPr>
          <w:rFonts w:eastAsia="Times New Roman" w:cs="Arial"/>
        </w:rPr>
      </w:pPr>
    </w:p>
    <w:sectPr w:rsidR="00A701EB" w:rsidRPr="00BA3DBE" w:rsidSect="002C2F6B">
      <w:headerReference w:type="even" r:id="rId8"/>
      <w:headerReference w:type="default" r:id="rId9"/>
      <w:headerReference w:type="first" r:id="rId10"/>
      <w:pgSz w:w="11906" w:h="16838"/>
      <w:pgMar w:top="1843" w:right="1466" w:bottom="2269"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77C" w14:textId="2A414A82" w:rsidR="00463227" w:rsidRDefault="00E836CC">
    <w:pPr>
      <w:pStyle w:val="Header"/>
    </w:pPr>
    <w:r>
      <w:rPr>
        <w:noProof/>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8EE3" w14:textId="668139DA" w:rsidR="00463227" w:rsidRDefault="00E836CC">
    <w:pPr>
      <w:pStyle w:val="Header"/>
    </w:pPr>
    <w:r>
      <w:rPr>
        <w:noProof/>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63D" w14:textId="541B94DB" w:rsidR="00463227" w:rsidRDefault="00E836CC">
    <w:pPr>
      <w:pStyle w:val="Header"/>
    </w:pPr>
    <w:r>
      <w:rPr>
        <w:noProof/>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6E632839"/>
    <w:multiLevelType w:val="hybridMultilevel"/>
    <w:tmpl w:val="A904A9A4"/>
    <w:lvl w:ilvl="0" w:tplc="EFC4E02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27"/>
    <w:rsid w:val="00064020"/>
    <w:rsid w:val="001175CD"/>
    <w:rsid w:val="001351B9"/>
    <w:rsid w:val="002A4E8B"/>
    <w:rsid w:val="002C2F6B"/>
    <w:rsid w:val="002F4CD7"/>
    <w:rsid w:val="003A0DF9"/>
    <w:rsid w:val="00463227"/>
    <w:rsid w:val="005613F6"/>
    <w:rsid w:val="00583C45"/>
    <w:rsid w:val="005A7105"/>
    <w:rsid w:val="00606ABE"/>
    <w:rsid w:val="009279D8"/>
    <w:rsid w:val="00931531"/>
    <w:rsid w:val="00A701EB"/>
    <w:rsid w:val="00B50CDC"/>
    <w:rsid w:val="00B55C5F"/>
    <w:rsid w:val="00BA3DBE"/>
    <w:rsid w:val="00BC2F49"/>
    <w:rsid w:val="00C802C3"/>
    <w:rsid w:val="00C97769"/>
    <w:rsid w:val="00D945BB"/>
    <w:rsid w:val="00E836CC"/>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15:docId w15:val="{71107BB7-B73E-4AF6-8AF3-435A55C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ListParagraph">
    <w:name w:val="List Paragraph"/>
    <w:basedOn w:val="Normal"/>
    <w:qFormat/>
    <w:rsid w:val="00BA3DBE"/>
    <w:pPr>
      <w:ind w:left="720"/>
      <w:contextualSpacing/>
    </w:pPr>
    <w:rPr>
      <w:rFonts w:ascii="Lucida Grande" w:eastAsia="ヒラギノ角ゴ Pro W3" w:hAnsi="Lucida Grande"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D2DD-15B4-4953-AC51-93C53489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4</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Levillain, Marion</cp:lastModifiedBy>
  <cp:revision>2</cp:revision>
  <cp:lastPrinted>2016-03-17T16:42:00Z</cp:lastPrinted>
  <dcterms:created xsi:type="dcterms:W3CDTF">2016-03-18T09:12:00Z</dcterms:created>
  <dcterms:modified xsi:type="dcterms:W3CDTF">2016-03-18T09:12:00Z</dcterms:modified>
</cp:coreProperties>
</file>