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11" w:rsidRPr="00B36376" w:rsidRDefault="00AC1721" w:rsidP="00B338F3">
      <w:pPr>
        <w:jc w:val="center"/>
        <w:rPr>
          <w:lang w:val="es-ES"/>
        </w:rPr>
      </w:pPr>
      <w:bookmarkStart w:id="0" w:name="_GoBack"/>
      <w:bookmarkEnd w:id="0"/>
      <w:r>
        <w:rPr>
          <w:noProof/>
          <w:lang w:val="fr-BE" w:eastAsia="fr-BE"/>
        </w:rPr>
        <w:drawing>
          <wp:inline distT="0" distB="0" distL="0" distR="0">
            <wp:extent cx="2171700" cy="838200"/>
            <wp:effectExtent l="0" t="0" r="0" b="0"/>
            <wp:docPr id="1" name="Picture 0" descr="Pi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838200"/>
                    </a:xfrm>
                    <a:prstGeom prst="rect">
                      <a:avLst/>
                    </a:prstGeom>
                    <a:noFill/>
                    <a:ln>
                      <a:noFill/>
                    </a:ln>
                  </pic:spPr>
                </pic:pic>
              </a:graphicData>
            </a:graphic>
          </wp:inline>
        </w:drawing>
      </w:r>
    </w:p>
    <w:p w:rsidR="00276811" w:rsidRPr="00B36376" w:rsidRDefault="00276811" w:rsidP="009307E2">
      <w:pPr>
        <w:pStyle w:val="Title"/>
        <w:pBdr>
          <w:bottom w:val="none" w:sz="0" w:space="0" w:color="auto"/>
        </w:pBdr>
        <w:spacing w:after="120"/>
        <w:jc w:val="center"/>
        <w:rPr>
          <w:b/>
          <w:bCs/>
          <w:sz w:val="36"/>
          <w:szCs w:val="36"/>
          <w:lang w:val="es-ES"/>
        </w:rPr>
      </w:pPr>
    </w:p>
    <w:p w:rsidR="00276811" w:rsidRPr="00B36376" w:rsidRDefault="00276811" w:rsidP="009307E2">
      <w:pPr>
        <w:pStyle w:val="Title"/>
        <w:pBdr>
          <w:bottom w:val="none" w:sz="0" w:space="0" w:color="auto"/>
        </w:pBdr>
        <w:spacing w:after="120"/>
        <w:jc w:val="center"/>
        <w:rPr>
          <w:b/>
          <w:bCs/>
          <w:sz w:val="36"/>
          <w:szCs w:val="36"/>
          <w:lang w:val="es-ES"/>
        </w:rPr>
      </w:pPr>
    </w:p>
    <w:p w:rsidR="00276811" w:rsidRPr="00B36376" w:rsidRDefault="00276811" w:rsidP="009307E2">
      <w:pPr>
        <w:pStyle w:val="Title"/>
        <w:pBdr>
          <w:bottom w:val="none" w:sz="0" w:space="0" w:color="auto"/>
        </w:pBdr>
        <w:spacing w:after="120"/>
        <w:jc w:val="center"/>
        <w:rPr>
          <w:b/>
          <w:bCs/>
          <w:sz w:val="36"/>
          <w:szCs w:val="36"/>
          <w:lang w:val="es-ES"/>
        </w:rPr>
      </w:pPr>
    </w:p>
    <w:p w:rsidR="00276811" w:rsidRPr="00B36376" w:rsidRDefault="00276811" w:rsidP="009307E2">
      <w:pPr>
        <w:pStyle w:val="Title"/>
        <w:spacing w:after="120"/>
        <w:ind w:right="-589"/>
        <w:jc w:val="center"/>
        <w:rPr>
          <w:b/>
          <w:bCs/>
          <w:sz w:val="36"/>
          <w:szCs w:val="36"/>
          <w:lang w:val="es-ES"/>
        </w:rPr>
      </w:pPr>
      <w:r w:rsidRPr="009307E2">
        <w:rPr>
          <w:b/>
          <w:bCs/>
          <w:spacing w:val="-4"/>
          <w:sz w:val="36"/>
          <w:szCs w:val="36"/>
          <w:lang w:val="es-ES"/>
        </w:rPr>
        <w:t>Taller de la RSCD sobre Educación para el Desarrollo</w:t>
      </w:r>
      <w:r w:rsidR="009307E2">
        <w:rPr>
          <w:b/>
          <w:bCs/>
          <w:spacing w:val="-4"/>
          <w:sz w:val="36"/>
          <w:szCs w:val="36"/>
          <w:lang w:val="es-ES"/>
        </w:rPr>
        <w:br/>
      </w:r>
      <w:r w:rsidRPr="00B36376">
        <w:rPr>
          <w:b/>
          <w:bCs/>
          <w:sz w:val="36"/>
          <w:szCs w:val="36"/>
          <w:lang w:val="es-ES"/>
        </w:rPr>
        <w:t xml:space="preserve"> “</w:t>
      </w:r>
      <w:r>
        <w:rPr>
          <w:b/>
          <w:bCs/>
          <w:sz w:val="36"/>
          <w:szCs w:val="36"/>
          <w:lang w:val="es-ES"/>
        </w:rPr>
        <w:t>Hacia un programa sindical común</w:t>
      </w:r>
      <w:r w:rsidRPr="00B36376">
        <w:rPr>
          <w:b/>
          <w:bCs/>
          <w:sz w:val="36"/>
          <w:szCs w:val="36"/>
          <w:lang w:val="es-ES"/>
        </w:rPr>
        <w:t>”</w:t>
      </w:r>
    </w:p>
    <w:p w:rsidR="00276811" w:rsidRPr="00B36376" w:rsidRDefault="00276811" w:rsidP="006A395B">
      <w:pPr>
        <w:spacing w:after="0"/>
        <w:jc w:val="center"/>
        <w:rPr>
          <w:rFonts w:ascii="Arial" w:hAnsi="Arial" w:cs="Arial"/>
          <w:sz w:val="28"/>
          <w:szCs w:val="28"/>
          <w:lang w:val="es-ES"/>
        </w:rPr>
      </w:pPr>
      <w:r>
        <w:rPr>
          <w:rFonts w:ascii="Arial" w:hAnsi="Arial" w:cs="Arial"/>
          <w:sz w:val="28"/>
          <w:szCs w:val="28"/>
          <w:lang w:val="es-ES"/>
        </w:rPr>
        <w:t>12-13 de septiembre de</w:t>
      </w:r>
      <w:r w:rsidRPr="00B36376">
        <w:rPr>
          <w:rFonts w:ascii="Arial" w:hAnsi="Arial" w:cs="Arial"/>
          <w:sz w:val="28"/>
          <w:szCs w:val="28"/>
          <w:lang w:val="es-ES"/>
        </w:rPr>
        <w:t xml:space="preserve"> 2013</w:t>
      </w:r>
    </w:p>
    <w:p w:rsidR="00276811" w:rsidRPr="00B36376" w:rsidRDefault="00276811" w:rsidP="006A395B">
      <w:pPr>
        <w:spacing w:after="0"/>
        <w:jc w:val="center"/>
        <w:rPr>
          <w:rFonts w:ascii="Arial" w:hAnsi="Arial" w:cs="Arial"/>
          <w:sz w:val="28"/>
          <w:szCs w:val="28"/>
          <w:lang w:val="es-ES"/>
        </w:rPr>
      </w:pPr>
      <w:r w:rsidRPr="00B36376">
        <w:rPr>
          <w:rFonts w:ascii="Arial" w:hAnsi="Arial" w:cs="Arial"/>
          <w:sz w:val="28"/>
          <w:szCs w:val="28"/>
          <w:lang w:val="es-ES"/>
        </w:rPr>
        <w:t xml:space="preserve">Centro </w:t>
      </w:r>
      <w:proofErr w:type="spellStart"/>
      <w:r w:rsidRPr="00B36376">
        <w:rPr>
          <w:rFonts w:ascii="Arial" w:hAnsi="Arial" w:cs="Arial"/>
          <w:sz w:val="28"/>
          <w:szCs w:val="28"/>
          <w:lang w:val="es-ES"/>
        </w:rPr>
        <w:t>Studi</w:t>
      </w:r>
      <w:proofErr w:type="spellEnd"/>
      <w:r w:rsidRPr="00B36376">
        <w:rPr>
          <w:rFonts w:ascii="Arial" w:hAnsi="Arial" w:cs="Arial"/>
          <w:sz w:val="28"/>
          <w:szCs w:val="28"/>
          <w:lang w:val="es-ES"/>
        </w:rPr>
        <w:t xml:space="preserve"> CISL </w:t>
      </w:r>
    </w:p>
    <w:p w:rsidR="00276811" w:rsidRPr="00B36376" w:rsidRDefault="00276811" w:rsidP="00381C4F">
      <w:pPr>
        <w:spacing w:after="0"/>
        <w:jc w:val="center"/>
        <w:rPr>
          <w:rFonts w:ascii="Cambria" w:hAnsi="Cambria" w:cs="Cambria"/>
          <w:smallCaps/>
          <w:color w:val="17365D"/>
          <w:kern w:val="28"/>
          <w:sz w:val="28"/>
          <w:szCs w:val="28"/>
          <w:lang w:val="es-ES"/>
        </w:rPr>
      </w:pPr>
      <w:r>
        <w:rPr>
          <w:rFonts w:ascii="Arial" w:hAnsi="Arial" w:cs="Arial"/>
          <w:sz w:val="28"/>
          <w:szCs w:val="28"/>
          <w:lang w:val="es-ES"/>
        </w:rPr>
        <w:t>Florencia, Italia</w:t>
      </w:r>
    </w:p>
    <w:p w:rsidR="00276811" w:rsidRPr="00B36376" w:rsidRDefault="00276811" w:rsidP="00381C4F">
      <w:pPr>
        <w:spacing w:after="0"/>
        <w:jc w:val="center"/>
        <w:rPr>
          <w:rFonts w:ascii="Cambria" w:hAnsi="Cambria" w:cs="Cambria"/>
          <w:smallCaps/>
          <w:color w:val="17365D"/>
          <w:kern w:val="28"/>
          <w:sz w:val="24"/>
          <w:szCs w:val="24"/>
          <w:lang w:val="es-ES"/>
        </w:rPr>
      </w:pPr>
    </w:p>
    <w:p w:rsidR="00276811" w:rsidRPr="00B36376" w:rsidRDefault="00276811" w:rsidP="000F3EFF">
      <w:pPr>
        <w:spacing w:after="0"/>
        <w:jc w:val="center"/>
        <w:rPr>
          <w:rFonts w:ascii="Cambria" w:hAnsi="Cambria" w:cs="Cambria"/>
          <w:smallCaps/>
          <w:color w:val="17365D"/>
          <w:kern w:val="28"/>
          <w:sz w:val="32"/>
          <w:szCs w:val="32"/>
          <w:lang w:val="es-ES"/>
        </w:rPr>
      </w:pPr>
    </w:p>
    <w:p w:rsidR="00276811" w:rsidRPr="00B36376" w:rsidRDefault="00276811" w:rsidP="000F3EFF">
      <w:pPr>
        <w:spacing w:after="0"/>
        <w:jc w:val="center"/>
        <w:rPr>
          <w:rFonts w:ascii="Cambria" w:hAnsi="Cambria" w:cs="Cambria"/>
          <w:smallCaps/>
          <w:color w:val="17365D"/>
          <w:kern w:val="28"/>
          <w:sz w:val="32"/>
          <w:szCs w:val="32"/>
          <w:lang w:val="es-ES"/>
        </w:rPr>
      </w:pPr>
    </w:p>
    <w:p w:rsidR="00276811" w:rsidRPr="00B36376" w:rsidRDefault="00276811" w:rsidP="000F3EFF">
      <w:pPr>
        <w:spacing w:after="0"/>
        <w:jc w:val="center"/>
        <w:rPr>
          <w:rFonts w:ascii="Cambria" w:hAnsi="Cambria" w:cs="Cambria"/>
          <w:smallCaps/>
          <w:color w:val="17365D"/>
          <w:kern w:val="28"/>
          <w:sz w:val="32"/>
          <w:szCs w:val="32"/>
          <w:lang w:val="es-ES"/>
        </w:rPr>
      </w:pPr>
    </w:p>
    <w:p w:rsidR="00276811" w:rsidRPr="00B36376" w:rsidRDefault="00276811" w:rsidP="000F3EFF">
      <w:pPr>
        <w:spacing w:after="0"/>
        <w:jc w:val="center"/>
        <w:rPr>
          <w:rFonts w:ascii="Cambria" w:hAnsi="Cambria" w:cs="Cambria"/>
          <w:b/>
          <w:bCs/>
          <w:smallCaps/>
          <w:color w:val="17365D"/>
          <w:kern w:val="28"/>
          <w:sz w:val="32"/>
          <w:szCs w:val="32"/>
          <w:lang w:val="es-ES"/>
        </w:rPr>
      </w:pPr>
      <w:r>
        <w:rPr>
          <w:rFonts w:ascii="Cambria" w:hAnsi="Cambria" w:cs="Cambria"/>
          <w:b/>
          <w:bCs/>
          <w:smallCaps/>
          <w:color w:val="17365D"/>
          <w:kern w:val="28"/>
          <w:sz w:val="32"/>
          <w:szCs w:val="32"/>
          <w:lang w:val="es-ES"/>
        </w:rPr>
        <w:t>INFORME DEL TALLER</w:t>
      </w:r>
    </w:p>
    <w:p w:rsidR="00276811" w:rsidRPr="00B36376" w:rsidRDefault="00276811" w:rsidP="000F3EFF">
      <w:pPr>
        <w:rPr>
          <w:b/>
          <w:bCs/>
          <w:i/>
          <w:iCs/>
          <w:lang w:val="es-ES"/>
        </w:rPr>
      </w:pPr>
    </w:p>
    <w:p w:rsidR="00276811" w:rsidRPr="00B36376" w:rsidRDefault="00276811" w:rsidP="000F3EFF">
      <w:pPr>
        <w:rPr>
          <w:b/>
          <w:bCs/>
          <w:i/>
          <w:iCs/>
          <w:lang w:val="es-ES"/>
        </w:rPr>
      </w:pPr>
    </w:p>
    <w:p w:rsidR="00276811" w:rsidRPr="00B36376" w:rsidRDefault="00276811" w:rsidP="000F3EFF">
      <w:pPr>
        <w:rPr>
          <w:b/>
          <w:bCs/>
          <w:i/>
          <w:iCs/>
          <w:lang w:val="es-ES"/>
        </w:rPr>
      </w:pPr>
    </w:p>
    <w:p w:rsidR="00276811" w:rsidRPr="00B36376" w:rsidRDefault="00276811">
      <w:pPr>
        <w:pStyle w:val="TOCHeading"/>
        <w:rPr>
          <w:lang w:val="es-ES"/>
        </w:rPr>
      </w:pPr>
      <w:r>
        <w:rPr>
          <w:lang w:val="es-ES"/>
        </w:rPr>
        <w:t>Índice</w:t>
      </w:r>
    </w:p>
    <w:p w:rsidR="00276811" w:rsidRDefault="00276811" w:rsidP="00EB49F5">
      <w:pPr>
        <w:pStyle w:val="TOC2"/>
        <w:rPr>
          <w:rFonts w:ascii="Times New Roman" w:hAnsi="Times New Roman" w:cs="Times New Roman"/>
          <w:noProof/>
          <w:sz w:val="24"/>
          <w:szCs w:val="24"/>
          <w:lang w:val="es-ES" w:eastAsia="es-ES"/>
        </w:rPr>
      </w:pPr>
      <w:r w:rsidRPr="00B36376">
        <w:rPr>
          <w:lang w:val="es-ES"/>
        </w:rPr>
        <w:fldChar w:fldCharType="begin"/>
      </w:r>
      <w:r w:rsidRPr="00B36376">
        <w:rPr>
          <w:lang w:val="es-ES"/>
        </w:rPr>
        <w:instrText xml:space="preserve"> TOC \o "1-3" \h \z \u </w:instrText>
      </w:r>
      <w:r w:rsidRPr="00B36376">
        <w:rPr>
          <w:lang w:val="es-ES"/>
        </w:rPr>
        <w:fldChar w:fldCharType="separate"/>
      </w:r>
      <w:hyperlink w:anchor="_Toc369266218" w:history="1">
        <w:r w:rsidRPr="00F34E52">
          <w:rPr>
            <w:rStyle w:val="Hyperlink"/>
            <w:noProof/>
            <w:lang w:val="es-ES"/>
          </w:rPr>
          <w:t>Participantes</w:t>
        </w:r>
        <w:r>
          <w:rPr>
            <w:noProof/>
            <w:webHidden/>
          </w:rPr>
          <w:tab/>
        </w:r>
        <w:r>
          <w:rPr>
            <w:noProof/>
            <w:webHidden/>
          </w:rPr>
          <w:fldChar w:fldCharType="begin"/>
        </w:r>
        <w:r>
          <w:rPr>
            <w:noProof/>
            <w:webHidden/>
          </w:rPr>
          <w:instrText xml:space="preserve"> PAGEREF _Toc369266218 \h </w:instrText>
        </w:r>
        <w:r>
          <w:rPr>
            <w:noProof/>
            <w:webHidden/>
          </w:rPr>
        </w:r>
        <w:r>
          <w:rPr>
            <w:noProof/>
            <w:webHidden/>
          </w:rPr>
          <w:fldChar w:fldCharType="separate"/>
        </w:r>
        <w:r w:rsidR="00EB49F5">
          <w:rPr>
            <w:noProof/>
            <w:webHidden/>
          </w:rPr>
          <w:t>2</w:t>
        </w:r>
        <w:r>
          <w:rPr>
            <w:noProof/>
            <w:webHidden/>
          </w:rPr>
          <w:fldChar w:fldCharType="end"/>
        </w:r>
      </w:hyperlink>
    </w:p>
    <w:p w:rsidR="00276811" w:rsidRDefault="002E0CB0" w:rsidP="00EB49F5">
      <w:pPr>
        <w:pStyle w:val="TOC1"/>
        <w:rPr>
          <w:rFonts w:ascii="Times New Roman" w:hAnsi="Times New Roman" w:cs="Times New Roman"/>
          <w:noProof/>
          <w:sz w:val="24"/>
          <w:szCs w:val="24"/>
          <w:lang w:val="es-ES" w:eastAsia="es-ES"/>
        </w:rPr>
      </w:pPr>
      <w:hyperlink w:anchor="_Toc369266219" w:history="1">
        <w:r w:rsidR="00276811" w:rsidRPr="00F34E52">
          <w:rPr>
            <w:rStyle w:val="Hyperlink"/>
            <w:noProof/>
            <w:lang w:val="es-ES"/>
          </w:rPr>
          <w:t>Sesión de apertura</w:t>
        </w:r>
        <w:r w:rsidR="00276811">
          <w:rPr>
            <w:noProof/>
            <w:webHidden/>
          </w:rPr>
          <w:tab/>
        </w:r>
        <w:r w:rsidR="00276811">
          <w:rPr>
            <w:noProof/>
            <w:webHidden/>
          </w:rPr>
          <w:fldChar w:fldCharType="begin"/>
        </w:r>
        <w:r w:rsidR="00276811">
          <w:rPr>
            <w:noProof/>
            <w:webHidden/>
          </w:rPr>
          <w:instrText xml:space="preserve"> PAGEREF _Toc369266219 \h </w:instrText>
        </w:r>
        <w:r w:rsidR="00276811">
          <w:rPr>
            <w:noProof/>
            <w:webHidden/>
          </w:rPr>
        </w:r>
        <w:r w:rsidR="00276811">
          <w:rPr>
            <w:noProof/>
            <w:webHidden/>
          </w:rPr>
          <w:fldChar w:fldCharType="separate"/>
        </w:r>
        <w:r w:rsidR="00EB49F5">
          <w:rPr>
            <w:noProof/>
            <w:webHidden/>
          </w:rPr>
          <w:t>2</w:t>
        </w:r>
        <w:r w:rsidR="00276811">
          <w:rPr>
            <w:noProof/>
            <w:webHidden/>
          </w:rPr>
          <w:fldChar w:fldCharType="end"/>
        </w:r>
      </w:hyperlink>
    </w:p>
    <w:p w:rsidR="00276811" w:rsidRDefault="002E0CB0">
      <w:pPr>
        <w:pStyle w:val="TOC3"/>
        <w:tabs>
          <w:tab w:val="right" w:leader="dot" w:pos="7906"/>
        </w:tabs>
        <w:rPr>
          <w:rFonts w:ascii="Times New Roman" w:hAnsi="Times New Roman" w:cs="Times New Roman"/>
          <w:noProof/>
          <w:sz w:val="24"/>
          <w:szCs w:val="24"/>
          <w:lang w:val="es-ES" w:eastAsia="es-ES"/>
        </w:rPr>
      </w:pPr>
      <w:hyperlink w:anchor="_Toc369266220" w:history="1">
        <w:r w:rsidR="00276811" w:rsidRPr="00F34E52">
          <w:rPr>
            <w:rStyle w:val="Hyperlink"/>
            <w:noProof/>
            <w:lang w:val="es-ES"/>
          </w:rPr>
          <w:t>Sesión 1: ANTECEDENTES Y EXPECTATIVAS</w:t>
        </w:r>
        <w:r w:rsidR="00276811">
          <w:rPr>
            <w:noProof/>
            <w:webHidden/>
          </w:rPr>
          <w:tab/>
        </w:r>
        <w:r w:rsidR="00276811">
          <w:rPr>
            <w:noProof/>
            <w:webHidden/>
          </w:rPr>
          <w:fldChar w:fldCharType="begin"/>
        </w:r>
        <w:r w:rsidR="00276811">
          <w:rPr>
            <w:noProof/>
            <w:webHidden/>
          </w:rPr>
          <w:instrText xml:space="preserve"> PAGEREF _Toc369266220 \h </w:instrText>
        </w:r>
        <w:r w:rsidR="00276811">
          <w:rPr>
            <w:noProof/>
            <w:webHidden/>
          </w:rPr>
        </w:r>
        <w:r w:rsidR="00276811">
          <w:rPr>
            <w:noProof/>
            <w:webHidden/>
          </w:rPr>
          <w:fldChar w:fldCharType="separate"/>
        </w:r>
        <w:r w:rsidR="00EB49F5">
          <w:rPr>
            <w:noProof/>
            <w:webHidden/>
          </w:rPr>
          <w:t>3</w:t>
        </w:r>
        <w:r w:rsidR="00276811">
          <w:rPr>
            <w:noProof/>
            <w:webHidden/>
          </w:rPr>
          <w:fldChar w:fldCharType="end"/>
        </w:r>
      </w:hyperlink>
    </w:p>
    <w:p w:rsidR="00276811" w:rsidRDefault="002E0CB0">
      <w:pPr>
        <w:pStyle w:val="TOC3"/>
        <w:tabs>
          <w:tab w:val="right" w:leader="dot" w:pos="7906"/>
        </w:tabs>
        <w:rPr>
          <w:rFonts w:ascii="Times New Roman" w:hAnsi="Times New Roman" w:cs="Times New Roman"/>
          <w:noProof/>
          <w:sz w:val="24"/>
          <w:szCs w:val="24"/>
          <w:lang w:val="es-ES" w:eastAsia="es-ES"/>
        </w:rPr>
      </w:pPr>
      <w:hyperlink w:anchor="_Toc369266221" w:history="1">
        <w:r w:rsidR="00276811" w:rsidRPr="00F34E52">
          <w:rPr>
            <w:rStyle w:val="Hyperlink"/>
            <w:noProof/>
            <w:lang w:val="es-ES"/>
          </w:rPr>
          <w:t>Sesión 2: Comisión Europea y el programa ED-S</w:t>
        </w:r>
        <w:r w:rsidR="00276811">
          <w:rPr>
            <w:noProof/>
            <w:webHidden/>
          </w:rPr>
          <w:tab/>
        </w:r>
        <w:r w:rsidR="00276811">
          <w:rPr>
            <w:noProof/>
            <w:webHidden/>
          </w:rPr>
          <w:fldChar w:fldCharType="begin"/>
        </w:r>
        <w:r w:rsidR="00276811">
          <w:rPr>
            <w:noProof/>
            <w:webHidden/>
          </w:rPr>
          <w:instrText xml:space="preserve"> PAGEREF _Toc369266221 \h </w:instrText>
        </w:r>
        <w:r w:rsidR="00276811">
          <w:rPr>
            <w:noProof/>
            <w:webHidden/>
          </w:rPr>
        </w:r>
        <w:r w:rsidR="00276811">
          <w:rPr>
            <w:noProof/>
            <w:webHidden/>
          </w:rPr>
          <w:fldChar w:fldCharType="separate"/>
        </w:r>
        <w:r w:rsidR="00EB49F5">
          <w:rPr>
            <w:noProof/>
            <w:webHidden/>
          </w:rPr>
          <w:t>4</w:t>
        </w:r>
        <w:r w:rsidR="00276811">
          <w:rPr>
            <w:noProof/>
            <w:webHidden/>
          </w:rPr>
          <w:fldChar w:fldCharType="end"/>
        </w:r>
      </w:hyperlink>
    </w:p>
    <w:p w:rsidR="00276811" w:rsidRDefault="002E0CB0">
      <w:pPr>
        <w:pStyle w:val="TOC3"/>
        <w:tabs>
          <w:tab w:val="right" w:leader="dot" w:pos="7906"/>
        </w:tabs>
        <w:rPr>
          <w:rFonts w:ascii="Times New Roman" w:hAnsi="Times New Roman" w:cs="Times New Roman"/>
          <w:noProof/>
          <w:sz w:val="24"/>
          <w:szCs w:val="24"/>
          <w:lang w:val="es-ES" w:eastAsia="es-ES"/>
        </w:rPr>
      </w:pPr>
      <w:hyperlink w:anchor="_Toc369266222" w:history="1">
        <w:r w:rsidR="00276811" w:rsidRPr="00F34E52">
          <w:rPr>
            <w:rStyle w:val="Hyperlink"/>
            <w:noProof/>
            <w:lang w:val="es-ES"/>
          </w:rPr>
          <w:t>Sesión 3: ANÁLISIS E INTERPRETACIÓN</w:t>
        </w:r>
        <w:r w:rsidR="00276811">
          <w:rPr>
            <w:noProof/>
            <w:webHidden/>
          </w:rPr>
          <w:tab/>
        </w:r>
        <w:r w:rsidR="00276811">
          <w:rPr>
            <w:noProof/>
            <w:webHidden/>
          </w:rPr>
          <w:fldChar w:fldCharType="begin"/>
        </w:r>
        <w:r w:rsidR="00276811">
          <w:rPr>
            <w:noProof/>
            <w:webHidden/>
          </w:rPr>
          <w:instrText xml:space="preserve"> PAGEREF _Toc369266222 \h </w:instrText>
        </w:r>
        <w:r w:rsidR="00276811">
          <w:rPr>
            <w:noProof/>
            <w:webHidden/>
          </w:rPr>
        </w:r>
        <w:r w:rsidR="00276811">
          <w:rPr>
            <w:noProof/>
            <w:webHidden/>
          </w:rPr>
          <w:fldChar w:fldCharType="separate"/>
        </w:r>
        <w:r w:rsidR="00EB49F5">
          <w:rPr>
            <w:noProof/>
            <w:webHidden/>
          </w:rPr>
          <w:t>4</w:t>
        </w:r>
        <w:r w:rsidR="00276811">
          <w:rPr>
            <w:noProof/>
            <w:webHidden/>
          </w:rPr>
          <w:fldChar w:fldCharType="end"/>
        </w:r>
      </w:hyperlink>
    </w:p>
    <w:p w:rsidR="00276811" w:rsidRDefault="002E0CB0">
      <w:pPr>
        <w:pStyle w:val="TOC3"/>
        <w:tabs>
          <w:tab w:val="right" w:leader="dot" w:pos="7906"/>
        </w:tabs>
        <w:rPr>
          <w:rFonts w:ascii="Times New Roman" w:hAnsi="Times New Roman" w:cs="Times New Roman"/>
          <w:noProof/>
          <w:sz w:val="24"/>
          <w:szCs w:val="24"/>
          <w:lang w:val="es-ES" w:eastAsia="es-ES"/>
        </w:rPr>
      </w:pPr>
      <w:hyperlink w:anchor="_Toc369266223" w:history="1">
        <w:r w:rsidR="00276811" w:rsidRPr="00F34E52">
          <w:rPr>
            <w:rStyle w:val="Hyperlink"/>
            <w:noProof/>
            <w:lang w:val="es-ES"/>
          </w:rPr>
          <w:t>Sesión 4: IDENTICACIÓN DE ESTRATEGIAS – Marco del Programa</w:t>
        </w:r>
        <w:r w:rsidR="00276811">
          <w:rPr>
            <w:noProof/>
            <w:webHidden/>
          </w:rPr>
          <w:tab/>
        </w:r>
        <w:r w:rsidR="00276811">
          <w:rPr>
            <w:noProof/>
            <w:webHidden/>
          </w:rPr>
          <w:fldChar w:fldCharType="begin"/>
        </w:r>
        <w:r w:rsidR="00276811">
          <w:rPr>
            <w:noProof/>
            <w:webHidden/>
          </w:rPr>
          <w:instrText xml:space="preserve"> PAGEREF _Toc369266223 \h </w:instrText>
        </w:r>
        <w:r w:rsidR="00276811">
          <w:rPr>
            <w:noProof/>
            <w:webHidden/>
          </w:rPr>
        </w:r>
        <w:r w:rsidR="00276811">
          <w:rPr>
            <w:noProof/>
            <w:webHidden/>
          </w:rPr>
          <w:fldChar w:fldCharType="separate"/>
        </w:r>
        <w:r w:rsidR="00EB49F5">
          <w:rPr>
            <w:noProof/>
            <w:webHidden/>
          </w:rPr>
          <w:t>6</w:t>
        </w:r>
        <w:r w:rsidR="00276811">
          <w:rPr>
            <w:noProof/>
            <w:webHidden/>
          </w:rPr>
          <w:fldChar w:fldCharType="end"/>
        </w:r>
      </w:hyperlink>
    </w:p>
    <w:p w:rsidR="00276811" w:rsidRDefault="002E0CB0">
      <w:pPr>
        <w:pStyle w:val="TOC3"/>
        <w:tabs>
          <w:tab w:val="right" w:leader="dot" w:pos="7906"/>
        </w:tabs>
        <w:rPr>
          <w:rFonts w:ascii="Times New Roman" w:hAnsi="Times New Roman" w:cs="Times New Roman"/>
          <w:noProof/>
          <w:sz w:val="24"/>
          <w:szCs w:val="24"/>
          <w:lang w:val="es-ES" w:eastAsia="es-ES"/>
        </w:rPr>
      </w:pPr>
      <w:hyperlink w:anchor="_Toc369266224" w:history="1">
        <w:r w:rsidR="00276811" w:rsidRPr="00F34E52">
          <w:rPr>
            <w:rStyle w:val="Hyperlink"/>
            <w:noProof/>
            <w:lang w:val="es-ES"/>
          </w:rPr>
          <w:t>Sesión 5: ARQUITECTURA Y DIRECCIÓN DEL PROGRAMA</w:t>
        </w:r>
        <w:r w:rsidR="00276811">
          <w:rPr>
            <w:noProof/>
            <w:webHidden/>
          </w:rPr>
          <w:tab/>
        </w:r>
        <w:r w:rsidR="00276811">
          <w:rPr>
            <w:noProof/>
            <w:webHidden/>
          </w:rPr>
          <w:fldChar w:fldCharType="begin"/>
        </w:r>
        <w:r w:rsidR="00276811">
          <w:rPr>
            <w:noProof/>
            <w:webHidden/>
          </w:rPr>
          <w:instrText xml:space="preserve"> PAGEREF _Toc369266224 \h </w:instrText>
        </w:r>
        <w:r w:rsidR="00276811">
          <w:rPr>
            <w:noProof/>
            <w:webHidden/>
          </w:rPr>
        </w:r>
        <w:r w:rsidR="00276811">
          <w:rPr>
            <w:noProof/>
            <w:webHidden/>
          </w:rPr>
          <w:fldChar w:fldCharType="separate"/>
        </w:r>
        <w:r w:rsidR="00EB49F5">
          <w:rPr>
            <w:noProof/>
            <w:webHidden/>
          </w:rPr>
          <w:t>8</w:t>
        </w:r>
        <w:r w:rsidR="00276811">
          <w:rPr>
            <w:noProof/>
            <w:webHidden/>
          </w:rPr>
          <w:fldChar w:fldCharType="end"/>
        </w:r>
      </w:hyperlink>
    </w:p>
    <w:p w:rsidR="00276811" w:rsidRDefault="002E0CB0">
      <w:pPr>
        <w:pStyle w:val="TOC3"/>
        <w:tabs>
          <w:tab w:val="right" w:leader="dot" w:pos="7906"/>
        </w:tabs>
        <w:rPr>
          <w:rFonts w:ascii="Times New Roman" w:hAnsi="Times New Roman" w:cs="Times New Roman"/>
          <w:noProof/>
          <w:sz w:val="24"/>
          <w:szCs w:val="24"/>
          <w:lang w:val="es-ES" w:eastAsia="es-ES"/>
        </w:rPr>
      </w:pPr>
      <w:hyperlink w:anchor="_Toc369266225" w:history="1">
        <w:r w:rsidR="00276811" w:rsidRPr="00F34E52">
          <w:rPr>
            <w:rStyle w:val="Hyperlink"/>
            <w:noProof/>
            <w:lang w:val="es-ES"/>
          </w:rPr>
          <w:t>Sesión 6: CAMINO A SEGUIR</w:t>
        </w:r>
        <w:r w:rsidR="00276811">
          <w:rPr>
            <w:noProof/>
            <w:webHidden/>
          </w:rPr>
          <w:tab/>
        </w:r>
        <w:r w:rsidR="00276811">
          <w:rPr>
            <w:noProof/>
            <w:webHidden/>
          </w:rPr>
          <w:fldChar w:fldCharType="begin"/>
        </w:r>
        <w:r w:rsidR="00276811">
          <w:rPr>
            <w:noProof/>
            <w:webHidden/>
          </w:rPr>
          <w:instrText xml:space="preserve"> PAGEREF _Toc369266225 \h </w:instrText>
        </w:r>
        <w:r w:rsidR="00276811">
          <w:rPr>
            <w:noProof/>
            <w:webHidden/>
          </w:rPr>
        </w:r>
        <w:r w:rsidR="00276811">
          <w:rPr>
            <w:noProof/>
            <w:webHidden/>
          </w:rPr>
          <w:fldChar w:fldCharType="separate"/>
        </w:r>
        <w:r w:rsidR="00EB49F5">
          <w:rPr>
            <w:noProof/>
            <w:webHidden/>
          </w:rPr>
          <w:t>9</w:t>
        </w:r>
        <w:r w:rsidR="00276811">
          <w:rPr>
            <w:noProof/>
            <w:webHidden/>
          </w:rPr>
          <w:fldChar w:fldCharType="end"/>
        </w:r>
      </w:hyperlink>
    </w:p>
    <w:p w:rsidR="00276811" w:rsidRPr="00B36376" w:rsidRDefault="00276811">
      <w:pPr>
        <w:rPr>
          <w:lang w:val="es-ES"/>
        </w:rPr>
      </w:pPr>
      <w:r w:rsidRPr="00B36376">
        <w:rPr>
          <w:lang w:val="es-ES"/>
        </w:rPr>
        <w:fldChar w:fldCharType="end"/>
      </w:r>
    </w:p>
    <w:p w:rsidR="00276811" w:rsidRPr="00B36376" w:rsidRDefault="00276811" w:rsidP="000F3EFF">
      <w:pPr>
        <w:rPr>
          <w:b/>
          <w:bCs/>
          <w:i/>
          <w:iCs/>
          <w:lang w:val="es-ES"/>
        </w:rPr>
      </w:pPr>
    </w:p>
    <w:p w:rsidR="00276811" w:rsidRPr="00B36376" w:rsidRDefault="00276811" w:rsidP="000F3EFF">
      <w:pPr>
        <w:rPr>
          <w:b/>
          <w:bCs/>
          <w:i/>
          <w:iCs/>
          <w:lang w:val="es-ES"/>
        </w:rPr>
      </w:pPr>
    </w:p>
    <w:p w:rsidR="00276811" w:rsidRPr="00B36376" w:rsidRDefault="00276811" w:rsidP="002E0E48">
      <w:pPr>
        <w:rPr>
          <w:b/>
          <w:bCs/>
          <w:i/>
          <w:iCs/>
          <w:lang w:val="es-ES"/>
        </w:rPr>
      </w:pPr>
      <w:bookmarkStart w:id="1" w:name="_Toc369266218"/>
      <w:r w:rsidRPr="00B36376">
        <w:rPr>
          <w:rStyle w:val="Heading2Char"/>
          <w:lang w:val="es-ES"/>
        </w:rPr>
        <w:lastRenderedPageBreak/>
        <w:t>Participant</w:t>
      </w:r>
      <w:r>
        <w:rPr>
          <w:rStyle w:val="Heading2Char"/>
          <w:lang w:val="es-ES"/>
        </w:rPr>
        <w:t>es</w:t>
      </w:r>
      <w:bookmarkEnd w:id="1"/>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3"/>
        <w:gridCol w:w="2268"/>
        <w:gridCol w:w="2127"/>
        <w:gridCol w:w="1984"/>
      </w:tblGrid>
      <w:tr w:rsidR="00276811" w:rsidRPr="00B36376" w:rsidTr="003B2769">
        <w:trPr>
          <w:trHeight w:val="460"/>
          <w:jc w:val="center"/>
        </w:trPr>
        <w:tc>
          <w:tcPr>
            <w:tcW w:w="2283" w:type="dxa"/>
            <w:noWrap/>
            <w:vAlign w:val="center"/>
          </w:tcPr>
          <w:p w:rsidR="00276811" w:rsidRPr="00B36376" w:rsidRDefault="00276811">
            <w:pPr>
              <w:spacing w:after="0" w:line="240" w:lineRule="auto"/>
              <w:jc w:val="center"/>
              <w:rPr>
                <w:rFonts w:ascii="Helvetica" w:hAnsi="Helvetica" w:cs="Helvetica"/>
                <w:color w:val="000000"/>
                <w:sz w:val="20"/>
                <w:szCs w:val="20"/>
                <w:lang w:val="es-ES"/>
              </w:rPr>
            </w:pPr>
            <w:r>
              <w:rPr>
                <w:rFonts w:ascii="Helvetica" w:hAnsi="Helvetica" w:cs="Helvetica"/>
                <w:color w:val="000000"/>
                <w:sz w:val="20"/>
                <w:szCs w:val="20"/>
                <w:lang w:val="es-ES"/>
              </w:rPr>
              <w:t>ESPAÑA</w:t>
            </w:r>
          </w:p>
        </w:tc>
        <w:tc>
          <w:tcPr>
            <w:tcW w:w="2268"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ISCOD UGT</w:t>
            </w:r>
          </w:p>
        </w:tc>
        <w:tc>
          <w:tcPr>
            <w:tcW w:w="2127"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Javier</w:t>
            </w:r>
          </w:p>
        </w:tc>
        <w:tc>
          <w:tcPr>
            <w:tcW w:w="1984" w:type="dxa"/>
            <w:vAlign w:val="center"/>
          </w:tcPr>
          <w:p w:rsidR="00276811" w:rsidRPr="00B36376" w:rsidRDefault="00276811">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Vaquero</w:t>
            </w:r>
          </w:p>
        </w:tc>
      </w:tr>
      <w:tr w:rsidR="00276811" w:rsidRPr="00B36376" w:rsidTr="003B2769">
        <w:trPr>
          <w:trHeight w:val="460"/>
          <w:jc w:val="center"/>
        </w:trPr>
        <w:tc>
          <w:tcPr>
            <w:tcW w:w="2283" w:type="dxa"/>
            <w:noWrap/>
            <w:vAlign w:val="center"/>
          </w:tcPr>
          <w:p w:rsidR="00276811" w:rsidRPr="00B36376" w:rsidRDefault="00276811">
            <w:pPr>
              <w:spacing w:after="0" w:line="240" w:lineRule="auto"/>
              <w:jc w:val="center"/>
              <w:rPr>
                <w:rFonts w:ascii="Helvetica" w:hAnsi="Helvetica" w:cs="Helvetica"/>
                <w:color w:val="000000"/>
                <w:sz w:val="20"/>
                <w:szCs w:val="20"/>
                <w:lang w:val="es-ES"/>
              </w:rPr>
            </w:pPr>
            <w:r>
              <w:rPr>
                <w:rFonts w:ascii="Helvetica" w:hAnsi="Helvetica" w:cs="Helvetica"/>
                <w:color w:val="000000"/>
                <w:sz w:val="20"/>
                <w:szCs w:val="20"/>
                <w:lang w:val="es-ES"/>
              </w:rPr>
              <w:t>ESPAÑA</w:t>
            </w:r>
          </w:p>
        </w:tc>
        <w:tc>
          <w:tcPr>
            <w:tcW w:w="2268"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USO</w:t>
            </w:r>
          </w:p>
        </w:tc>
        <w:tc>
          <w:tcPr>
            <w:tcW w:w="2127"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Santiago</w:t>
            </w:r>
          </w:p>
        </w:tc>
        <w:tc>
          <w:tcPr>
            <w:tcW w:w="1984" w:type="dxa"/>
            <w:vAlign w:val="center"/>
          </w:tcPr>
          <w:p w:rsidR="00276811" w:rsidRPr="00B36376" w:rsidRDefault="00276811">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González Vallejo</w:t>
            </w:r>
          </w:p>
        </w:tc>
      </w:tr>
      <w:tr w:rsidR="00276811" w:rsidRPr="00B36376" w:rsidTr="003B2769">
        <w:trPr>
          <w:trHeight w:val="460"/>
          <w:jc w:val="center"/>
        </w:trPr>
        <w:tc>
          <w:tcPr>
            <w:tcW w:w="2283" w:type="dxa"/>
            <w:noWrap/>
            <w:vAlign w:val="center"/>
          </w:tcPr>
          <w:p w:rsidR="00276811" w:rsidRPr="00B36376" w:rsidRDefault="00276811" w:rsidP="003B2769">
            <w:pPr>
              <w:spacing w:after="0" w:line="240" w:lineRule="auto"/>
              <w:jc w:val="center"/>
              <w:rPr>
                <w:rFonts w:ascii="Helvetica" w:hAnsi="Helvetica" w:cs="Helvetica"/>
                <w:color w:val="000000"/>
                <w:sz w:val="20"/>
                <w:szCs w:val="20"/>
                <w:lang w:val="es-ES"/>
              </w:rPr>
            </w:pPr>
            <w:r>
              <w:rPr>
                <w:rFonts w:ascii="Helvetica" w:hAnsi="Helvetica" w:cs="Helvetica"/>
                <w:color w:val="000000"/>
                <w:sz w:val="20"/>
                <w:szCs w:val="20"/>
                <w:lang w:val="es-ES"/>
              </w:rPr>
              <w:t>CHIPRE</w:t>
            </w:r>
          </w:p>
        </w:tc>
        <w:tc>
          <w:tcPr>
            <w:tcW w:w="2268"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DEOK</w:t>
            </w:r>
          </w:p>
        </w:tc>
        <w:tc>
          <w:tcPr>
            <w:tcW w:w="2127"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Flora</w:t>
            </w:r>
          </w:p>
        </w:tc>
        <w:tc>
          <w:tcPr>
            <w:tcW w:w="1984" w:type="dxa"/>
            <w:vAlign w:val="center"/>
          </w:tcPr>
          <w:p w:rsidR="00276811" w:rsidRPr="00B36376" w:rsidRDefault="00276811">
            <w:pPr>
              <w:spacing w:after="0" w:line="240" w:lineRule="auto"/>
              <w:jc w:val="center"/>
              <w:rPr>
                <w:rFonts w:ascii="Helvetica" w:hAnsi="Helvetica" w:cs="Helvetica"/>
                <w:color w:val="333333"/>
                <w:sz w:val="20"/>
                <w:szCs w:val="20"/>
                <w:lang w:val="es-ES"/>
              </w:rPr>
            </w:pPr>
            <w:proofErr w:type="spellStart"/>
            <w:r w:rsidRPr="00B36376">
              <w:rPr>
                <w:rFonts w:ascii="Helvetica" w:hAnsi="Helvetica" w:cs="Helvetica"/>
                <w:color w:val="333333"/>
                <w:sz w:val="20"/>
                <w:szCs w:val="20"/>
                <w:lang w:val="es-ES"/>
              </w:rPr>
              <w:t>Giagkou</w:t>
            </w:r>
            <w:proofErr w:type="spellEnd"/>
          </w:p>
        </w:tc>
      </w:tr>
      <w:tr w:rsidR="00276811" w:rsidRPr="00B36376" w:rsidTr="003B2769">
        <w:trPr>
          <w:trHeight w:val="460"/>
          <w:jc w:val="center"/>
        </w:trPr>
        <w:tc>
          <w:tcPr>
            <w:tcW w:w="2283" w:type="dxa"/>
            <w:noWrap/>
            <w:vAlign w:val="center"/>
          </w:tcPr>
          <w:p w:rsidR="00276811" w:rsidRPr="00B36376" w:rsidRDefault="00276811" w:rsidP="003B2769">
            <w:pPr>
              <w:spacing w:after="0" w:line="240" w:lineRule="auto"/>
              <w:jc w:val="center"/>
              <w:rPr>
                <w:rFonts w:ascii="Helvetica" w:hAnsi="Helvetica" w:cs="Helvetica"/>
                <w:color w:val="000000"/>
                <w:sz w:val="20"/>
                <w:szCs w:val="20"/>
                <w:lang w:val="es-ES"/>
              </w:rPr>
            </w:pPr>
            <w:r w:rsidRPr="00B36376">
              <w:rPr>
                <w:rFonts w:ascii="Helvetica" w:hAnsi="Helvetica" w:cs="Helvetica"/>
                <w:color w:val="000000"/>
                <w:sz w:val="20"/>
                <w:szCs w:val="20"/>
                <w:lang w:val="es-ES"/>
              </w:rPr>
              <w:t>ITAL</w:t>
            </w:r>
            <w:r>
              <w:rPr>
                <w:rFonts w:ascii="Helvetica" w:hAnsi="Helvetica" w:cs="Helvetica"/>
                <w:color w:val="000000"/>
                <w:sz w:val="20"/>
                <w:szCs w:val="20"/>
                <w:lang w:val="es-ES"/>
              </w:rPr>
              <w:t>IA</w:t>
            </w:r>
          </w:p>
        </w:tc>
        <w:tc>
          <w:tcPr>
            <w:tcW w:w="2268"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ISCOS</w:t>
            </w:r>
          </w:p>
        </w:tc>
        <w:tc>
          <w:tcPr>
            <w:tcW w:w="2127"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Gemma</w:t>
            </w:r>
          </w:p>
        </w:tc>
        <w:tc>
          <w:tcPr>
            <w:tcW w:w="1984" w:type="dxa"/>
            <w:vAlign w:val="center"/>
          </w:tcPr>
          <w:p w:rsidR="00276811" w:rsidRPr="00B36376" w:rsidRDefault="00276811">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Arpaia</w:t>
            </w:r>
          </w:p>
        </w:tc>
      </w:tr>
      <w:tr w:rsidR="00276811" w:rsidRPr="00B36376" w:rsidTr="003B2769">
        <w:trPr>
          <w:trHeight w:val="460"/>
          <w:jc w:val="center"/>
        </w:trPr>
        <w:tc>
          <w:tcPr>
            <w:tcW w:w="2283" w:type="dxa"/>
            <w:noWrap/>
            <w:vAlign w:val="center"/>
          </w:tcPr>
          <w:p w:rsidR="00276811" w:rsidRPr="00B36376" w:rsidRDefault="00276811" w:rsidP="003B2769">
            <w:pPr>
              <w:spacing w:after="0" w:line="240" w:lineRule="auto"/>
              <w:jc w:val="center"/>
              <w:rPr>
                <w:rFonts w:ascii="Helvetica" w:hAnsi="Helvetica" w:cs="Helvetica"/>
                <w:color w:val="000000"/>
                <w:sz w:val="20"/>
                <w:szCs w:val="20"/>
                <w:lang w:val="es-ES"/>
              </w:rPr>
            </w:pPr>
            <w:r w:rsidRPr="00B36376">
              <w:rPr>
                <w:rFonts w:ascii="Helvetica" w:hAnsi="Helvetica" w:cs="Helvetica"/>
                <w:color w:val="000000"/>
                <w:sz w:val="20"/>
                <w:szCs w:val="20"/>
                <w:lang w:val="es-ES"/>
              </w:rPr>
              <w:t>ITAL</w:t>
            </w:r>
            <w:r>
              <w:rPr>
                <w:rFonts w:ascii="Helvetica" w:hAnsi="Helvetica" w:cs="Helvetica"/>
                <w:color w:val="000000"/>
                <w:sz w:val="20"/>
                <w:szCs w:val="20"/>
                <w:lang w:val="es-ES"/>
              </w:rPr>
              <w:t>IA</w:t>
            </w:r>
          </w:p>
        </w:tc>
        <w:tc>
          <w:tcPr>
            <w:tcW w:w="2268"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ISCOS</w:t>
            </w:r>
          </w:p>
        </w:tc>
        <w:tc>
          <w:tcPr>
            <w:tcW w:w="2127"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Elisa</w:t>
            </w:r>
          </w:p>
        </w:tc>
        <w:tc>
          <w:tcPr>
            <w:tcW w:w="1984" w:type="dxa"/>
            <w:vAlign w:val="center"/>
          </w:tcPr>
          <w:p w:rsidR="00276811" w:rsidRPr="00B36376" w:rsidRDefault="00276811">
            <w:pPr>
              <w:spacing w:after="0" w:line="240" w:lineRule="auto"/>
              <w:jc w:val="center"/>
              <w:rPr>
                <w:rFonts w:ascii="Helvetica" w:hAnsi="Helvetica" w:cs="Helvetica"/>
                <w:color w:val="333333"/>
                <w:sz w:val="20"/>
                <w:szCs w:val="20"/>
                <w:lang w:val="es-ES"/>
              </w:rPr>
            </w:pPr>
            <w:proofErr w:type="spellStart"/>
            <w:r w:rsidRPr="00B36376">
              <w:rPr>
                <w:rFonts w:ascii="Helvetica" w:hAnsi="Helvetica" w:cs="Helvetica"/>
                <w:color w:val="333333"/>
                <w:sz w:val="20"/>
                <w:szCs w:val="20"/>
                <w:lang w:val="es-ES"/>
              </w:rPr>
              <w:t>Bucchi</w:t>
            </w:r>
            <w:proofErr w:type="spellEnd"/>
          </w:p>
        </w:tc>
      </w:tr>
      <w:tr w:rsidR="00276811" w:rsidRPr="00B36376" w:rsidTr="003B2769">
        <w:trPr>
          <w:trHeight w:val="460"/>
          <w:jc w:val="center"/>
        </w:trPr>
        <w:tc>
          <w:tcPr>
            <w:tcW w:w="2283" w:type="dxa"/>
            <w:noWrap/>
            <w:vAlign w:val="center"/>
          </w:tcPr>
          <w:p w:rsidR="00276811" w:rsidRPr="00B36376" w:rsidRDefault="00276811" w:rsidP="003B2769">
            <w:pPr>
              <w:spacing w:after="0" w:line="240" w:lineRule="auto"/>
              <w:jc w:val="center"/>
              <w:rPr>
                <w:rFonts w:ascii="Helvetica" w:hAnsi="Helvetica" w:cs="Helvetica"/>
                <w:color w:val="000000"/>
                <w:sz w:val="20"/>
                <w:szCs w:val="20"/>
                <w:lang w:val="es-ES"/>
              </w:rPr>
            </w:pPr>
            <w:r w:rsidRPr="00B36376">
              <w:rPr>
                <w:rFonts w:ascii="Helvetica" w:hAnsi="Helvetica" w:cs="Helvetica"/>
                <w:color w:val="000000"/>
                <w:sz w:val="20"/>
                <w:szCs w:val="20"/>
                <w:lang w:val="es-ES"/>
              </w:rPr>
              <w:t>ITAL</w:t>
            </w:r>
            <w:r>
              <w:rPr>
                <w:rFonts w:ascii="Helvetica" w:hAnsi="Helvetica" w:cs="Helvetica"/>
                <w:color w:val="000000"/>
                <w:sz w:val="20"/>
                <w:szCs w:val="20"/>
                <w:lang w:val="es-ES"/>
              </w:rPr>
              <w:t>IA</w:t>
            </w:r>
          </w:p>
        </w:tc>
        <w:tc>
          <w:tcPr>
            <w:tcW w:w="2268"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ISCOS</w:t>
            </w:r>
          </w:p>
        </w:tc>
        <w:tc>
          <w:tcPr>
            <w:tcW w:w="2127"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proofErr w:type="spellStart"/>
            <w:r w:rsidRPr="00B36376">
              <w:rPr>
                <w:rFonts w:ascii="Helvetica" w:hAnsi="Helvetica" w:cs="Helvetica"/>
                <w:color w:val="333333"/>
                <w:sz w:val="20"/>
                <w:szCs w:val="20"/>
                <w:lang w:val="es-ES"/>
              </w:rPr>
              <w:t>Vincenzo</w:t>
            </w:r>
            <w:proofErr w:type="spellEnd"/>
          </w:p>
        </w:tc>
        <w:tc>
          <w:tcPr>
            <w:tcW w:w="1984" w:type="dxa"/>
            <w:vAlign w:val="center"/>
          </w:tcPr>
          <w:p w:rsidR="00276811" w:rsidRPr="00B36376" w:rsidRDefault="00276811">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Russo</w:t>
            </w:r>
          </w:p>
        </w:tc>
      </w:tr>
      <w:tr w:rsidR="00276811" w:rsidRPr="00B36376" w:rsidTr="003B2769">
        <w:trPr>
          <w:trHeight w:val="460"/>
          <w:jc w:val="center"/>
        </w:trPr>
        <w:tc>
          <w:tcPr>
            <w:tcW w:w="2283" w:type="dxa"/>
            <w:noWrap/>
            <w:vAlign w:val="center"/>
          </w:tcPr>
          <w:p w:rsidR="00276811" w:rsidRPr="00B36376" w:rsidRDefault="00276811" w:rsidP="003B2769">
            <w:pPr>
              <w:spacing w:after="0" w:line="240" w:lineRule="auto"/>
              <w:jc w:val="center"/>
              <w:rPr>
                <w:rFonts w:ascii="Helvetica" w:hAnsi="Helvetica" w:cs="Helvetica"/>
                <w:color w:val="000000"/>
                <w:sz w:val="20"/>
                <w:szCs w:val="20"/>
                <w:lang w:val="es-ES"/>
              </w:rPr>
            </w:pPr>
            <w:r w:rsidRPr="00B36376">
              <w:rPr>
                <w:rFonts w:ascii="Helvetica" w:hAnsi="Helvetica" w:cs="Helvetica"/>
                <w:color w:val="000000"/>
                <w:sz w:val="20"/>
                <w:szCs w:val="20"/>
                <w:lang w:val="es-ES"/>
              </w:rPr>
              <w:t>ITAL</w:t>
            </w:r>
            <w:r>
              <w:rPr>
                <w:rFonts w:ascii="Helvetica" w:hAnsi="Helvetica" w:cs="Helvetica"/>
                <w:color w:val="000000"/>
                <w:sz w:val="20"/>
                <w:szCs w:val="20"/>
                <w:lang w:val="es-ES"/>
              </w:rPr>
              <w:t>IA</w:t>
            </w:r>
          </w:p>
        </w:tc>
        <w:tc>
          <w:tcPr>
            <w:tcW w:w="2268"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CGIL</w:t>
            </w:r>
          </w:p>
        </w:tc>
        <w:tc>
          <w:tcPr>
            <w:tcW w:w="2127"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Rita</w:t>
            </w:r>
          </w:p>
        </w:tc>
        <w:tc>
          <w:tcPr>
            <w:tcW w:w="1984" w:type="dxa"/>
            <w:vAlign w:val="center"/>
          </w:tcPr>
          <w:p w:rsidR="00276811" w:rsidRPr="00B36376" w:rsidRDefault="00276811">
            <w:pPr>
              <w:spacing w:after="0" w:line="240" w:lineRule="auto"/>
              <w:jc w:val="center"/>
              <w:rPr>
                <w:rFonts w:ascii="Helvetica" w:hAnsi="Helvetica" w:cs="Helvetica"/>
                <w:color w:val="333333"/>
                <w:sz w:val="20"/>
                <w:szCs w:val="20"/>
                <w:lang w:val="es-ES"/>
              </w:rPr>
            </w:pPr>
            <w:proofErr w:type="spellStart"/>
            <w:r w:rsidRPr="00B36376">
              <w:rPr>
                <w:rFonts w:ascii="Helvetica" w:hAnsi="Helvetica" w:cs="Helvetica"/>
                <w:color w:val="333333"/>
                <w:sz w:val="20"/>
                <w:szCs w:val="20"/>
                <w:lang w:val="es-ES"/>
              </w:rPr>
              <w:t>Tassoni</w:t>
            </w:r>
            <w:proofErr w:type="spellEnd"/>
          </w:p>
        </w:tc>
      </w:tr>
      <w:tr w:rsidR="00276811" w:rsidRPr="00B36376" w:rsidTr="003B2769">
        <w:trPr>
          <w:trHeight w:val="460"/>
          <w:jc w:val="center"/>
        </w:trPr>
        <w:tc>
          <w:tcPr>
            <w:tcW w:w="2283" w:type="dxa"/>
            <w:noWrap/>
            <w:vAlign w:val="center"/>
          </w:tcPr>
          <w:p w:rsidR="00276811" w:rsidRPr="00B36376" w:rsidRDefault="00276811" w:rsidP="003B2769">
            <w:pPr>
              <w:spacing w:after="0" w:line="240" w:lineRule="auto"/>
              <w:jc w:val="center"/>
              <w:rPr>
                <w:rFonts w:ascii="Helvetica" w:hAnsi="Helvetica" w:cs="Helvetica"/>
                <w:color w:val="000000"/>
                <w:sz w:val="20"/>
                <w:szCs w:val="20"/>
                <w:lang w:val="es-ES"/>
              </w:rPr>
            </w:pPr>
            <w:r w:rsidRPr="00B36376">
              <w:rPr>
                <w:rFonts w:ascii="Helvetica" w:hAnsi="Helvetica" w:cs="Helvetica"/>
                <w:color w:val="000000"/>
                <w:sz w:val="20"/>
                <w:szCs w:val="20"/>
                <w:lang w:val="es-ES"/>
              </w:rPr>
              <w:t>ITAL</w:t>
            </w:r>
            <w:r>
              <w:rPr>
                <w:rFonts w:ascii="Helvetica" w:hAnsi="Helvetica" w:cs="Helvetica"/>
                <w:color w:val="000000"/>
                <w:sz w:val="20"/>
                <w:szCs w:val="20"/>
                <w:lang w:val="es-ES"/>
              </w:rPr>
              <w:t>IA</w:t>
            </w:r>
          </w:p>
        </w:tc>
        <w:tc>
          <w:tcPr>
            <w:tcW w:w="2268"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CGIL</w:t>
            </w:r>
          </w:p>
        </w:tc>
        <w:tc>
          <w:tcPr>
            <w:tcW w:w="2127"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Sergio</w:t>
            </w:r>
          </w:p>
        </w:tc>
        <w:tc>
          <w:tcPr>
            <w:tcW w:w="1984" w:type="dxa"/>
            <w:vAlign w:val="center"/>
          </w:tcPr>
          <w:p w:rsidR="00276811" w:rsidRPr="00B36376" w:rsidRDefault="00276811">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Bassoli</w:t>
            </w:r>
          </w:p>
        </w:tc>
      </w:tr>
      <w:tr w:rsidR="00276811" w:rsidRPr="00B36376" w:rsidTr="003B2769">
        <w:trPr>
          <w:trHeight w:val="460"/>
          <w:jc w:val="center"/>
        </w:trPr>
        <w:tc>
          <w:tcPr>
            <w:tcW w:w="2283" w:type="dxa"/>
            <w:noWrap/>
            <w:vAlign w:val="center"/>
          </w:tcPr>
          <w:p w:rsidR="00276811" w:rsidRPr="00B36376" w:rsidRDefault="00276811" w:rsidP="003B2769">
            <w:pPr>
              <w:spacing w:after="0" w:line="240" w:lineRule="auto"/>
              <w:jc w:val="center"/>
              <w:rPr>
                <w:rFonts w:ascii="Helvetica" w:hAnsi="Helvetica" w:cs="Helvetica"/>
                <w:color w:val="000000"/>
                <w:sz w:val="20"/>
                <w:szCs w:val="20"/>
                <w:lang w:val="es-ES"/>
              </w:rPr>
            </w:pPr>
            <w:r>
              <w:rPr>
                <w:rFonts w:ascii="Helvetica" w:hAnsi="Helvetica" w:cs="Helvetica"/>
                <w:color w:val="000000"/>
                <w:sz w:val="20"/>
                <w:szCs w:val="20"/>
                <w:lang w:val="es-ES"/>
              </w:rPr>
              <w:t>PAÍSES BAJOS</w:t>
            </w:r>
          </w:p>
        </w:tc>
        <w:tc>
          <w:tcPr>
            <w:tcW w:w="2268"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CNV</w:t>
            </w:r>
          </w:p>
        </w:tc>
        <w:tc>
          <w:tcPr>
            <w:tcW w:w="2127"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proofErr w:type="spellStart"/>
            <w:r w:rsidRPr="00B36376">
              <w:rPr>
                <w:rFonts w:ascii="Helvetica" w:hAnsi="Helvetica" w:cs="Helvetica"/>
                <w:color w:val="333333"/>
                <w:sz w:val="20"/>
                <w:szCs w:val="20"/>
                <w:lang w:val="es-ES"/>
              </w:rPr>
              <w:t>Eugène</w:t>
            </w:r>
            <w:proofErr w:type="spellEnd"/>
          </w:p>
        </w:tc>
        <w:tc>
          <w:tcPr>
            <w:tcW w:w="1984" w:type="dxa"/>
            <w:vAlign w:val="center"/>
          </w:tcPr>
          <w:p w:rsidR="00276811" w:rsidRPr="00B36376" w:rsidRDefault="00276811">
            <w:pPr>
              <w:spacing w:after="0" w:line="240" w:lineRule="auto"/>
              <w:jc w:val="center"/>
              <w:rPr>
                <w:rFonts w:ascii="Helvetica" w:hAnsi="Helvetica" w:cs="Helvetica"/>
                <w:color w:val="333333"/>
                <w:sz w:val="20"/>
                <w:szCs w:val="20"/>
                <w:lang w:val="es-ES"/>
              </w:rPr>
            </w:pPr>
            <w:proofErr w:type="spellStart"/>
            <w:r w:rsidRPr="00B36376">
              <w:rPr>
                <w:rFonts w:ascii="Helvetica" w:hAnsi="Helvetica" w:cs="Helvetica"/>
                <w:color w:val="333333"/>
                <w:sz w:val="20"/>
                <w:szCs w:val="20"/>
                <w:lang w:val="es-ES"/>
              </w:rPr>
              <w:t>Litamahuputty</w:t>
            </w:r>
            <w:proofErr w:type="spellEnd"/>
          </w:p>
        </w:tc>
      </w:tr>
      <w:tr w:rsidR="00276811" w:rsidRPr="00B36376" w:rsidTr="003B2769">
        <w:trPr>
          <w:trHeight w:val="460"/>
          <w:jc w:val="center"/>
        </w:trPr>
        <w:tc>
          <w:tcPr>
            <w:tcW w:w="2283" w:type="dxa"/>
            <w:noWrap/>
            <w:vAlign w:val="center"/>
          </w:tcPr>
          <w:p w:rsidR="00276811" w:rsidRPr="00B36376" w:rsidRDefault="00276811" w:rsidP="003B2769">
            <w:pPr>
              <w:spacing w:after="0" w:line="240" w:lineRule="auto"/>
              <w:jc w:val="center"/>
              <w:rPr>
                <w:rFonts w:ascii="Helvetica" w:hAnsi="Helvetica" w:cs="Helvetica"/>
                <w:color w:val="000000"/>
                <w:sz w:val="20"/>
                <w:szCs w:val="20"/>
                <w:lang w:val="es-ES"/>
              </w:rPr>
            </w:pPr>
            <w:r>
              <w:rPr>
                <w:rFonts w:ascii="Helvetica" w:hAnsi="Helvetica" w:cs="Helvetica"/>
                <w:color w:val="000000"/>
                <w:sz w:val="20"/>
                <w:szCs w:val="20"/>
                <w:lang w:val="es-ES"/>
              </w:rPr>
              <w:t>PAÍSES BAJOS</w:t>
            </w:r>
          </w:p>
        </w:tc>
        <w:tc>
          <w:tcPr>
            <w:tcW w:w="2268"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CNV</w:t>
            </w:r>
          </w:p>
        </w:tc>
        <w:tc>
          <w:tcPr>
            <w:tcW w:w="2127"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Klaaske</w:t>
            </w:r>
          </w:p>
        </w:tc>
        <w:tc>
          <w:tcPr>
            <w:tcW w:w="1984" w:type="dxa"/>
            <w:vAlign w:val="center"/>
          </w:tcPr>
          <w:p w:rsidR="00276811" w:rsidRPr="00B36376" w:rsidRDefault="00276811">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Zwart</w:t>
            </w:r>
          </w:p>
        </w:tc>
      </w:tr>
      <w:tr w:rsidR="00276811" w:rsidRPr="00B36376" w:rsidTr="003B2769">
        <w:trPr>
          <w:trHeight w:val="460"/>
          <w:jc w:val="center"/>
        </w:trPr>
        <w:tc>
          <w:tcPr>
            <w:tcW w:w="2283" w:type="dxa"/>
            <w:noWrap/>
            <w:vAlign w:val="center"/>
          </w:tcPr>
          <w:p w:rsidR="00276811" w:rsidRPr="00B36376" w:rsidRDefault="00276811" w:rsidP="003B2769">
            <w:pPr>
              <w:spacing w:after="0" w:line="240" w:lineRule="auto"/>
              <w:jc w:val="center"/>
              <w:rPr>
                <w:rFonts w:ascii="Helvetica" w:hAnsi="Helvetica" w:cs="Helvetica"/>
                <w:color w:val="000000"/>
                <w:sz w:val="20"/>
                <w:szCs w:val="20"/>
                <w:lang w:val="es-ES"/>
              </w:rPr>
            </w:pPr>
            <w:r>
              <w:rPr>
                <w:rFonts w:ascii="Helvetica" w:hAnsi="Helvetica" w:cs="Helvetica"/>
                <w:color w:val="000000"/>
                <w:sz w:val="20"/>
                <w:szCs w:val="20"/>
                <w:lang w:val="es-ES"/>
              </w:rPr>
              <w:t>PAÍSES BAJOS</w:t>
            </w:r>
          </w:p>
        </w:tc>
        <w:tc>
          <w:tcPr>
            <w:tcW w:w="2268"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FNV</w:t>
            </w:r>
          </w:p>
        </w:tc>
        <w:tc>
          <w:tcPr>
            <w:tcW w:w="2127"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Mario</w:t>
            </w:r>
          </w:p>
        </w:tc>
        <w:tc>
          <w:tcPr>
            <w:tcW w:w="1984" w:type="dxa"/>
            <w:vAlign w:val="center"/>
          </w:tcPr>
          <w:p w:rsidR="00276811" w:rsidRPr="00B36376" w:rsidRDefault="00276811">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 xml:space="preserve">Van de </w:t>
            </w:r>
            <w:proofErr w:type="spellStart"/>
            <w:r w:rsidRPr="00B36376">
              <w:rPr>
                <w:rFonts w:ascii="Helvetica" w:hAnsi="Helvetica" w:cs="Helvetica"/>
                <w:color w:val="333333"/>
                <w:sz w:val="20"/>
                <w:szCs w:val="20"/>
                <w:lang w:val="es-ES"/>
              </w:rPr>
              <w:t>Luijtgaarden</w:t>
            </w:r>
            <w:proofErr w:type="spellEnd"/>
          </w:p>
        </w:tc>
      </w:tr>
      <w:tr w:rsidR="00276811" w:rsidRPr="00B36376" w:rsidTr="003B2769">
        <w:trPr>
          <w:trHeight w:val="460"/>
          <w:jc w:val="center"/>
        </w:trPr>
        <w:tc>
          <w:tcPr>
            <w:tcW w:w="2283" w:type="dxa"/>
            <w:noWrap/>
            <w:vAlign w:val="center"/>
          </w:tcPr>
          <w:p w:rsidR="00276811" w:rsidRPr="00B36376" w:rsidRDefault="00276811" w:rsidP="003B2769">
            <w:pPr>
              <w:spacing w:after="0" w:line="240" w:lineRule="auto"/>
              <w:jc w:val="center"/>
              <w:rPr>
                <w:rFonts w:ascii="Helvetica" w:hAnsi="Helvetica" w:cs="Helvetica"/>
                <w:color w:val="000000"/>
                <w:sz w:val="20"/>
                <w:szCs w:val="20"/>
                <w:lang w:val="es-ES"/>
              </w:rPr>
            </w:pPr>
            <w:r>
              <w:rPr>
                <w:rFonts w:ascii="Helvetica" w:hAnsi="Helvetica" w:cs="Helvetica"/>
                <w:color w:val="000000"/>
                <w:sz w:val="20"/>
                <w:szCs w:val="20"/>
                <w:lang w:val="es-ES"/>
              </w:rPr>
              <w:t>BÉLGICA</w:t>
            </w:r>
          </w:p>
        </w:tc>
        <w:tc>
          <w:tcPr>
            <w:tcW w:w="2268"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ABVV/FGTB</w:t>
            </w:r>
          </w:p>
        </w:tc>
        <w:tc>
          <w:tcPr>
            <w:tcW w:w="2127"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Thierry</w:t>
            </w:r>
          </w:p>
        </w:tc>
        <w:tc>
          <w:tcPr>
            <w:tcW w:w="1984" w:type="dxa"/>
            <w:vAlign w:val="center"/>
          </w:tcPr>
          <w:p w:rsidR="00276811" w:rsidRPr="00B36376" w:rsidRDefault="00276811">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Aerts</w:t>
            </w:r>
          </w:p>
        </w:tc>
      </w:tr>
      <w:tr w:rsidR="00276811" w:rsidRPr="00B36376" w:rsidTr="003B2769">
        <w:trPr>
          <w:trHeight w:val="460"/>
          <w:jc w:val="center"/>
        </w:trPr>
        <w:tc>
          <w:tcPr>
            <w:tcW w:w="2283" w:type="dxa"/>
            <w:noWrap/>
            <w:vAlign w:val="center"/>
          </w:tcPr>
          <w:p w:rsidR="00276811" w:rsidRPr="00B36376" w:rsidRDefault="00276811" w:rsidP="003B2769">
            <w:pPr>
              <w:spacing w:after="0" w:line="240" w:lineRule="auto"/>
              <w:jc w:val="center"/>
              <w:rPr>
                <w:rFonts w:ascii="Helvetica" w:hAnsi="Helvetica" w:cs="Helvetica"/>
                <w:color w:val="000000"/>
                <w:sz w:val="20"/>
                <w:szCs w:val="20"/>
                <w:lang w:val="es-ES"/>
              </w:rPr>
            </w:pPr>
            <w:r w:rsidRPr="00B36376">
              <w:rPr>
                <w:rFonts w:ascii="Helvetica" w:hAnsi="Helvetica" w:cs="Helvetica"/>
                <w:color w:val="000000"/>
                <w:sz w:val="20"/>
                <w:szCs w:val="20"/>
                <w:lang w:val="es-ES"/>
              </w:rPr>
              <w:t>B</w:t>
            </w:r>
            <w:r>
              <w:rPr>
                <w:rFonts w:ascii="Helvetica" w:hAnsi="Helvetica" w:cs="Helvetica"/>
                <w:color w:val="000000"/>
                <w:sz w:val="20"/>
                <w:szCs w:val="20"/>
                <w:lang w:val="es-ES"/>
              </w:rPr>
              <w:t>ÉLGICA</w:t>
            </w:r>
          </w:p>
        </w:tc>
        <w:tc>
          <w:tcPr>
            <w:tcW w:w="2268"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CSC/SM</w:t>
            </w:r>
          </w:p>
        </w:tc>
        <w:tc>
          <w:tcPr>
            <w:tcW w:w="2127"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proofErr w:type="spellStart"/>
            <w:r w:rsidRPr="00B36376">
              <w:rPr>
                <w:rFonts w:ascii="Helvetica" w:hAnsi="Helvetica" w:cs="Helvetica"/>
                <w:color w:val="333333"/>
                <w:sz w:val="20"/>
                <w:szCs w:val="20"/>
                <w:lang w:val="es-ES"/>
              </w:rPr>
              <w:t>Arnaud</w:t>
            </w:r>
            <w:proofErr w:type="spellEnd"/>
          </w:p>
        </w:tc>
        <w:tc>
          <w:tcPr>
            <w:tcW w:w="1984" w:type="dxa"/>
            <w:vAlign w:val="center"/>
          </w:tcPr>
          <w:p w:rsidR="00276811" w:rsidRPr="00B36376" w:rsidRDefault="00276811">
            <w:pPr>
              <w:spacing w:after="0" w:line="240" w:lineRule="auto"/>
              <w:jc w:val="center"/>
              <w:rPr>
                <w:rFonts w:ascii="Helvetica" w:hAnsi="Helvetica" w:cs="Helvetica"/>
                <w:color w:val="333333"/>
                <w:sz w:val="20"/>
                <w:szCs w:val="20"/>
                <w:lang w:val="es-ES"/>
              </w:rPr>
            </w:pPr>
            <w:proofErr w:type="spellStart"/>
            <w:r w:rsidRPr="00B36376">
              <w:rPr>
                <w:rFonts w:ascii="Helvetica" w:hAnsi="Helvetica" w:cs="Helvetica"/>
                <w:color w:val="333333"/>
                <w:sz w:val="20"/>
                <w:szCs w:val="20"/>
                <w:lang w:val="es-ES"/>
              </w:rPr>
              <w:t>Gorgemans</w:t>
            </w:r>
            <w:proofErr w:type="spellEnd"/>
          </w:p>
        </w:tc>
      </w:tr>
      <w:tr w:rsidR="00276811" w:rsidRPr="00B36376" w:rsidTr="003B2769">
        <w:trPr>
          <w:trHeight w:val="460"/>
          <w:jc w:val="center"/>
        </w:trPr>
        <w:tc>
          <w:tcPr>
            <w:tcW w:w="2283" w:type="dxa"/>
            <w:noWrap/>
            <w:vAlign w:val="center"/>
          </w:tcPr>
          <w:p w:rsidR="00276811" w:rsidRPr="00B36376" w:rsidRDefault="00276811" w:rsidP="00633320">
            <w:pPr>
              <w:spacing w:after="0" w:line="240" w:lineRule="auto"/>
              <w:jc w:val="center"/>
              <w:rPr>
                <w:rFonts w:ascii="Helvetica" w:hAnsi="Helvetica" w:cs="Helvetica"/>
                <w:color w:val="000000"/>
                <w:sz w:val="20"/>
                <w:szCs w:val="20"/>
                <w:lang w:val="es-ES"/>
              </w:rPr>
            </w:pPr>
            <w:r w:rsidRPr="00B36376">
              <w:rPr>
                <w:rFonts w:ascii="Helvetica" w:hAnsi="Helvetica" w:cs="Helvetica"/>
                <w:color w:val="000000"/>
                <w:sz w:val="20"/>
                <w:szCs w:val="20"/>
                <w:lang w:val="es-ES"/>
              </w:rPr>
              <w:t>IR</w:t>
            </w:r>
            <w:r>
              <w:rPr>
                <w:rFonts w:ascii="Helvetica" w:hAnsi="Helvetica" w:cs="Helvetica"/>
                <w:color w:val="000000"/>
                <w:sz w:val="20"/>
                <w:szCs w:val="20"/>
                <w:lang w:val="es-ES"/>
              </w:rPr>
              <w:t>LANDA</w:t>
            </w:r>
          </w:p>
        </w:tc>
        <w:tc>
          <w:tcPr>
            <w:tcW w:w="2268"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ICTU</w:t>
            </w:r>
          </w:p>
        </w:tc>
        <w:tc>
          <w:tcPr>
            <w:tcW w:w="2127"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Fiona</w:t>
            </w:r>
          </w:p>
        </w:tc>
        <w:tc>
          <w:tcPr>
            <w:tcW w:w="1984" w:type="dxa"/>
            <w:vAlign w:val="center"/>
          </w:tcPr>
          <w:p w:rsidR="00276811" w:rsidRPr="00B36376" w:rsidRDefault="00276811">
            <w:pPr>
              <w:spacing w:after="0" w:line="240" w:lineRule="auto"/>
              <w:jc w:val="center"/>
              <w:rPr>
                <w:rFonts w:ascii="Helvetica" w:hAnsi="Helvetica" w:cs="Helvetica"/>
                <w:color w:val="333333"/>
                <w:sz w:val="20"/>
                <w:szCs w:val="20"/>
                <w:lang w:val="es-ES"/>
              </w:rPr>
            </w:pPr>
            <w:proofErr w:type="spellStart"/>
            <w:r w:rsidRPr="00B36376">
              <w:rPr>
                <w:rFonts w:ascii="Helvetica" w:hAnsi="Helvetica" w:cs="Helvetica"/>
                <w:color w:val="333333"/>
                <w:sz w:val="20"/>
                <w:szCs w:val="20"/>
                <w:lang w:val="es-ES"/>
              </w:rPr>
              <w:t>Dunne</w:t>
            </w:r>
            <w:proofErr w:type="spellEnd"/>
          </w:p>
        </w:tc>
      </w:tr>
      <w:tr w:rsidR="00276811" w:rsidRPr="00B36376" w:rsidTr="003B2769">
        <w:trPr>
          <w:trHeight w:val="460"/>
          <w:jc w:val="center"/>
        </w:trPr>
        <w:tc>
          <w:tcPr>
            <w:tcW w:w="2283" w:type="dxa"/>
            <w:noWrap/>
            <w:vAlign w:val="center"/>
          </w:tcPr>
          <w:p w:rsidR="00276811" w:rsidRPr="00B36376" w:rsidRDefault="00276811" w:rsidP="003B2769">
            <w:pPr>
              <w:spacing w:after="0" w:line="240" w:lineRule="auto"/>
              <w:jc w:val="center"/>
              <w:rPr>
                <w:rFonts w:ascii="Helvetica" w:hAnsi="Helvetica" w:cs="Helvetica"/>
                <w:color w:val="000000"/>
                <w:sz w:val="20"/>
                <w:szCs w:val="20"/>
                <w:lang w:val="es-ES"/>
              </w:rPr>
            </w:pPr>
            <w:r w:rsidRPr="00B36376">
              <w:rPr>
                <w:rFonts w:ascii="Helvetica" w:hAnsi="Helvetica" w:cs="Helvetica"/>
                <w:color w:val="000000"/>
                <w:sz w:val="20"/>
                <w:szCs w:val="20"/>
                <w:lang w:val="es-ES"/>
              </w:rPr>
              <w:t>S</w:t>
            </w:r>
            <w:r>
              <w:rPr>
                <w:rFonts w:ascii="Helvetica" w:hAnsi="Helvetica" w:cs="Helvetica"/>
                <w:color w:val="000000"/>
                <w:sz w:val="20"/>
                <w:szCs w:val="20"/>
                <w:lang w:val="es-ES"/>
              </w:rPr>
              <w:t>UECIA</w:t>
            </w:r>
          </w:p>
        </w:tc>
        <w:tc>
          <w:tcPr>
            <w:tcW w:w="2268"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LO-TCO</w:t>
            </w:r>
          </w:p>
        </w:tc>
        <w:tc>
          <w:tcPr>
            <w:tcW w:w="2127"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Carina</w:t>
            </w:r>
          </w:p>
        </w:tc>
        <w:tc>
          <w:tcPr>
            <w:tcW w:w="1984" w:type="dxa"/>
            <w:vAlign w:val="center"/>
          </w:tcPr>
          <w:p w:rsidR="00276811" w:rsidRPr="00B36376" w:rsidRDefault="00276811">
            <w:pPr>
              <w:spacing w:after="0" w:line="240" w:lineRule="auto"/>
              <w:jc w:val="center"/>
              <w:rPr>
                <w:rFonts w:ascii="Helvetica" w:hAnsi="Helvetica" w:cs="Helvetica"/>
                <w:color w:val="333333"/>
                <w:sz w:val="20"/>
                <w:szCs w:val="20"/>
                <w:lang w:val="es-ES"/>
              </w:rPr>
            </w:pPr>
            <w:proofErr w:type="spellStart"/>
            <w:r w:rsidRPr="00B36376">
              <w:rPr>
                <w:rFonts w:ascii="Helvetica" w:hAnsi="Helvetica" w:cs="Helvetica"/>
                <w:color w:val="333333"/>
                <w:sz w:val="20"/>
                <w:szCs w:val="20"/>
                <w:lang w:val="es-ES"/>
              </w:rPr>
              <w:t>Söderbjörn</w:t>
            </w:r>
            <w:proofErr w:type="spellEnd"/>
          </w:p>
        </w:tc>
      </w:tr>
      <w:tr w:rsidR="00276811" w:rsidRPr="00B36376" w:rsidTr="003B2769">
        <w:trPr>
          <w:trHeight w:val="460"/>
          <w:jc w:val="center"/>
        </w:trPr>
        <w:tc>
          <w:tcPr>
            <w:tcW w:w="2283" w:type="dxa"/>
            <w:noWrap/>
            <w:vAlign w:val="center"/>
          </w:tcPr>
          <w:p w:rsidR="00276811" w:rsidRPr="00B36376" w:rsidRDefault="00276811" w:rsidP="003B2769">
            <w:pPr>
              <w:spacing w:after="0" w:line="240" w:lineRule="auto"/>
              <w:jc w:val="center"/>
              <w:rPr>
                <w:rFonts w:ascii="Helvetica" w:hAnsi="Helvetica" w:cs="Helvetica"/>
                <w:color w:val="000000"/>
                <w:sz w:val="20"/>
                <w:szCs w:val="20"/>
                <w:lang w:val="es-ES"/>
              </w:rPr>
            </w:pPr>
            <w:r w:rsidRPr="00B36376">
              <w:rPr>
                <w:rFonts w:ascii="Helvetica" w:hAnsi="Helvetica" w:cs="Helvetica"/>
                <w:color w:val="000000"/>
                <w:sz w:val="20"/>
                <w:szCs w:val="20"/>
                <w:lang w:val="es-ES"/>
              </w:rPr>
              <w:t>R</w:t>
            </w:r>
            <w:r>
              <w:rPr>
                <w:rFonts w:ascii="Helvetica" w:hAnsi="Helvetica" w:cs="Helvetica"/>
                <w:color w:val="000000"/>
                <w:sz w:val="20"/>
                <w:szCs w:val="20"/>
                <w:lang w:val="es-ES"/>
              </w:rPr>
              <w:t>UMANÍA</w:t>
            </w:r>
          </w:p>
        </w:tc>
        <w:tc>
          <w:tcPr>
            <w:tcW w:w="2268"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Cartel Alfa</w:t>
            </w:r>
          </w:p>
        </w:tc>
        <w:tc>
          <w:tcPr>
            <w:tcW w:w="2127"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proofErr w:type="spellStart"/>
            <w:r w:rsidRPr="00B36376">
              <w:rPr>
                <w:rFonts w:ascii="Helvetica" w:hAnsi="Helvetica" w:cs="Helvetica"/>
                <w:color w:val="333333"/>
                <w:sz w:val="20"/>
                <w:szCs w:val="20"/>
                <w:lang w:val="es-ES"/>
              </w:rPr>
              <w:t>Catalin</w:t>
            </w:r>
            <w:proofErr w:type="spellEnd"/>
          </w:p>
        </w:tc>
        <w:tc>
          <w:tcPr>
            <w:tcW w:w="1984" w:type="dxa"/>
            <w:vAlign w:val="center"/>
          </w:tcPr>
          <w:p w:rsidR="00276811" w:rsidRPr="00B36376" w:rsidRDefault="00276811">
            <w:pPr>
              <w:spacing w:after="0" w:line="240" w:lineRule="auto"/>
              <w:jc w:val="center"/>
              <w:rPr>
                <w:rFonts w:ascii="Helvetica" w:hAnsi="Helvetica" w:cs="Helvetica"/>
                <w:color w:val="333333"/>
                <w:sz w:val="20"/>
                <w:szCs w:val="20"/>
                <w:lang w:val="es-ES"/>
              </w:rPr>
            </w:pPr>
            <w:proofErr w:type="spellStart"/>
            <w:r w:rsidRPr="00B36376">
              <w:rPr>
                <w:rFonts w:ascii="Helvetica" w:hAnsi="Helvetica" w:cs="Helvetica"/>
                <w:color w:val="333333"/>
                <w:sz w:val="20"/>
                <w:szCs w:val="20"/>
                <w:lang w:val="es-ES"/>
              </w:rPr>
              <w:t>Toscuta</w:t>
            </w:r>
            <w:proofErr w:type="spellEnd"/>
          </w:p>
        </w:tc>
      </w:tr>
      <w:tr w:rsidR="00276811" w:rsidRPr="00B36376" w:rsidTr="003B2769">
        <w:trPr>
          <w:trHeight w:val="460"/>
          <w:jc w:val="center"/>
        </w:trPr>
        <w:tc>
          <w:tcPr>
            <w:tcW w:w="2283" w:type="dxa"/>
            <w:noWrap/>
            <w:vAlign w:val="center"/>
          </w:tcPr>
          <w:p w:rsidR="00276811" w:rsidRPr="00B36376" w:rsidRDefault="00276811" w:rsidP="00633320">
            <w:pPr>
              <w:spacing w:after="0" w:line="240" w:lineRule="auto"/>
              <w:jc w:val="center"/>
              <w:rPr>
                <w:rFonts w:ascii="Helvetica" w:hAnsi="Helvetica" w:cs="Helvetica"/>
                <w:color w:val="000000"/>
                <w:sz w:val="20"/>
                <w:szCs w:val="20"/>
                <w:lang w:val="es-ES"/>
              </w:rPr>
            </w:pPr>
            <w:r w:rsidRPr="00B36376">
              <w:rPr>
                <w:rFonts w:ascii="Helvetica" w:hAnsi="Helvetica" w:cs="Helvetica"/>
                <w:color w:val="000000"/>
                <w:sz w:val="20"/>
                <w:szCs w:val="20"/>
                <w:lang w:val="es-ES"/>
              </w:rPr>
              <w:t>R</w:t>
            </w:r>
            <w:r>
              <w:rPr>
                <w:rFonts w:ascii="Helvetica" w:hAnsi="Helvetica" w:cs="Helvetica"/>
                <w:color w:val="000000"/>
                <w:sz w:val="20"/>
                <w:szCs w:val="20"/>
                <w:lang w:val="es-ES"/>
              </w:rPr>
              <w:t>UMANÍA</w:t>
            </w:r>
          </w:p>
        </w:tc>
        <w:tc>
          <w:tcPr>
            <w:tcW w:w="2268"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BNS</w:t>
            </w:r>
          </w:p>
        </w:tc>
        <w:tc>
          <w:tcPr>
            <w:tcW w:w="2127"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Mariana</w:t>
            </w:r>
          </w:p>
        </w:tc>
        <w:tc>
          <w:tcPr>
            <w:tcW w:w="1984" w:type="dxa"/>
            <w:vAlign w:val="center"/>
          </w:tcPr>
          <w:p w:rsidR="00276811" w:rsidRPr="00B36376" w:rsidRDefault="00276811">
            <w:pPr>
              <w:spacing w:after="0" w:line="240" w:lineRule="auto"/>
              <w:jc w:val="center"/>
              <w:rPr>
                <w:rFonts w:ascii="Helvetica" w:hAnsi="Helvetica" w:cs="Helvetica"/>
                <w:color w:val="333333"/>
                <w:sz w:val="20"/>
                <w:szCs w:val="20"/>
                <w:lang w:val="es-ES"/>
              </w:rPr>
            </w:pPr>
            <w:proofErr w:type="spellStart"/>
            <w:r w:rsidRPr="00B36376">
              <w:rPr>
                <w:rFonts w:ascii="Helvetica" w:hAnsi="Helvetica" w:cs="Helvetica"/>
                <w:color w:val="333333"/>
                <w:sz w:val="20"/>
                <w:szCs w:val="20"/>
                <w:lang w:val="es-ES"/>
              </w:rPr>
              <w:t>Kniesner</w:t>
            </w:r>
            <w:proofErr w:type="spellEnd"/>
          </w:p>
        </w:tc>
      </w:tr>
      <w:tr w:rsidR="00276811" w:rsidRPr="00B36376" w:rsidTr="003B2769">
        <w:trPr>
          <w:trHeight w:val="460"/>
          <w:jc w:val="center"/>
        </w:trPr>
        <w:tc>
          <w:tcPr>
            <w:tcW w:w="2283" w:type="dxa"/>
            <w:noWrap/>
            <w:vAlign w:val="center"/>
          </w:tcPr>
          <w:p w:rsidR="00276811" w:rsidRPr="00B36376" w:rsidRDefault="00276811" w:rsidP="00633320">
            <w:pPr>
              <w:spacing w:after="0" w:line="240" w:lineRule="auto"/>
              <w:jc w:val="center"/>
              <w:rPr>
                <w:rFonts w:ascii="Helvetica" w:hAnsi="Helvetica" w:cs="Helvetica"/>
                <w:color w:val="000000"/>
                <w:sz w:val="20"/>
                <w:szCs w:val="20"/>
                <w:lang w:val="es-ES"/>
              </w:rPr>
            </w:pPr>
            <w:r w:rsidRPr="00B36376">
              <w:rPr>
                <w:rFonts w:ascii="Helvetica" w:hAnsi="Helvetica" w:cs="Helvetica"/>
                <w:color w:val="000000"/>
                <w:sz w:val="20"/>
                <w:szCs w:val="20"/>
                <w:lang w:val="es-ES"/>
              </w:rPr>
              <w:t>FINLAND</w:t>
            </w:r>
            <w:r>
              <w:rPr>
                <w:rFonts w:ascii="Helvetica" w:hAnsi="Helvetica" w:cs="Helvetica"/>
                <w:color w:val="000000"/>
                <w:sz w:val="20"/>
                <w:szCs w:val="20"/>
                <w:lang w:val="es-ES"/>
              </w:rPr>
              <w:t>IA</w:t>
            </w:r>
          </w:p>
        </w:tc>
        <w:tc>
          <w:tcPr>
            <w:tcW w:w="2268"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SASK</w:t>
            </w:r>
          </w:p>
        </w:tc>
        <w:tc>
          <w:tcPr>
            <w:tcW w:w="2127"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Jukka</w:t>
            </w:r>
          </w:p>
        </w:tc>
        <w:tc>
          <w:tcPr>
            <w:tcW w:w="1984" w:type="dxa"/>
            <w:vAlign w:val="center"/>
          </w:tcPr>
          <w:p w:rsidR="00276811" w:rsidRPr="00B36376" w:rsidRDefault="00276811">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Pääkkönen</w:t>
            </w:r>
          </w:p>
        </w:tc>
      </w:tr>
      <w:tr w:rsidR="00276811" w:rsidRPr="00B36376">
        <w:trPr>
          <w:gridAfter w:val="1"/>
          <w:wAfter w:w="1984" w:type="dxa"/>
          <w:trHeight w:val="460"/>
          <w:jc w:val="center"/>
        </w:trPr>
        <w:tc>
          <w:tcPr>
            <w:tcW w:w="2283" w:type="dxa"/>
            <w:vAlign w:val="center"/>
          </w:tcPr>
          <w:p w:rsidR="00276811" w:rsidRPr="00B36376" w:rsidRDefault="00276811" w:rsidP="00633320">
            <w:pPr>
              <w:spacing w:after="0" w:line="240" w:lineRule="auto"/>
              <w:jc w:val="center"/>
              <w:rPr>
                <w:rFonts w:ascii="Helvetica" w:hAnsi="Helvetica" w:cs="Helvetica"/>
                <w:color w:val="333333"/>
                <w:sz w:val="20"/>
                <w:szCs w:val="20"/>
                <w:lang w:val="es-ES"/>
              </w:rPr>
            </w:pPr>
            <w:proofErr w:type="spellStart"/>
            <w:r w:rsidRPr="00B36376">
              <w:rPr>
                <w:rFonts w:ascii="Helvetica" w:hAnsi="Helvetica" w:cs="Helvetica"/>
                <w:color w:val="333333"/>
                <w:sz w:val="20"/>
                <w:szCs w:val="20"/>
                <w:lang w:val="es-ES"/>
              </w:rPr>
              <w:t>SouthResearch</w:t>
            </w:r>
            <w:proofErr w:type="spellEnd"/>
          </w:p>
        </w:tc>
        <w:tc>
          <w:tcPr>
            <w:tcW w:w="2268" w:type="dxa"/>
            <w:vAlign w:val="center"/>
          </w:tcPr>
          <w:p w:rsidR="00276811" w:rsidRPr="00B36376" w:rsidRDefault="00276811" w:rsidP="00CC69D3">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Bob</w:t>
            </w:r>
          </w:p>
        </w:tc>
        <w:tc>
          <w:tcPr>
            <w:tcW w:w="2127" w:type="dxa"/>
            <w:vAlign w:val="center"/>
          </w:tcPr>
          <w:p w:rsidR="00276811" w:rsidRPr="00B36376" w:rsidRDefault="00276811" w:rsidP="00CC69D3">
            <w:pPr>
              <w:spacing w:after="0" w:line="240" w:lineRule="auto"/>
              <w:jc w:val="center"/>
              <w:rPr>
                <w:rFonts w:ascii="Helvetica" w:hAnsi="Helvetica" w:cs="Helvetica"/>
                <w:color w:val="333333"/>
                <w:sz w:val="20"/>
                <w:szCs w:val="20"/>
                <w:lang w:val="es-ES"/>
              </w:rPr>
            </w:pPr>
            <w:proofErr w:type="spellStart"/>
            <w:r w:rsidRPr="00B36376">
              <w:rPr>
                <w:rFonts w:ascii="Helvetica" w:hAnsi="Helvetica" w:cs="Helvetica"/>
                <w:color w:val="333333"/>
                <w:sz w:val="20"/>
                <w:szCs w:val="20"/>
                <w:lang w:val="es-ES"/>
              </w:rPr>
              <w:t>Peeters</w:t>
            </w:r>
            <w:proofErr w:type="spellEnd"/>
          </w:p>
        </w:tc>
      </w:tr>
      <w:tr w:rsidR="00276811" w:rsidRPr="00B36376">
        <w:trPr>
          <w:gridAfter w:val="1"/>
          <w:wAfter w:w="1984" w:type="dxa"/>
          <w:trHeight w:val="460"/>
          <w:jc w:val="center"/>
        </w:trPr>
        <w:tc>
          <w:tcPr>
            <w:tcW w:w="2283" w:type="dxa"/>
            <w:vAlign w:val="center"/>
          </w:tcPr>
          <w:p w:rsidR="00276811" w:rsidRPr="00B36376" w:rsidRDefault="00276811" w:rsidP="003B2769">
            <w:pPr>
              <w:spacing w:after="0" w:line="240" w:lineRule="auto"/>
              <w:jc w:val="center"/>
              <w:rPr>
                <w:rFonts w:ascii="Helvetica" w:hAnsi="Helvetica" w:cs="Helvetica"/>
                <w:color w:val="333333"/>
                <w:sz w:val="20"/>
                <w:szCs w:val="20"/>
                <w:lang w:val="es-ES"/>
              </w:rPr>
            </w:pPr>
            <w:r>
              <w:rPr>
                <w:rFonts w:ascii="Helvetica" w:hAnsi="Helvetica" w:cs="Helvetica"/>
                <w:color w:val="333333"/>
                <w:sz w:val="20"/>
                <w:szCs w:val="20"/>
                <w:lang w:val="es-ES"/>
              </w:rPr>
              <w:t>CSI</w:t>
            </w:r>
          </w:p>
        </w:tc>
        <w:tc>
          <w:tcPr>
            <w:tcW w:w="2268" w:type="dxa"/>
            <w:vAlign w:val="center"/>
          </w:tcPr>
          <w:p w:rsidR="00276811" w:rsidRPr="00B36376" w:rsidRDefault="00276811" w:rsidP="00CC69D3">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Jan</w:t>
            </w:r>
          </w:p>
        </w:tc>
        <w:tc>
          <w:tcPr>
            <w:tcW w:w="2127" w:type="dxa"/>
            <w:vAlign w:val="center"/>
          </w:tcPr>
          <w:p w:rsidR="00276811" w:rsidRPr="00B36376" w:rsidRDefault="00276811" w:rsidP="00CC69D3">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Dereymaeker</w:t>
            </w:r>
          </w:p>
        </w:tc>
      </w:tr>
      <w:tr w:rsidR="00276811" w:rsidRPr="00B36376">
        <w:trPr>
          <w:gridAfter w:val="1"/>
          <w:wAfter w:w="1984" w:type="dxa"/>
          <w:trHeight w:val="460"/>
          <w:jc w:val="center"/>
        </w:trPr>
        <w:tc>
          <w:tcPr>
            <w:tcW w:w="2283" w:type="dxa"/>
            <w:vAlign w:val="center"/>
          </w:tcPr>
          <w:p w:rsidR="00276811" w:rsidRPr="00B36376" w:rsidRDefault="00276811" w:rsidP="003B2769">
            <w:pPr>
              <w:spacing w:after="0" w:line="240" w:lineRule="auto"/>
              <w:jc w:val="center"/>
              <w:rPr>
                <w:rFonts w:ascii="Helvetica" w:hAnsi="Helvetica" w:cs="Helvetica"/>
                <w:color w:val="333333"/>
                <w:sz w:val="20"/>
                <w:szCs w:val="20"/>
                <w:lang w:val="es-ES"/>
              </w:rPr>
            </w:pPr>
            <w:r>
              <w:rPr>
                <w:rFonts w:ascii="Helvetica" w:hAnsi="Helvetica" w:cs="Helvetica"/>
                <w:color w:val="333333"/>
                <w:sz w:val="20"/>
                <w:szCs w:val="20"/>
                <w:lang w:val="es-ES"/>
              </w:rPr>
              <w:t>CSI</w:t>
            </w:r>
          </w:p>
        </w:tc>
        <w:tc>
          <w:tcPr>
            <w:tcW w:w="2268" w:type="dxa"/>
            <w:vAlign w:val="center"/>
          </w:tcPr>
          <w:p w:rsidR="00276811" w:rsidRPr="00B36376" w:rsidRDefault="00276811" w:rsidP="00CC69D3">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Paola</w:t>
            </w:r>
          </w:p>
        </w:tc>
        <w:tc>
          <w:tcPr>
            <w:tcW w:w="2127" w:type="dxa"/>
            <w:vAlign w:val="center"/>
          </w:tcPr>
          <w:p w:rsidR="00276811" w:rsidRPr="00B36376" w:rsidRDefault="00276811" w:rsidP="00CC69D3">
            <w:pPr>
              <w:spacing w:after="0" w:line="240" w:lineRule="auto"/>
              <w:jc w:val="center"/>
              <w:rPr>
                <w:rFonts w:ascii="Helvetica" w:hAnsi="Helvetica" w:cs="Helvetica"/>
                <w:color w:val="333333"/>
                <w:sz w:val="20"/>
                <w:szCs w:val="20"/>
                <w:lang w:val="es-ES"/>
              </w:rPr>
            </w:pPr>
            <w:r w:rsidRPr="00B36376">
              <w:rPr>
                <w:rFonts w:ascii="Helvetica" w:hAnsi="Helvetica" w:cs="Helvetica"/>
                <w:color w:val="333333"/>
                <w:sz w:val="20"/>
                <w:szCs w:val="20"/>
                <w:lang w:val="es-ES"/>
              </w:rPr>
              <w:t>Simonetti</w:t>
            </w:r>
          </w:p>
        </w:tc>
      </w:tr>
    </w:tbl>
    <w:p w:rsidR="00276811" w:rsidRPr="00B36376" w:rsidRDefault="00276811" w:rsidP="003E0316">
      <w:pPr>
        <w:pStyle w:val="Heading1"/>
        <w:spacing w:before="0" w:line="240" w:lineRule="auto"/>
        <w:rPr>
          <w:lang w:val="es-ES"/>
        </w:rPr>
      </w:pPr>
    </w:p>
    <w:p w:rsidR="00276811" w:rsidRPr="00B36376" w:rsidRDefault="00276811" w:rsidP="003E0316">
      <w:pPr>
        <w:pStyle w:val="Heading1"/>
        <w:spacing w:before="0" w:line="240" w:lineRule="auto"/>
        <w:rPr>
          <w:lang w:val="es-ES"/>
        </w:rPr>
      </w:pPr>
      <w:bookmarkStart w:id="2" w:name="_Toc369266219"/>
      <w:r>
        <w:rPr>
          <w:lang w:val="es-ES"/>
        </w:rPr>
        <w:t>Sesión de apertura</w:t>
      </w:r>
      <w:bookmarkEnd w:id="2"/>
    </w:p>
    <w:p w:rsidR="00276811" w:rsidRPr="00B36376" w:rsidRDefault="00276811" w:rsidP="003B2769">
      <w:pPr>
        <w:spacing w:after="0" w:line="240" w:lineRule="auto"/>
        <w:rPr>
          <w:lang w:val="es-ES"/>
        </w:rPr>
      </w:pPr>
    </w:p>
    <w:p w:rsidR="00276811" w:rsidRPr="00B36376" w:rsidRDefault="00276811" w:rsidP="003B2769">
      <w:pPr>
        <w:spacing w:line="240" w:lineRule="auto"/>
        <w:ind w:right="-731"/>
        <w:jc w:val="both"/>
        <w:rPr>
          <w:lang w:val="es-ES"/>
        </w:rPr>
      </w:pPr>
      <w:r>
        <w:rPr>
          <w:lang w:val="es-ES"/>
        </w:rPr>
        <w:t>La Educación para el Desarrollo (ED) es un tema conocido para la RSCD, dado que un número considerable de sus miembros están llevando a cabo programas nacionales de educación para el desarrollo. Además, el año pasado, en Viena, ya se había organizado un taller específico. Mientras que el objetivo del seminario de Viena era intercambiar información y buenas prácticas entre los sindicatos sobre iniciativas de la ED, este taller está diseñado conforme a un modelo operativo y orientado al futuro, siendo imprescindible responder conjuntamente a la futura convocatoria de la Comisión Europea (programa ED-S</w:t>
      </w:r>
      <w:r w:rsidRPr="00B36376">
        <w:rPr>
          <w:lang w:val="es-ES"/>
        </w:rPr>
        <w:t xml:space="preserve">). </w:t>
      </w:r>
    </w:p>
    <w:p w:rsidR="00276811" w:rsidRPr="00B36376" w:rsidRDefault="00276811" w:rsidP="003B2769">
      <w:pPr>
        <w:keepLines/>
        <w:spacing w:line="240" w:lineRule="auto"/>
        <w:ind w:right="-731"/>
        <w:jc w:val="both"/>
        <w:rPr>
          <w:lang w:val="es-ES"/>
        </w:rPr>
      </w:pPr>
      <w:r>
        <w:rPr>
          <w:lang w:val="es-ES"/>
        </w:rPr>
        <w:lastRenderedPageBreak/>
        <w:t>La voluntad común para apoyar esta iniciativa es por supuesto un requisito indispensable para avanzar. Por lo tanto, uno de los principales objetivos del taller será evaluar el interés de las organizaciones participantes por implicarse, tratando de diseñar conjuntamente los objetivos, los contenidos y, en última instancia, las modalidades de gestión operativa de la futura propuesta de programa.</w:t>
      </w:r>
    </w:p>
    <w:p w:rsidR="00276811" w:rsidRPr="00B36376" w:rsidRDefault="00276811" w:rsidP="003B2769">
      <w:pPr>
        <w:spacing w:after="120" w:line="240" w:lineRule="auto"/>
        <w:ind w:right="-731"/>
        <w:jc w:val="both"/>
        <w:rPr>
          <w:lang w:val="es-ES"/>
        </w:rPr>
      </w:pPr>
      <w:r>
        <w:rPr>
          <w:lang w:val="es-ES"/>
        </w:rPr>
        <w:t>El valor añadido de un eventual programa conjunto sobre ED es</w:t>
      </w:r>
      <w:r w:rsidRPr="00B36376">
        <w:rPr>
          <w:lang w:val="es-ES"/>
        </w:rPr>
        <w:t>:</w:t>
      </w:r>
    </w:p>
    <w:p w:rsidR="00276811" w:rsidRPr="00B36376" w:rsidRDefault="00276811" w:rsidP="003B2769">
      <w:pPr>
        <w:pStyle w:val="ListParagraph"/>
        <w:numPr>
          <w:ilvl w:val="0"/>
          <w:numId w:val="15"/>
        </w:numPr>
        <w:spacing w:after="40" w:line="240" w:lineRule="auto"/>
        <w:ind w:left="714" w:right="-731" w:hanging="357"/>
        <w:jc w:val="both"/>
        <w:rPr>
          <w:lang w:val="es-ES"/>
        </w:rPr>
      </w:pPr>
      <w:r>
        <w:rPr>
          <w:lang w:val="es-ES"/>
        </w:rPr>
        <w:t>Reforzar el compromiso crítico y la participación activa en paradigmas de desarrollo global en el seno de los sindicatos.</w:t>
      </w:r>
    </w:p>
    <w:p w:rsidR="00276811" w:rsidRPr="00B36376" w:rsidRDefault="00276811" w:rsidP="003B2769">
      <w:pPr>
        <w:pStyle w:val="ListParagraph"/>
        <w:numPr>
          <w:ilvl w:val="0"/>
          <w:numId w:val="15"/>
        </w:numPr>
        <w:spacing w:after="40" w:line="240" w:lineRule="auto"/>
        <w:ind w:left="714" w:right="-731" w:hanging="357"/>
        <w:jc w:val="both"/>
        <w:rPr>
          <w:lang w:val="es-ES"/>
        </w:rPr>
      </w:pPr>
      <w:r>
        <w:rPr>
          <w:lang w:val="es-ES"/>
        </w:rPr>
        <w:t>Compartir un marco común concebido en torno a objetivos y enfoques comunes en el seno de los sindicatos europeos.</w:t>
      </w:r>
    </w:p>
    <w:p w:rsidR="00276811" w:rsidRPr="00B36376" w:rsidRDefault="00276811" w:rsidP="003B2769">
      <w:pPr>
        <w:pStyle w:val="ListParagraph"/>
        <w:numPr>
          <w:ilvl w:val="0"/>
          <w:numId w:val="15"/>
        </w:numPr>
        <w:spacing w:after="40" w:line="240" w:lineRule="auto"/>
        <w:ind w:left="714" w:right="-731" w:hanging="357"/>
        <w:jc w:val="both"/>
        <w:rPr>
          <w:lang w:val="es-ES"/>
        </w:rPr>
      </w:pPr>
      <w:r>
        <w:rPr>
          <w:lang w:val="es-ES"/>
        </w:rPr>
        <w:t>Aumentar la repercusión de las iniciativas de solidaridad internacional de los sindicatos sobre la base de estrategias comunes.</w:t>
      </w:r>
    </w:p>
    <w:p w:rsidR="00276811" w:rsidRPr="00B36376" w:rsidRDefault="00276811" w:rsidP="003B2769">
      <w:pPr>
        <w:pStyle w:val="ListParagraph"/>
        <w:numPr>
          <w:ilvl w:val="0"/>
          <w:numId w:val="15"/>
        </w:numPr>
        <w:spacing w:after="120" w:line="240" w:lineRule="auto"/>
        <w:ind w:left="714" w:right="-731" w:hanging="357"/>
        <w:jc w:val="both"/>
        <w:rPr>
          <w:lang w:val="es-ES"/>
        </w:rPr>
      </w:pPr>
      <w:r>
        <w:rPr>
          <w:lang w:val="es-ES"/>
        </w:rPr>
        <w:t>Permitir que los sindicatos cumplan los requisitos mínimos en cuanto a participación y alcance de la convocatoria de la UE (un mínimo de 10 países participantes y un presupuesto de entre 3 y 5 millones de euros en un plazo de 3 años).</w:t>
      </w:r>
    </w:p>
    <w:p w:rsidR="00276811" w:rsidRPr="00B36376" w:rsidRDefault="00276811" w:rsidP="003B2769">
      <w:pPr>
        <w:spacing w:line="240" w:lineRule="auto"/>
        <w:ind w:right="-731"/>
        <w:jc w:val="both"/>
        <w:rPr>
          <w:lang w:val="es-ES"/>
        </w:rPr>
      </w:pPr>
      <w:r>
        <w:rPr>
          <w:lang w:val="es-ES"/>
        </w:rPr>
        <w:t xml:space="preserve">El seminario se vio facilitado de modo interactivo con la ayuda de </w:t>
      </w:r>
      <w:r w:rsidRPr="00B36376">
        <w:rPr>
          <w:lang w:val="es-ES"/>
        </w:rPr>
        <w:t xml:space="preserve">Bob </w:t>
      </w:r>
      <w:proofErr w:type="spellStart"/>
      <w:r w:rsidRPr="00B36376">
        <w:rPr>
          <w:lang w:val="es-ES"/>
        </w:rPr>
        <w:t>Peeters</w:t>
      </w:r>
      <w:proofErr w:type="spellEnd"/>
      <w:r w:rsidRPr="00B36376">
        <w:rPr>
          <w:lang w:val="es-ES"/>
        </w:rPr>
        <w:t xml:space="preserve"> </w:t>
      </w:r>
      <w:r>
        <w:rPr>
          <w:lang w:val="es-ES"/>
        </w:rPr>
        <w:t>de</w:t>
      </w:r>
      <w:r w:rsidRPr="00B36376">
        <w:rPr>
          <w:lang w:val="es-ES"/>
        </w:rPr>
        <w:t xml:space="preserve"> South </w:t>
      </w:r>
      <w:proofErr w:type="spellStart"/>
      <w:r w:rsidRPr="00B36376">
        <w:rPr>
          <w:lang w:val="es-ES"/>
        </w:rPr>
        <w:t>Research</w:t>
      </w:r>
      <w:proofErr w:type="spellEnd"/>
      <w:r w:rsidRPr="00B36376">
        <w:rPr>
          <w:lang w:val="es-ES"/>
        </w:rPr>
        <w:t xml:space="preserve">, </w:t>
      </w:r>
      <w:r>
        <w:rPr>
          <w:lang w:val="es-ES"/>
        </w:rPr>
        <w:t>una agencia especializada en metodologías de planificación, seguimiento y evaluación.</w:t>
      </w:r>
      <w:r w:rsidRPr="00B36376">
        <w:rPr>
          <w:lang w:val="es-ES"/>
        </w:rPr>
        <w:t xml:space="preserve"> </w:t>
      </w:r>
    </w:p>
    <w:p w:rsidR="00276811" w:rsidRPr="00B36376" w:rsidRDefault="00276811" w:rsidP="003B2769">
      <w:pPr>
        <w:spacing w:line="240" w:lineRule="auto"/>
        <w:ind w:right="-731"/>
        <w:jc w:val="both"/>
        <w:rPr>
          <w:lang w:val="es-ES"/>
        </w:rPr>
      </w:pPr>
      <w:r>
        <w:rPr>
          <w:lang w:val="es-ES"/>
        </w:rPr>
        <w:t>La primera jornada estuvo dedicada a reflexionar sobre la relevancia, los objetivos, grupos específicos, resultados y estrategias que queremos conseguir; mientras que durante la segunda jornada también abordamos las características operativas y los mecanismos de gestión del futuro programa conjunto</w:t>
      </w:r>
      <w:r w:rsidRPr="00B36376">
        <w:rPr>
          <w:lang w:val="es-ES"/>
        </w:rPr>
        <w:t xml:space="preserve">. </w:t>
      </w:r>
    </w:p>
    <w:p w:rsidR="00276811" w:rsidRPr="00B36376" w:rsidRDefault="00276811" w:rsidP="003B2769">
      <w:pPr>
        <w:spacing w:line="240" w:lineRule="auto"/>
        <w:ind w:right="-731"/>
        <w:jc w:val="both"/>
        <w:rPr>
          <w:lang w:val="es-ES"/>
        </w:rPr>
      </w:pPr>
      <w:r>
        <w:rPr>
          <w:lang w:val="es-ES"/>
        </w:rPr>
        <w:t>Por último, se establecieron los plazos y una serie de medidas prácticas de seguimiento.</w:t>
      </w:r>
    </w:p>
    <w:p w:rsidR="00276811" w:rsidRPr="00B36376" w:rsidRDefault="00276811" w:rsidP="003B2769">
      <w:pPr>
        <w:pStyle w:val="Heading3"/>
        <w:spacing w:before="0" w:line="240" w:lineRule="auto"/>
        <w:rPr>
          <w:sz w:val="28"/>
          <w:szCs w:val="28"/>
          <w:lang w:val="es-ES"/>
        </w:rPr>
      </w:pPr>
    </w:p>
    <w:p w:rsidR="00276811" w:rsidRPr="00B36376" w:rsidRDefault="00276811" w:rsidP="003B2769">
      <w:pPr>
        <w:pStyle w:val="Heading3"/>
        <w:spacing w:before="0" w:line="240" w:lineRule="auto"/>
        <w:rPr>
          <w:sz w:val="28"/>
          <w:szCs w:val="28"/>
          <w:lang w:val="es-ES"/>
        </w:rPr>
      </w:pPr>
      <w:bookmarkStart w:id="3" w:name="_Toc369266220"/>
      <w:r w:rsidRPr="00B36376">
        <w:rPr>
          <w:sz w:val="28"/>
          <w:szCs w:val="28"/>
          <w:lang w:val="es-ES"/>
        </w:rPr>
        <w:t>Ses</w:t>
      </w:r>
      <w:r>
        <w:rPr>
          <w:sz w:val="28"/>
          <w:szCs w:val="28"/>
          <w:lang w:val="es-ES"/>
        </w:rPr>
        <w:t>ión</w:t>
      </w:r>
      <w:r w:rsidRPr="00B36376">
        <w:rPr>
          <w:sz w:val="28"/>
          <w:szCs w:val="28"/>
          <w:lang w:val="es-ES"/>
        </w:rPr>
        <w:t xml:space="preserve"> 1: </w:t>
      </w:r>
      <w:r>
        <w:rPr>
          <w:sz w:val="28"/>
          <w:szCs w:val="28"/>
          <w:lang w:val="es-ES"/>
        </w:rPr>
        <w:t>ANTECEDENTES Y EXPECTATIVAS</w:t>
      </w:r>
      <w:bookmarkEnd w:id="3"/>
    </w:p>
    <w:p w:rsidR="00276811" w:rsidRPr="00B36376" w:rsidRDefault="00276811" w:rsidP="003B2769">
      <w:pPr>
        <w:spacing w:after="0" w:line="240" w:lineRule="auto"/>
        <w:ind w:right="-731"/>
        <w:jc w:val="both"/>
        <w:rPr>
          <w:i/>
          <w:iCs/>
          <w:lang w:val="es-ES"/>
        </w:rPr>
      </w:pPr>
    </w:p>
    <w:p w:rsidR="00276811" w:rsidRPr="00B36376" w:rsidRDefault="00276811" w:rsidP="003B2769">
      <w:pPr>
        <w:spacing w:line="240" w:lineRule="auto"/>
        <w:ind w:right="-731"/>
        <w:jc w:val="both"/>
        <w:rPr>
          <w:lang w:val="es-ES"/>
        </w:rPr>
      </w:pPr>
      <w:r>
        <w:rPr>
          <w:lang w:val="es-ES"/>
        </w:rPr>
        <w:t>Se solicitó a los participantes, divididos en tres grupos de trabajo (GT), que pusieran de relieve los principales tópicos abordados y experiencias positivas vividas en el contexto de las iniciativas de ED a escala nacional.</w:t>
      </w:r>
      <w:r w:rsidRPr="00B36376">
        <w:rPr>
          <w:lang w:val="es-ES"/>
        </w:rPr>
        <w:t xml:space="preserve"> </w:t>
      </w:r>
    </w:p>
    <w:p w:rsidR="00276811" w:rsidRPr="00B36376" w:rsidRDefault="00276811" w:rsidP="003B2769">
      <w:pPr>
        <w:spacing w:after="120" w:line="240" w:lineRule="auto"/>
        <w:ind w:right="-731"/>
        <w:jc w:val="both"/>
        <w:rPr>
          <w:lang w:val="es-ES"/>
        </w:rPr>
      </w:pPr>
      <w:r>
        <w:rPr>
          <w:lang w:val="es-ES"/>
        </w:rPr>
        <w:t>Principales cuestiones planteadas:</w:t>
      </w:r>
    </w:p>
    <w:p w:rsidR="00276811" w:rsidRPr="00B36376" w:rsidRDefault="00276811" w:rsidP="003B2769">
      <w:pPr>
        <w:pStyle w:val="ListParagraph"/>
        <w:numPr>
          <w:ilvl w:val="0"/>
          <w:numId w:val="17"/>
        </w:numPr>
        <w:spacing w:after="60" w:line="240" w:lineRule="auto"/>
        <w:ind w:left="714" w:right="-731" w:hanging="357"/>
        <w:jc w:val="both"/>
        <w:rPr>
          <w:lang w:val="es-ES"/>
        </w:rPr>
      </w:pPr>
      <w:r>
        <w:rPr>
          <w:lang w:val="es-ES"/>
        </w:rPr>
        <w:t>Utilizar la ED para movilizar a los trabajadores con relación al desarrollo global, por medio de cláusulas en los convenios colectivos que apoyen proyectos de solidaridad internacional</w:t>
      </w:r>
      <w:r w:rsidRPr="00B36376">
        <w:rPr>
          <w:lang w:val="es-ES"/>
        </w:rPr>
        <w:t>;</w:t>
      </w:r>
    </w:p>
    <w:p w:rsidR="00276811" w:rsidRPr="00B36376" w:rsidRDefault="00276811" w:rsidP="003B2769">
      <w:pPr>
        <w:pStyle w:val="ListParagraph"/>
        <w:numPr>
          <w:ilvl w:val="0"/>
          <w:numId w:val="17"/>
        </w:numPr>
        <w:spacing w:after="60" w:line="240" w:lineRule="auto"/>
        <w:ind w:left="714" w:right="-731" w:hanging="357"/>
        <w:jc w:val="both"/>
        <w:rPr>
          <w:lang w:val="es-ES"/>
        </w:rPr>
      </w:pPr>
      <w:r>
        <w:rPr>
          <w:lang w:val="es-ES"/>
        </w:rPr>
        <w:t>Visitas de exposición en Europa a nivel sindical y empresarial: testimonios por parte de sindicatos de países en desarrollo sobre condiciones laborales y temas relacionados con el trabajo</w:t>
      </w:r>
      <w:r w:rsidRPr="00B36376">
        <w:rPr>
          <w:lang w:val="es-ES"/>
        </w:rPr>
        <w:t>;</w:t>
      </w:r>
    </w:p>
    <w:p w:rsidR="00276811" w:rsidRPr="00B36376" w:rsidRDefault="00276811" w:rsidP="003B2769">
      <w:pPr>
        <w:pStyle w:val="ListParagraph"/>
        <w:numPr>
          <w:ilvl w:val="0"/>
          <w:numId w:val="17"/>
        </w:numPr>
        <w:spacing w:after="60" w:line="240" w:lineRule="auto"/>
        <w:ind w:left="714" w:right="-731" w:hanging="357"/>
        <w:jc w:val="both"/>
        <w:rPr>
          <w:lang w:val="es-ES"/>
        </w:rPr>
      </w:pPr>
      <w:r>
        <w:rPr>
          <w:lang w:val="es-ES"/>
        </w:rPr>
        <w:t xml:space="preserve">Sensibilización en el seno de multinacionales </w:t>
      </w:r>
      <w:r w:rsidRPr="00B36376">
        <w:rPr>
          <w:lang w:val="es-ES"/>
        </w:rPr>
        <w:t xml:space="preserve">– </w:t>
      </w:r>
      <w:r>
        <w:rPr>
          <w:lang w:val="es-ES"/>
        </w:rPr>
        <w:t>cadenas de suministro y acuerdos marco;</w:t>
      </w:r>
    </w:p>
    <w:p w:rsidR="00276811" w:rsidRPr="00B36376" w:rsidRDefault="00276811" w:rsidP="003B2769">
      <w:pPr>
        <w:pStyle w:val="ListParagraph"/>
        <w:numPr>
          <w:ilvl w:val="0"/>
          <w:numId w:val="17"/>
        </w:numPr>
        <w:spacing w:after="60" w:line="240" w:lineRule="auto"/>
        <w:ind w:left="714" w:right="-731" w:hanging="357"/>
        <w:jc w:val="both"/>
        <w:rPr>
          <w:lang w:val="es-ES"/>
        </w:rPr>
      </w:pPr>
      <w:r>
        <w:rPr>
          <w:lang w:val="es-ES"/>
        </w:rPr>
        <w:t>Coaliciones</w:t>
      </w:r>
      <w:r w:rsidRPr="00B36376">
        <w:rPr>
          <w:lang w:val="es-ES"/>
        </w:rPr>
        <w:t>/campa</w:t>
      </w:r>
      <w:r>
        <w:rPr>
          <w:lang w:val="es-ES"/>
        </w:rPr>
        <w:t>ñas de sindicatos junto con otras OSC sobre trabajo decente (véase el caso belga</w:t>
      </w:r>
      <w:r w:rsidRPr="00B36376">
        <w:rPr>
          <w:lang w:val="es-ES"/>
        </w:rPr>
        <w:t>);</w:t>
      </w:r>
    </w:p>
    <w:p w:rsidR="00276811" w:rsidRPr="00B36376" w:rsidRDefault="00276811" w:rsidP="003B2769">
      <w:pPr>
        <w:pStyle w:val="ListParagraph"/>
        <w:numPr>
          <w:ilvl w:val="0"/>
          <w:numId w:val="17"/>
        </w:numPr>
        <w:spacing w:after="60" w:line="240" w:lineRule="auto"/>
        <w:ind w:left="714" w:right="-731" w:hanging="357"/>
        <w:jc w:val="both"/>
        <w:rPr>
          <w:lang w:val="es-ES"/>
        </w:rPr>
      </w:pPr>
      <w:r w:rsidRPr="00B36376">
        <w:rPr>
          <w:lang w:val="es-ES"/>
        </w:rPr>
        <w:t>Campa</w:t>
      </w:r>
      <w:r>
        <w:rPr>
          <w:lang w:val="es-ES"/>
        </w:rPr>
        <w:t>ñas sobre protección social</w:t>
      </w:r>
      <w:r w:rsidRPr="00B36376">
        <w:rPr>
          <w:lang w:val="es-ES"/>
        </w:rPr>
        <w:t>;</w:t>
      </w:r>
    </w:p>
    <w:p w:rsidR="00276811" w:rsidRPr="00B36376" w:rsidRDefault="00276811" w:rsidP="003B2769">
      <w:pPr>
        <w:pStyle w:val="ListParagraph"/>
        <w:numPr>
          <w:ilvl w:val="0"/>
          <w:numId w:val="17"/>
        </w:numPr>
        <w:spacing w:after="60" w:line="240" w:lineRule="auto"/>
        <w:ind w:left="714" w:right="-731" w:hanging="357"/>
        <w:jc w:val="both"/>
        <w:rPr>
          <w:lang w:val="es-ES"/>
        </w:rPr>
      </w:pPr>
      <w:r>
        <w:rPr>
          <w:lang w:val="es-ES"/>
        </w:rPr>
        <w:t>Campañas de consumidores para apoyar el consumo ético y sensibilizar sobre las condiciones de trabajo en los países de origen</w:t>
      </w:r>
      <w:r w:rsidRPr="00B36376">
        <w:rPr>
          <w:lang w:val="es-ES"/>
        </w:rPr>
        <w:t>;</w:t>
      </w:r>
    </w:p>
    <w:p w:rsidR="00276811" w:rsidRPr="00B36376" w:rsidRDefault="00276811" w:rsidP="003B2769">
      <w:pPr>
        <w:pStyle w:val="ListParagraph"/>
        <w:numPr>
          <w:ilvl w:val="0"/>
          <w:numId w:val="17"/>
        </w:numPr>
        <w:spacing w:after="60" w:line="240" w:lineRule="auto"/>
        <w:ind w:left="714" w:right="-731" w:hanging="357"/>
        <w:jc w:val="both"/>
        <w:rPr>
          <w:lang w:val="es-ES"/>
        </w:rPr>
      </w:pPr>
      <w:r w:rsidRPr="00B36376">
        <w:rPr>
          <w:lang w:val="es-ES"/>
        </w:rPr>
        <w:t>Campa</w:t>
      </w:r>
      <w:r>
        <w:rPr>
          <w:lang w:val="es-ES"/>
        </w:rPr>
        <w:t xml:space="preserve">ñas para apoyar el compromiso del </w:t>
      </w:r>
      <w:r w:rsidRPr="00B36376">
        <w:rPr>
          <w:lang w:val="es-ES"/>
        </w:rPr>
        <w:t>0</w:t>
      </w:r>
      <w:r>
        <w:rPr>
          <w:lang w:val="es-ES"/>
        </w:rPr>
        <w:t>,</w:t>
      </w:r>
      <w:r w:rsidRPr="00B36376">
        <w:rPr>
          <w:lang w:val="es-ES"/>
        </w:rPr>
        <w:t xml:space="preserve">7% </w:t>
      </w:r>
      <w:r>
        <w:rPr>
          <w:lang w:val="es-ES"/>
        </w:rPr>
        <w:t>para la AOD</w:t>
      </w:r>
      <w:r w:rsidRPr="00B36376">
        <w:rPr>
          <w:lang w:val="es-ES"/>
        </w:rPr>
        <w:t>;</w:t>
      </w:r>
    </w:p>
    <w:p w:rsidR="00276811" w:rsidRPr="00B36376" w:rsidRDefault="00276811" w:rsidP="003B2769">
      <w:pPr>
        <w:pStyle w:val="ListParagraph"/>
        <w:numPr>
          <w:ilvl w:val="0"/>
          <w:numId w:val="17"/>
        </w:numPr>
        <w:spacing w:after="60" w:line="240" w:lineRule="auto"/>
        <w:ind w:left="714" w:right="-731" w:hanging="357"/>
        <w:jc w:val="both"/>
        <w:rPr>
          <w:lang w:val="es-ES"/>
        </w:rPr>
      </w:pPr>
      <w:r>
        <w:rPr>
          <w:lang w:val="es-ES"/>
        </w:rPr>
        <w:t>Las iniciativas de ED han permitido reforzar el vínculo entre presión, recaudación de fondos, educación y visibilidad;</w:t>
      </w:r>
    </w:p>
    <w:p w:rsidR="00276811" w:rsidRPr="00B36376" w:rsidRDefault="00276811" w:rsidP="003B2769">
      <w:pPr>
        <w:pStyle w:val="ListParagraph"/>
        <w:numPr>
          <w:ilvl w:val="0"/>
          <w:numId w:val="17"/>
        </w:numPr>
        <w:spacing w:line="240" w:lineRule="auto"/>
        <w:ind w:right="-731"/>
        <w:jc w:val="both"/>
        <w:rPr>
          <w:lang w:val="es-ES"/>
        </w:rPr>
      </w:pPr>
      <w:r>
        <w:rPr>
          <w:lang w:val="es-ES"/>
        </w:rPr>
        <w:t>Las iniciativas de ED apoyan la unidad de acción de los sindicatos a escala nacional.</w:t>
      </w:r>
    </w:p>
    <w:p w:rsidR="00276811" w:rsidRPr="00B36376" w:rsidRDefault="00276811" w:rsidP="003B2769">
      <w:pPr>
        <w:spacing w:line="240" w:lineRule="auto"/>
        <w:ind w:right="-731"/>
        <w:jc w:val="both"/>
        <w:rPr>
          <w:lang w:val="es-ES"/>
        </w:rPr>
      </w:pPr>
      <w:r>
        <w:rPr>
          <w:lang w:val="es-ES"/>
        </w:rPr>
        <w:lastRenderedPageBreak/>
        <w:t>Posteriormente, los participantes pusieron de relieve los principales retos y oportunidades con relación al futuro programa conjunto sobre ED. Las principales cuestiones planteadas fueron:</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252"/>
      </w:tblGrid>
      <w:tr w:rsidR="00276811" w:rsidRPr="00B36376">
        <w:tc>
          <w:tcPr>
            <w:tcW w:w="4503" w:type="dxa"/>
          </w:tcPr>
          <w:p w:rsidR="00276811" w:rsidRPr="00B36376" w:rsidRDefault="00276811" w:rsidP="003C1865">
            <w:pPr>
              <w:spacing w:after="0" w:line="240" w:lineRule="auto"/>
              <w:ind w:right="217"/>
              <w:jc w:val="center"/>
              <w:rPr>
                <w:lang w:val="es-ES" w:eastAsia="nl-NL"/>
              </w:rPr>
            </w:pPr>
            <w:r w:rsidRPr="00B36376">
              <w:rPr>
                <w:lang w:val="es-ES" w:eastAsia="nl-NL"/>
              </w:rPr>
              <w:t>OP</w:t>
            </w:r>
            <w:r>
              <w:rPr>
                <w:lang w:val="es-ES" w:eastAsia="nl-NL"/>
              </w:rPr>
              <w:t>ORTUNIDADES</w:t>
            </w:r>
          </w:p>
        </w:tc>
        <w:tc>
          <w:tcPr>
            <w:tcW w:w="4252" w:type="dxa"/>
          </w:tcPr>
          <w:p w:rsidR="00276811" w:rsidRPr="00B36376" w:rsidRDefault="00276811" w:rsidP="00735FA5">
            <w:pPr>
              <w:spacing w:after="0" w:line="240" w:lineRule="auto"/>
              <w:ind w:right="-731"/>
              <w:jc w:val="center"/>
              <w:rPr>
                <w:lang w:val="es-ES" w:eastAsia="nl-NL"/>
              </w:rPr>
            </w:pPr>
            <w:r>
              <w:rPr>
                <w:lang w:val="es-ES" w:eastAsia="nl-NL"/>
              </w:rPr>
              <w:t>RETOS</w:t>
            </w:r>
          </w:p>
        </w:tc>
      </w:tr>
      <w:tr w:rsidR="00276811" w:rsidRPr="00B36376">
        <w:tc>
          <w:tcPr>
            <w:tcW w:w="4503" w:type="dxa"/>
          </w:tcPr>
          <w:p w:rsidR="00276811" w:rsidRPr="00B36376" w:rsidRDefault="00276811" w:rsidP="003B2769">
            <w:pPr>
              <w:spacing w:after="0" w:line="240" w:lineRule="auto"/>
              <w:ind w:right="217"/>
              <w:rPr>
                <w:lang w:val="es-ES" w:eastAsia="nl-NL"/>
              </w:rPr>
            </w:pPr>
            <w:r>
              <w:rPr>
                <w:lang w:val="es-ES" w:eastAsia="nl-NL"/>
              </w:rPr>
              <w:t>Estrategias de comunicación comunes/ campañas conjuntas sobre temas comunes: influencia en las políticas y una movilización más fuerte en Europa</w:t>
            </w:r>
          </w:p>
          <w:p w:rsidR="00276811" w:rsidRPr="00B36376" w:rsidRDefault="00276811" w:rsidP="003B2769">
            <w:pPr>
              <w:spacing w:after="0" w:line="240" w:lineRule="auto"/>
              <w:ind w:right="217"/>
              <w:rPr>
                <w:lang w:val="es-ES" w:eastAsia="nl-NL"/>
              </w:rPr>
            </w:pPr>
            <w:r w:rsidRPr="00B36376">
              <w:rPr>
                <w:lang w:val="es-ES" w:eastAsia="nl-NL"/>
              </w:rPr>
              <w:t xml:space="preserve"> </w:t>
            </w:r>
          </w:p>
          <w:p w:rsidR="00276811" w:rsidRPr="00B36376" w:rsidRDefault="00276811" w:rsidP="003B2769">
            <w:pPr>
              <w:spacing w:after="0" w:line="240" w:lineRule="auto"/>
              <w:ind w:right="217"/>
              <w:rPr>
                <w:lang w:val="es-ES" w:eastAsia="nl-NL"/>
              </w:rPr>
            </w:pPr>
          </w:p>
        </w:tc>
        <w:tc>
          <w:tcPr>
            <w:tcW w:w="4252" w:type="dxa"/>
          </w:tcPr>
          <w:p w:rsidR="00276811" w:rsidRDefault="00276811" w:rsidP="003B2769">
            <w:pPr>
              <w:tabs>
                <w:tab w:val="left" w:pos="3747"/>
              </w:tabs>
              <w:spacing w:after="0" w:line="240" w:lineRule="auto"/>
              <w:ind w:right="179"/>
              <w:rPr>
                <w:lang w:val="es-ES" w:eastAsia="nl-NL"/>
              </w:rPr>
            </w:pPr>
            <w:r>
              <w:rPr>
                <w:lang w:val="es-ES" w:eastAsia="nl-NL"/>
              </w:rPr>
              <w:t>Diferentes contextos y enfoques nacionales a la hora de implementar actividades</w:t>
            </w:r>
          </w:p>
          <w:p w:rsidR="00276811" w:rsidRPr="00B36376" w:rsidRDefault="00276811" w:rsidP="003B2769">
            <w:pPr>
              <w:tabs>
                <w:tab w:val="left" w:pos="3747"/>
              </w:tabs>
              <w:spacing w:after="0" w:line="240" w:lineRule="auto"/>
              <w:ind w:right="179"/>
              <w:rPr>
                <w:lang w:val="es-ES" w:eastAsia="nl-NL"/>
              </w:rPr>
            </w:pPr>
          </w:p>
          <w:p w:rsidR="00276811" w:rsidRPr="00B36376" w:rsidRDefault="00276811" w:rsidP="003B2769">
            <w:pPr>
              <w:tabs>
                <w:tab w:val="left" w:pos="3747"/>
              </w:tabs>
              <w:spacing w:after="0" w:line="240" w:lineRule="auto"/>
              <w:ind w:right="-731"/>
              <w:rPr>
                <w:lang w:val="es-ES" w:eastAsia="nl-NL"/>
              </w:rPr>
            </w:pPr>
            <w:r w:rsidRPr="00B36376">
              <w:rPr>
                <w:lang w:val="es-ES" w:eastAsia="nl-NL"/>
              </w:rPr>
              <w:t xml:space="preserve">– </w:t>
            </w:r>
            <w:r>
              <w:rPr>
                <w:lang w:val="es-ES" w:eastAsia="nl-NL"/>
              </w:rPr>
              <w:t>prioridades internas distintas</w:t>
            </w:r>
          </w:p>
        </w:tc>
      </w:tr>
      <w:tr w:rsidR="00276811" w:rsidRPr="00B36376">
        <w:tc>
          <w:tcPr>
            <w:tcW w:w="4503" w:type="dxa"/>
          </w:tcPr>
          <w:p w:rsidR="00276811" w:rsidRPr="00B36376" w:rsidRDefault="00276811" w:rsidP="003B2769">
            <w:pPr>
              <w:spacing w:after="0" w:line="240" w:lineRule="auto"/>
              <w:ind w:right="217"/>
              <w:rPr>
                <w:lang w:val="es-ES" w:eastAsia="nl-NL"/>
              </w:rPr>
            </w:pPr>
            <w:r>
              <w:rPr>
                <w:lang w:val="es-ES" w:eastAsia="nl-NL"/>
              </w:rPr>
              <w:t>Alianzas más amplias y sólidas entre sindicatos</w:t>
            </w:r>
          </w:p>
          <w:p w:rsidR="00276811" w:rsidRPr="00B36376" w:rsidRDefault="00276811" w:rsidP="003B2769">
            <w:pPr>
              <w:spacing w:after="0" w:line="240" w:lineRule="auto"/>
              <w:ind w:right="217"/>
              <w:rPr>
                <w:lang w:val="es-ES" w:eastAsia="nl-NL"/>
              </w:rPr>
            </w:pPr>
          </w:p>
        </w:tc>
        <w:tc>
          <w:tcPr>
            <w:tcW w:w="4252" w:type="dxa"/>
          </w:tcPr>
          <w:p w:rsidR="00276811" w:rsidRPr="00B36376" w:rsidRDefault="00276811" w:rsidP="003B2769">
            <w:pPr>
              <w:tabs>
                <w:tab w:val="left" w:pos="3747"/>
              </w:tabs>
              <w:spacing w:after="0" w:line="240" w:lineRule="auto"/>
              <w:ind w:right="69"/>
              <w:rPr>
                <w:lang w:val="es-ES" w:eastAsia="nl-NL"/>
              </w:rPr>
            </w:pPr>
            <w:r>
              <w:rPr>
                <w:lang w:val="es-ES" w:eastAsia="nl-NL"/>
              </w:rPr>
              <w:t>Crisis económica general y disminución de la afiliación sindical en la UE</w:t>
            </w:r>
          </w:p>
        </w:tc>
      </w:tr>
      <w:tr w:rsidR="00276811" w:rsidRPr="00B36376">
        <w:tc>
          <w:tcPr>
            <w:tcW w:w="4503" w:type="dxa"/>
          </w:tcPr>
          <w:p w:rsidR="00276811" w:rsidRPr="00B36376" w:rsidRDefault="00276811" w:rsidP="003B2769">
            <w:pPr>
              <w:spacing w:after="0" w:line="240" w:lineRule="auto"/>
              <w:ind w:right="217"/>
              <w:rPr>
                <w:lang w:val="es-ES" w:eastAsia="nl-NL"/>
              </w:rPr>
            </w:pPr>
            <w:r w:rsidRPr="00B36376">
              <w:rPr>
                <w:lang w:val="es-ES" w:eastAsia="nl-NL"/>
              </w:rPr>
              <w:t>Re</w:t>
            </w:r>
            <w:r>
              <w:rPr>
                <w:lang w:val="es-ES" w:eastAsia="nl-NL"/>
              </w:rPr>
              <w:t>forzar el trabajo de la RSCD, aprovechando la ventaja de una red fuerte</w:t>
            </w:r>
          </w:p>
          <w:p w:rsidR="00276811" w:rsidRPr="00B36376" w:rsidRDefault="00276811" w:rsidP="003B2769">
            <w:pPr>
              <w:spacing w:after="0" w:line="240" w:lineRule="auto"/>
              <w:ind w:right="217"/>
              <w:rPr>
                <w:lang w:val="es-ES" w:eastAsia="nl-NL"/>
              </w:rPr>
            </w:pPr>
          </w:p>
        </w:tc>
        <w:tc>
          <w:tcPr>
            <w:tcW w:w="4252" w:type="dxa"/>
          </w:tcPr>
          <w:p w:rsidR="00276811" w:rsidRPr="00B36376" w:rsidRDefault="00276811" w:rsidP="003B2769">
            <w:pPr>
              <w:tabs>
                <w:tab w:val="left" w:pos="3747"/>
              </w:tabs>
              <w:spacing w:after="0" w:line="240" w:lineRule="auto"/>
              <w:rPr>
                <w:lang w:val="es-ES" w:eastAsia="nl-NL"/>
              </w:rPr>
            </w:pPr>
            <w:r w:rsidRPr="00B36376">
              <w:rPr>
                <w:lang w:val="es-ES" w:eastAsia="nl-NL"/>
              </w:rPr>
              <w:t>Comple</w:t>
            </w:r>
            <w:r>
              <w:rPr>
                <w:lang w:val="es-ES" w:eastAsia="nl-NL"/>
              </w:rPr>
              <w:t>jidad de la gestión y dirección del programa</w:t>
            </w:r>
            <w:r w:rsidRPr="00B36376">
              <w:rPr>
                <w:lang w:val="es-ES" w:eastAsia="nl-NL"/>
              </w:rPr>
              <w:t xml:space="preserve"> </w:t>
            </w:r>
          </w:p>
        </w:tc>
      </w:tr>
      <w:tr w:rsidR="00276811" w:rsidRPr="00B36376">
        <w:tc>
          <w:tcPr>
            <w:tcW w:w="4503" w:type="dxa"/>
          </w:tcPr>
          <w:p w:rsidR="00276811" w:rsidRPr="00B36376" w:rsidRDefault="00276811" w:rsidP="003C1865">
            <w:pPr>
              <w:spacing w:after="0" w:line="240" w:lineRule="auto"/>
              <w:ind w:right="217"/>
              <w:jc w:val="both"/>
              <w:rPr>
                <w:lang w:val="es-ES" w:eastAsia="nl-NL"/>
              </w:rPr>
            </w:pPr>
            <w:r>
              <w:rPr>
                <w:lang w:val="es-ES" w:eastAsia="nl-NL"/>
              </w:rPr>
              <w:t>Mejorar la calidad y el impacto de la ED</w:t>
            </w:r>
          </w:p>
        </w:tc>
        <w:tc>
          <w:tcPr>
            <w:tcW w:w="4252" w:type="dxa"/>
          </w:tcPr>
          <w:p w:rsidR="00276811" w:rsidRPr="00B36376" w:rsidRDefault="00276811" w:rsidP="00735FA5">
            <w:pPr>
              <w:spacing w:after="0" w:line="240" w:lineRule="auto"/>
              <w:ind w:right="-731"/>
              <w:jc w:val="both"/>
              <w:rPr>
                <w:lang w:val="es-ES" w:eastAsia="nl-NL"/>
              </w:rPr>
            </w:pPr>
          </w:p>
        </w:tc>
      </w:tr>
    </w:tbl>
    <w:p w:rsidR="00276811" w:rsidRPr="00B36376" w:rsidRDefault="00276811" w:rsidP="002E0E48">
      <w:pPr>
        <w:ind w:right="-731"/>
        <w:jc w:val="both"/>
        <w:rPr>
          <w:lang w:val="es-ES"/>
        </w:rPr>
      </w:pPr>
    </w:p>
    <w:p w:rsidR="00276811" w:rsidRDefault="00276811" w:rsidP="005C6B3C">
      <w:pPr>
        <w:pStyle w:val="Heading3"/>
        <w:spacing w:before="0"/>
        <w:rPr>
          <w:sz w:val="28"/>
          <w:szCs w:val="28"/>
          <w:lang w:val="es-ES"/>
        </w:rPr>
      </w:pPr>
      <w:bookmarkStart w:id="4" w:name="_Toc369266221"/>
      <w:r w:rsidRPr="00B36376">
        <w:rPr>
          <w:sz w:val="28"/>
          <w:szCs w:val="28"/>
          <w:lang w:val="es-ES"/>
        </w:rPr>
        <w:t>Ses</w:t>
      </w:r>
      <w:r>
        <w:rPr>
          <w:sz w:val="28"/>
          <w:szCs w:val="28"/>
          <w:lang w:val="es-ES"/>
        </w:rPr>
        <w:t>ión</w:t>
      </w:r>
      <w:r w:rsidRPr="00B36376">
        <w:rPr>
          <w:sz w:val="28"/>
          <w:szCs w:val="28"/>
          <w:lang w:val="es-ES"/>
        </w:rPr>
        <w:t xml:space="preserve"> 2: </w:t>
      </w:r>
      <w:r>
        <w:rPr>
          <w:sz w:val="28"/>
          <w:szCs w:val="28"/>
          <w:lang w:val="es-ES"/>
        </w:rPr>
        <w:t>Comisión Europea y el programa ED-S</w:t>
      </w:r>
      <w:bookmarkEnd w:id="4"/>
    </w:p>
    <w:p w:rsidR="003B2769" w:rsidRPr="003B2769" w:rsidRDefault="003B2769" w:rsidP="003B2769">
      <w:pPr>
        <w:spacing w:after="0" w:line="240" w:lineRule="auto"/>
        <w:rPr>
          <w:lang w:val="es-ES"/>
        </w:rPr>
      </w:pPr>
    </w:p>
    <w:p w:rsidR="00276811" w:rsidRPr="00B36376" w:rsidRDefault="00276811" w:rsidP="00B24AC2">
      <w:pPr>
        <w:ind w:right="-731"/>
        <w:jc w:val="both"/>
        <w:rPr>
          <w:lang w:val="es-ES"/>
        </w:rPr>
      </w:pPr>
      <w:r>
        <w:rPr>
          <w:lang w:val="es-ES"/>
        </w:rPr>
        <w:t>Ver la presentación de</w:t>
      </w:r>
      <w:r w:rsidRPr="00B36376">
        <w:rPr>
          <w:lang w:val="es-ES"/>
        </w:rPr>
        <w:t xml:space="preserve"> </w:t>
      </w:r>
      <w:proofErr w:type="spellStart"/>
      <w:r w:rsidRPr="00B36376">
        <w:rPr>
          <w:lang w:val="es-ES"/>
        </w:rPr>
        <w:t>Markus</w:t>
      </w:r>
      <w:proofErr w:type="spellEnd"/>
      <w:r w:rsidRPr="00B36376">
        <w:rPr>
          <w:lang w:val="es-ES"/>
        </w:rPr>
        <w:t xml:space="preserve"> </w:t>
      </w:r>
      <w:proofErr w:type="spellStart"/>
      <w:r w:rsidRPr="00B36376">
        <w:rPr>
          <w:lang w:val="es-ES"/>
        </w:rPr>
        <w:t>Pirchner</w:t>
      </w:r>
      <w:proofErr w:type="spellEnd"/>
      <w:r>
        <w:rPr>
          <w:lang w:val="es-ES"/>
        </w:rPr>
        <w:t xml:space="preserve"> (en inglés)</w:t>
      </w:r>
      <w:r w:rsidRPr="00B36376">
        <w:rPr>
          <w:lang w:val="es-ES"/>
        </w:rPr>
        <w:t xml:space="preserve">: </w:t>
      </w:r>
      <w:hyperlink r:id="rId9" w:history="1">
        <w:r w:rsidRPr="00B36376">
          <w:rPr>
            <w:rStyle w:val="Hyperlink"/>
            <w:lang w:val="es-ES"/>
          </w:rPr>
          <w:t>http://www.ituc-csi.org/documents-from-the-meeting-13711</w:t>
        </w:r>
      </w:hyperlink>
      <w:r w:rsidRPr="00B36376">
        <w:rPr>
          <w:lang w:val="es-ES"/>
        </w:rPr>
        <w:t xml:space="preserve"> </w:t>
      </w:r>
    </w:p>
    <w:p w:rsidR="00276811" w:rsidRPr="00B36376" w:rsidRDefault="00276811" w:rsidP="003B2769">
      <w:pPr>
        <w:spacing w:after="120"/>
        <w:ind w:right="-731"/>
        <w:jc w:val="both"/>
        <w:rPr>
          <w:lang w:val="es-ES"/>
        </w:rPr>
      </w:pPr>
      <w:r>
        <w:rPr>
          <w:lang w:val="es-ES"/>
        </w:rPr>
        <w:t>Puntos principales</w:t>
      </w:r>
      <w:r w:rsidRPr="00B36376">
        <w:rPr>
          <w:lang w:val="es-ES"/>
        </w:rPr>
        <w:t>:</w:t>
      </w:r>
    </w:p>
    <w:p w:rsidR="00276811" w:rsidRPr="00B36376" w:rsidRDefault="00276811" w:rsidP="003B2769">
      <w:pPr>
        <w:pStyle w:val="ListParagraph"/>
        <w:numPr>
          <w:ilvl w:val="0"/>
          <w:numId w:val="18"/>
        </w:numPr>
        <w:spacing w:after="60" w:line="240" w:lineRule="auto"/>
        <w:ind w:left="714" w:right="-731" w:hanging="357"/>
        <w:jc w:val="both"/>
        <w:rPr>
          <w:lang w:val="es-ES"/>
        </w:rPr>
      </w:pPr>
      <w:r>
        <w:rPr>
          <w:lang w:val="es-ES"/>
        </w:rPr>
        <w:t>Los dos enfoques sobre</w:t>
      </w:r>
      <w:r w:rsidRPr="00B36376">
        <w:rPr>
          <w:lang w:val="es-ES"/>
        </w:rPr>
        <w:t xml:space="preserve"> ‘</w:t>
      </w:r>
      <w:r>
        <w:rPr>
          <w:lang w:val="es-ES"/>
        </w:rPr>
        <w:t>educación para el desarrollo</w:t>
      </w:r>
      <w:r w:rsidRPr="00B36376">
        <w:rPr>
          <w:lang w:val="es-ES"/>
        </w:rPr>
        <w:t xml:space="preserve">’ </w:t>
      </w:r>
      <w:r>
        <w:rPr>
          <w:lang w:val="es-ES"/>
        </w:rPr>
        <w:t>y</w:t>
      </w:r>
      <w:r w:rsidRPr="00B36376">
        <w:rPr>
          <w:lang w:val="es-ES"/>
        </w:rPr>
        <w:t xml:space="preserve"> ‘</w:t>
      </w:r>
      <w:r>
        <w:rPr>
          <w:lang w:val="es-ES"/>
        </w:rPr>
        <w:t>sensibilización</w:t>
      </w:r>
      <w:r w:rsidRPr="00B36376">
        <w:rPr>
          <w:lang w:val="es-ES"/>
        </w:rPr>
        <w:t>/campa</w:t>
      </w:r>
      <w:r>
        <w:rPr>
          <w:lang w:val="es-ES"/>
        </w:rPr>
        <w:t>ñas</w:t>
      </w:r>
      <w:r w:rsidRPr="00B36376">
        <w:rPr>
          <w:lang w:val="es-ES"/>
        </w:rPr>
        <w:t xml:space="preserve">’ </w:t>
      </w:r>
      <w:r>
        <w:rPr>
          <w:lang w:val="es-ES"/>
        </w:rPr>
        <w:t xml:space="preserve">no son </w:t>
      </w:r>
      <w:r w:rsidR="003B2769">
        <w:rPr>
          <w:lang w:val="es-ES"/>
        </w:rPr>
        <w:t>se excluyen mutuamente</w:t>
      </w:r>
      <w:r>
        <w:rPr>
          <w:lang w:val="es-ES"/>
        </w:rPr>
        <w:t xml:space="preserve">: </w:t>
      </w:r>
      <w:r w:rsidR="003B2769">
        <w:rPr>
          <w:lang w:val="es-ES"/>
        </w:rPr>
        <w:t>¡</w:t>
      </w:r>
      <w:r>
        <w:rPr>
          <w:lang w:val="es-ES"/>
        </w:rPr>
        <w:t xml:space="preserve">a la CE no le importa </w:t>
      </w:r>
      <w:r w:rsidR="003B2769">
        <w:rPr>
          <w:lang w:val="es-ES"/>
        </w:rPr>
        <w:t>combinarlos!</w:t>
      </w:r>
    </w:p>
    <w:p w:rsidR="00276811" w:rsidRPr="00B36376" w:rsidRDefault="00276811" w:rsidP="003B2769">
      <w:pPr>
        <w:pStyle w:val="ListParagraph"/>
        <w:numPr>
          <w:ilvl w:val="0"/>
          <w:numId w:val="18"/>
        </w:numPr>
        <w:spacing w:after="60" w:line="240" w:lineRule="auto"/>
        <w:ind w:left="714" w:right="-731" w:hanging="357"/>
        <w:jc w:val="both"/>
        <w:rPr>
          <w:lang w:val="es-ES"/>
        </w:rPr>
      </w:pPr>
      <w:r>
        <w:rPr>
          <w:lang w:val="es-ES"/>
        </w:rPr>
        <w:t>Sin embargo el programa debería describir claramente cuál es el enfoque prioritario elegido (ED o S</w:t>
      </w:r>
      <w:r w:rsidRPr="00B36376">
        <w:rPr>
          <w:lang w:val="es-ES"/>
        </w:rPr>
        <w:t>)</w:t>
      </w:r>
      <w:r>
        <w:rPr>
          <w:lang w:val="es-ES"/>
        </w:rPr>
        <w:t>,</w:t>
      </w:r>
      <w:r w:rsidRPr="00B36376">
        <w:rPr>
          <w:lang w:val="es-ES"/>
        </w:rPr>
        <w:t xml:space="preserve"> describi</w:t>
      </w:r>
      <w:r>
        <w:rPr>
          <w:lang w:val="es-ES"/>
        </w:rPr>
        <w:t>endo la complementariedad entre ambos.</w:t>
      </w:r>
    </w:p>
    <w:p w:rsidR="00276811" w:rsidRPr="00B36376" w:rsidRDefault="00276811" w:rsidP="003B2769">
      <w:pPr>
        <w:pStyle w:val="ListParagraph"/>
        <w:numPr>
          <w:ilvl w:val="0"/>
          <w:numId w:val="18"/>
        </w:numPr>
        <w:spacing w:after="60" w:line="240" w:lineRule="auto"/>
        <w:ind w:left="714" w:right="-731" w:hanging="357"/>
        <w:jc w:val="both"/>
        <w:rPr>
          <w:lang w:val="es-ES"/>
        </w:rPr>
      </w:pPr>
      <w:r>
        <w:rPr>
          <w:lang w:val="es-ES"/>
        </w:rPr>
        <w:t xml:space="preserve">Enfoque de la Educación para el Desarrollo: orientado a los procesos, dirigido a un tipo más selecto de beneficiarios. </w:t>
      </w:r>
    </w:p>
    <w:p w:rsidR="00276811" w:rsidRPr="00B36376" w:rsidRDefault="00276811" w:rsidP="003B2769">
      <w:pPr>
        <w:pStyle w:val="ListParagraph"/>
        <w:numPr>
          <w:ilvl w:val="0"/>
          <w:numId w:val="18"/>
        </w:numPr>
        <w:spacing w:after="60" w:line="240" w:lineRule="auto"/>
        <w:ind w:left="714" w:right="-731" w:hanging="357"/>
        <w:jc w:val="both"/>
        <w:rPr>
          <w:lang w:val="es-ES"/>
        </w:rPr>
      </w:pPr>
      <w:r>
        <w:rPr>
          <w:lang w:val="es-ES"/>
        </w:rPr>
        <w:t>Enfoque de la sensibilización</w:t>
      </w:r>
      <w:r w:rsidRPr="00B36376">
        <w:rPr>
          <w:lang w:val="es-ES"/>
        </w:rPr>
        <w:t>/</w:t>
      </w:r>
      <w:r>
        <w:rPr>
          <w:lang w:val="es-ES"/>
        </w:rPr>
        <w:t>campañas: orientado a los resultados (como exhibiciones), dirigido a un público más amplio.</w:t>
      </w:r>
    </w:p>
    <w:p w:rsidR="00276811" w:rsidRPr="00B36376" w:rsidRDefault="00276811" w:rsidP="00AB42D4">
      <w:pPr>
        <w:pStyle w:val="ListParagraph"/>
        <w:numPr>
          <w:ilvl w:val="0"/>
          <w:numId w:val="18"/>
        </w:numPr>
        <w:ind w:right="-731"/>
        <w:jc w:val="both"/>
        <w:rPr>
          <w:lang w:val="es-ES"/>
        </w:rPr>
      </w:pPr>
      <w:r>
        <w:rPr>
          <w:lang w:val="es-ES"/>
        </w:rPr>
        <w:t xml:space="preserve">Se subrayó el “interesante” papel de los sindicatos en el seno de empresas internacionales del sector privado. </w:t>
      </w:r>
    </w:p>
    <w:p w:rsidR="00276811" w:rsidRPr="00B36376" w:rsidRDefault="00276811" w:rsidP="002E0E48">
      <w:pPr>
        <w:ind w:right="-731"/>
        <w:jc w:val="both"/>
        <w:rPr>
          <w:lang w:val="es-ES"/>
        </w:rPr>
      </w:pPr>
    </w:p>
    <w:p w:rsidR="00276811" w:rsidRPr="00B36376" w:rsidRDefault="00276811" w:rsidP="00834F4F">
      <w:pPr>
        <w:pStyle w:val="Heading3"/>
        <w:spacing w:before="0"/>
        <w:rPr>
          <w:sz w:val="28"/>
          <w:szCs w:val="28"/>
          <w:lang w:val="es-ES"/>
        </w:rPr>
      </w:pPr>
      <w:bookmarkStart w:id="5" w:name="_Toc369266222"/>
      <w:r w:rsidRPr="00B36376">
        <w:rPr>
          <w:sz w:val="28"/>
          <w:szCs w:val="28"/>
          <w:lang w:val="es-ES"/>
        </w:rPr>
        <w:t>Ses</w:t>
      </w:r>
      <w:r>
        <w:rPr>
          <w:sz w:val="28"/>
          <w:szCs w:val="28"/>
          <w:lang w:val="es-ES"/>
        </w:rPr>
        <w:t>ión</w:t>
      </w:r>
      <w:r w:rsidRPr="00B36376">
        <w:rPr>
          <w:sz w:val="28"/>
          <w:szCs w:val="28"/>
          <w:lang w:val="es-ES"/>
        </w:rPr>
        <w:t xml:space="preserve"> 3: AN</w:t>
      </w:r>
      <w:r>
        <w:rPr>
          <w:sz w:val="28"/>
          <w:szCs w:val="28"/>
          <w:lang w:val="es-ES"/>
        </w:rPr>
        <w:t>ÁLISIS E INTERPRETACIÓN</w:t>
      </w:r>
      <w:bookmarkEnd w:id="5"/>
    </w:p>
    <w:p w:rsidR="00276811" w:rsidRPr="00B36376" w:rsidRDefault="00276811" w:rsidP="003B2769">
      <w:pPr>
        <w:spacing w:after="0" w:line="240" w:lineRule="auto"/>
        <w:rPr>
          <w:lang w:val="es-ES"/>
        </w:rPr>
      </w:pPr>
    </w:p>
    <w:p w:rsidR="00276811" w:rsidRPr="00B36376" w:rsidRDefault="00276811" w:rsidP="002E0E48">
      <w:pPr>
        <w:ind w:right="-731"/>
        <w:jc w:val="both"/>
        <w:rPr>
          <w:lang w:val="es-ES"/>
        </w:rPr>
      </w:pPr>
      <w:r>
        <w:rPr>
          <w:lang w:val="es-ES"/>
        </w:rPr>
        <w:t>A fin de describir los objetivos del futuro programa, los participantes llevaron a cabo un “análisis de antecedentes”, para disponer de un panorama general en términos de los problemas a abordar, las partes interesadas a las que dirigirse y los temas/contenidos a profundizar. Se utilizaron tres metodologías respectivamente en tres grupos de trabajo (GT) distintos:</w:t>
      </w:r>
    </w:p>
    <w:p w:rsidR="00276811" w:rsidRPr="00B36376" w:rsidRDefault="00276811" w:rsidP="003B2769">
      <w:pPr>
        <w:pStyle w:val="ListParagraph"/>
        <w:numPr>
          <w:ilvl w:val="0"/>
          <w:numId w:val="16"/>
        </w:numPr>
        <w:spacing w:after="120" w:line="264" w:lineRule="auto"/>
        <w:ind w:left="714" w:right="-731" w:hanging="357"/>
        <w:jc w:val="both"/>
        <w:rPr>
          <w:lang w:val="es-ES"/>
        </w:rPr>
      </w:pPr>
      <w:r>
        <w:rPr>
          <w:lang w:val="es-ES"/>
        </w:rPr>
        <w:t>Análisis de partes interesadas</w:t>
      </w:r>
      <w:r w:rsidRPr="00B36376">
        <w:rPr>
          <w:lang w:val="es-ES"/>
        </w:rPr>
        <w:t xml:space="preserve"> (</w:t>
      </w:r>
      <w:r>
        <w:rPr>
          <w:lang w:val="es-ES"/>
        </w:rPr>
        <w:t>GT</w:t>
      </w:r>
      <w:r w:rsidRPr="00B36376">
        <w:rPr>
          <w:lang w:val="es-ES"/>
        </w:rPr>
        <w:t xml:space="preserve"> 1)</w:t>
      </w:r>
    </w:p>
    <w:p w:rsidR="00276811" w:rsidRPr="00B36376" w:rsidRDefault="00276811" w:rsidP="003B2769">
      <w:pPr>
        <w:pStyle w:val="ListParagraph"/>
        <w:numPr>
          <w:ilvl w:val="0"/>
          <w:numId w:val="16"/>
        </w:numPr>
        <w:spacing w:after="120" w:line="264" w:lineRule="auto"/>
        <w:ind w:left="714" w:right="-731" w:hanging="357"/>
        <w:jc w:val="both"/>
        <w:rPr>
          <w:lang w:val="es-ES"/>
        </w:rPr>
      </w:pPr>
      <w:r>
        <w:rPr>
          <w:lang w:val="es-ES"/>
        </w:rPr>
        <w:t>Árbol de problemas</w:t>
      </w:r>
      <w:r w:rsidRPr="00B36376">
        <w:rPr>
          <w:lang w:val="es-ES"/>
        </w:rPr>
        <w:t xml:space="preserve"> (</w:t>
      </w:r>
      <w:r>
        <w:rPr>
          <w:lang w:val="es-ES"/>
        </w:rPr>
        <w:t>GT</w:t>
      </w:r>
      <w:r w:rsidRPr="00B36376">
        <w:rPr>
          <w:lang w:val="es-ES"/>
        </w:rPr>
        <w:t xml:space="preserve"> 2)</w:t>
      </w:r>
    </w:p>
    <w:p w:rsidR="00276811" w:rsidRPr="00B36376" w:rsidRDefault="00276811" w:rsidP="003B2769">
      <w:pPr>
        <w:pStyle w:val="ListParagraph"/>
        <w:numPr>
          <w:ilvl w:val="0"/>
          <w:numId w:val="16"/>
        </w:numPr>
        <w:spacing w:after="120" w:line="264" w:lineRule="auto"/>
        <w:ind w:left="714" w:right="-731" w:hanging="357"/>
        <w:jc w:val="both"/>
        <w:rPr>
          <w:lang w:val="es-ES"/>
        </w:rPr>
      </w:pPr>
      <w:r>
        <w:rPr>
          <w:lang w:val="es-ES"/>
        </w:rPr>
        <w:t>Esquemas mentales</w:t>
      </w:r>
      <w:r w:rsidRPr="00B36376">
        <w:rPr>
          <w:lang w:val="es-ES"/>
        </w:rPr>
        <w:t xml:space="preserve"> (</w:t>
      </w:r>
      <w:r>
        <w:rPr>
          <w:lang w:val="es-ES"/>
        </w:rPr>
        <w:t>GT</w:t>
      </w:r>
      <w:r w:rsidRPr="00B36376">
        <w:rPr>
          <w:lang w:val="es-ES"/>
        </w:rPr>
        <w:t xml:space="preserve"> 3)</w:t>
      </w:r>
    </w:p>
    <w:p w:rsidR="003B2769" w:rsidRDefault="003B2769" w:rsidP="00DC4513">
      <w:pPr>
        <w:ind w:right="-731"/>
        <w:jc w:val="both"/>
        <w:rPr>
          <w:i/>
          <w:iCs/>
          <w:lang w:val="es-ES"/>
        </w:rPr>
      </w:pPr>
    </w:p>
    <w:p w:rsidR="00276811" w:rsidRPr="00B36376" w:rsidRDefault="00276811" w:rsidP="00DC4513">
      <w:pPr>
        <w:ind w:right="-731"/>
        <w:jc w:val="both"/>
        <w:rPr>
          <w:i/>
          <w:iCs/>
          <w:lang w:val="es-ES"/>
        </w:rPr>
      </w:pPr>
      <w:r w:rsidRPr="00B36376">
        <w:rPr>
          <w:i/>
          <w:iCs/>
          <w:lang w:val="es-ES"/>
        </w:rPr>
        <w:lastRenderedPageBreak/>
        <w:t>Result</w:t>
      </w:r>
      <w:r>
        <w:rPr>
          <w:i/>
          <w:iCs/>
          <w:lang w:val="es-ES"/>
        </w:rPr>
        <w:t>ados del GT</w:t>
      </w:r>
      <w:r w:rsidRPr="00B36376">
        <w:rPr>
          <w:i/>
          <w:iCs/>
          <w:lang w:val="es-ES"/>
        </w:rPr>
        <w:t xml:space="preserve"> 1:</w:t>
      </w:r>
    </w:p>
    <w:p w:rsidR="00276811" w:rsidRPr="00B36376" w:rsidRDefault="00AC1721" w:rsidP="004F61F5">
      <w:pPr>
        <w:ind w:right="-731"/>
        <w:jc w:val="both"/>
        <w:rPr>
          <w:lang w:val="es-ES"/>
        </w:rPr>
      </w:pPr>
      <w:r>
        <w:rPr>
          <w:noProof/>
          <w:lang w:val="fr-BE" w:eastAsia="fr-BE"/>
        </w:rPr>
        <w:drawing>
          <wp:inline distT="0" distB="0" distL="0" distR="0">
            <wp:extent cx="5417820" cy="3726180"/>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7820" cy="3726180"/>
                    </a:xfrm>
                    <a:prstGeom prst="rect">
                      <a:avLst/>
                    </a:prstGeom>
                    <a:noFill/>
                    <a:ln>
                      <a:noFill/>
                    </a:ln>
                  </pic:spPr>
                </pic:pic>
              </a:graphicData>
            </a:graphic>
          </wp:inline>
        </w:drawing>
      </w:r>
    </w:p>
    <w:p w:rsidR="00276811" w:rsidRPr="00B36376" w:rsidRDefault="00276811" w:rsidP="004F61F5">
      <w:pPr>
        <w:ind w:right="-731"/>
        <w:jc w:val="both"/>
        <w:rPr>
          <w:lang w:val="es-ES"/>
        </w:rPr>
      </w:pPr>
      <w:r>
        <w:rPr>
          <w:lang w:val="es-ES"/>
        </w:rPr>
        <w:t>Se solicitó a los participantes que identificaran tipologías relevantes de actores que pudieran influir negativamente o positivamente en el éxito del programa. Éste último ha sido identificado con: “programa de trabajo decente incluido en el programa de desarrollo” y “una mayor solidaridad internacional y participación de los trabajadores y trabajadoras”. Cuanto más cerca está el actor del centro, más influyente es</w:t>
      </w:r>
      <w:r w:rsidRPr="00B36376">
        <w:rPr>
          <w:lang w:val="es-ES"/>
        </w:rPr>
        <w:t xml:space="preserve"> (R</w:t>
      </w:r>
      <w:r>
        <w:rPr>
          <w:lang w:val="es-ES"/>
        </w:rPr>
        <w:t>OJO:</w:t>
      </w:r>
      <w:r w:rsidRPr="00B36376">
        <w:rPr>
          <w:lang w:val="es-ES"/>
        </w:rPr>
        <w:t xml:space="preserve"> </w:t>
      </w:r>
      <w:r>
        <w:rPr>
          <w:lang w:val="es-ES"/>
        </w:rPr>
        <w:t>influencia positiva</w:t>
      </w:r>
      <w:r w:rsidRPr="00B36376">
        <w:rPr>
          <w:lang w:val="es-ES"/>
        </w:rPr>
        <w:t xml:space="preserve"> </w:t>
      </w:r>
      <w:r>
        <w:rPr>
          <w:lang w:val="es-ES"/>
        </w:rPr>
        <w:t>AZUL:</w:t>
      </w:r>
      <w:r w:rsidRPr="00B36376">
        <w:rPr>
          <w:lang w:val="es-ES"/>
        </w:rPr>
        <w:t xml:space="preserve"> </w:t>
      </w:r>
      <w:r>
        <w:rPr>
          <w:lang w:val="es-ES"/>
        </w:rPr>
        <w:t>influencia negativa</w:t>
      </w:r>
      <w:r w:rsidRPr="00B36376">
        <w:rPr>
          <w:lang w:val="es-ES"/>
        </w:rPr>
        <w:t xml:space="preserve">). </w:t>
      </w:r>
    </w:p>
    <w:p w:rsidR="00276811" w:rsidRPr="00B36376" w:rsidRDefault="00276811" w:rsidP="004F61F5">
      <w:pPr>
        <w:ind w:right="-731"/>
        <w:jc w:val="both"/>
        <w:rPr>
          <w:lang w:val="es-ES"/>
        </w:rPr>
      </w:pPr>
      <w:r>
        <w:rPr>
          <w:lang w:val="es-ES"/>
        </w:rPr>
        <w:t>Resultó que los sindicatos y sus activistas son la primera categoría subrayada, seguidos de los políticos, académicos, migrantes, medios de comunicación, etc.</w:t>
      </w:r>
      <w:r w:rsidRPr="00B36376">
        <w:rPr>
          <w:lang w:val="es-ES"/>
        </w:rPr>
        <w:t xml:space="preserve"> </w:t>
      </w:r>
    </w:p>
    <w:p w:rsidR="00276811" w:rsidRPr="00B36376" w:rsidRDefault="00276811" w:rsidP="004F61F5">
      <w:pPr>
        <w:ind w:right="-731"/>
        <w:jc w:val="both"/>
        <w:rPr>
          <w:i/>
          <w:iCs/>
          <w:lang w:val="es-ES"/>
        </w:rPr>
      </w:pPr>
      <w:r w:rsidRPr="00B36376">
        <w:rPr>
          <w:i/>
          <w:iCs/>
          <w:lang w:val="es-ES"/>
        </w:rPr>
        <w:t>Result</w:t>
      </w:r>
      <w:r>
        <w:rPr>
          <w:i/>
          <w:iCs/>
          <w:lang w:val="es-ES"/>
        </w:rPr>
        <w:t>ados del</w:t>
      </w:r>
      <w:r w:rsidRPr="00B36376">
        <w:rPr>
          <w:i/>
          <w:iCs/>
          <w:lang w:val="es-ES"/>
        </w:rPr>
        <w:t xml:space="preserve"> </w:t>
      </w:r>
      <w:r>
        <w:rPr>
          <w:i/>
          <w:iCs/>
          <w:lang w:val="es-ES"/>
        </w:rPr>
        <w:t>GT</w:t>
      </w:r>
      <w:r w:rsidRPr="00B36376">
        <w:rPr>
          <w:i/>
          <w:iCs/>
          <w:lang w:val="es-ES"/>
        </w:rPr>
        <w:t xml:space="preserve"> 2:</w:t>
      </w:r>
    </w:p>
    <w:p w:rsidR="00276811" w:rsidRPr="00B36376" w:rsidRDefault="00276811" w:rsidP="003B2769">
      <w:pPr>
        <w:spacing w:after="120" w:line="264" w:lineRule="auto"/>
        <w:ind w:right="-731"/>
        <w:jc w:val="both"/>
        <w:rPr>
          <w:noProof/>
          <w:lang w:val="es-ES"/>
        </w:rPr>
      </w:pPr>
      <w:r>
        <w:rPr>
          <w:lang w:val="es-ES"/>
        </w:rPr>
        <w:t>Se pidió a los participantes que identificaran problemas y sus causas, situándolos por orden de causalidad. El trabajo comenzó por el fracaso a la hora de lograr trabajo decente para todos/as y desembocó en las principales causas, como por ejemplo:</w:t>
      </w:r>
    </w:p>
    <w:p w:rsidR="00276811" w:rsidRPr="00B36376" w:rsidRDefault="00276811" w:rsidP="003B2769">
      <w:pPr>
        <w:pStyle w:val="ListParagraph"/>
        <w:numPr>
          <w:ilvl w:val="0"/>
          <w:numId w:val="16"/>
        </w:numPr>
        <w:spacing w:after="60" w:line="264" w:lineRule="auto"/>
        <w:ind w:left="714" w:right="-731" w:hanging="357"/>
        <w:jc w:val="both"/>
        <w:rPr>
          <w:lang w:val="es-ES"/>
        </w:rPr>
      </w:pPr>
      <w:r>
        <w:rPr>
          <w:lang w:val="es-ES"/>
        </w:rPr>
        <w:t>crisis económicas mundiales que debilitan los contratos sociales y los derechos fundamentales;</w:t>
      </w:r>
    </w:p>
    <w:p w:rsidR="00276811" w:rsidRPr="00B36376" w:rsidRDefault="00276811" w:rsidP="003B2769">
      <w:pPr>
        <w:pStyle w:val="ListParagraph"/>
        <w:numPr>
          <w:ilvl w:val="0"/>
          <w:numId w:val="16"/>
        </w:numPr>
        <w:spacing w:after="60" w:line="264" w:lineRule="auto"/>
        <w:ind w:left="714" w:right="-731" w:hanging="357"/>
        <w:jc w:val="both"/>
        <w:rPr>
          <w:lang w:val="es-ES"/>
        </w:rPr>
      </w:pPr>
      <w:r>
        <w:rPr>
          <w:lang w:val="es-ES"/>
        </w:rPr>
        <w:t>los empleadores ya no se implican en el diálogo social con los sindicatos, con la consecuente falta de confianza;</w:t>
      </w:r>
    </w:p>
    <w:p w:rsidR="00276811" w:rsidRPr="00B36376" w:rsidRDefault="00276811" w:rsidP="003B2769">
      <w:pPr>
        <w:pStyle w:val="ListParagraph"/>
        <w:numPr>
          <w:ilvl w:val="0"/>
          <w:numId w:val="16"/>
        </w:numPr>
        <w:spacing w:after="60" w:line="264" w:lineRule="auto"/>
        <w:ind w:left="714" w:right="-731" w:hanging="357"/>
        <w:jc w:val="both"/>
        <w:rPr>
          <w:lang w:val="es-ES"/>
        </w:rPr>
      </w:pPr>
      <w:r>
        <w:rPr>
          <w:lang w:val="es-ES"/>
        </w:rPr>
        <w:t>la gente/las sociedades tienden a volverse cada vez más individualistas, perdiendo el valor de las acciones colectivas y de la solidaridad;</w:t>
      </w:r>
    </w:p>
    <w:p w:rsidR="00276811" w:rsidRPr="00B36376" w:rsidRDefault="00276811" w:rsidP="003B2769">
      <w:pPr>
        <w:pStyle w:val="ListParagraph"/>
        <w:numPr>
          <w:ilvl w:val="0"/>
          <w:numId w:val="16"/>
        </w:numPr>
        <w:spacing w:after="60" w:line="264" w:lineRule="auto"/>
        <w:ind w:left="714" w:right="-731" w:hanging="357"/>
        <w:jc w:val="both"/>
        <w:rPr>
          <w:lang w:val="es-ES"/>
        </w:rPr>
      </w:pPr>
      <w:r>
        <w:rPr>
          <w:lang w:val="es-ES"/>
        </w:rPr>
        <w:t>los enfoques de la política y los políticos / los Gobiernos no suelen priorizar más que el crecimiento económico y no están orientados a los valores;</w:t>
      </w:r>
      <w:r w:rsidRPr="00B36376">
        <w:rPr>
          <w:lang w:val="es-ES"/>
        </w:rPr>
        <w:t xml:space="preserve"> </w:t>
      </w:r>
    </w:p>
    <w:p w:rsidR="00276811" w:rsidRPr="00B36376" w:rsidRDefault="00276811" w:rsidP="003B2769">
      <w:pPr>
        <w:pStyle w:val="ListParagraph"/>
        <w:numPr>
          <w:ilvl w:val="0"/>
          <w:numId w:val="16"/>
        </w:numPr>
        <w:spacing w:line="264" w:lineRule="auto"/>
        <w:ind w:right="-731"/>
        <w:jc w:val="both"/>
        <w:rPr>
          <w:lang w:val="es-ES"/>
        </w:rPr>
      </w:pPr>
      <w:r>
        <w:rPr>
          <w:lang w:val="es-ES"/>
        </w:rPr>
        <w:t>el concepto de trabajo decente sigue siendo desconocido y la labor de los sindicatos a escala internacional es también ignorada por los responsables de las tomas de decisiones y a veces en las propias organizaciones sindicales.</w:t>
      </w:r>
    </w:p>
    <w:p w:rsidR="00276811" w:rsidRPr="00B36376" w:rsidRDefault="00276811" w:rsidP="004240AC">
      <w:pPr>
        <w:spacing w:line="264" w:lineRule="auto"/>
        <w:ind w:right="-731"/>
        <w:jc w:val="both"/>
        <w:rPr>
          <w:i/>
          <w:iCs/>
          <w:lang w:val="es-ES"/>
        </w:rPr>
      </w:pPr>
      <w:r>
        <w:rPr>
          <w:i/>
          <w:iCs/>
          <w:lang w:val="es-ES"/>
        </w:rPr>
        <w:lastRenderedPageBreak/>
        <w:t>Resultados del</w:t>
      </w:r>
      <w:r w:rsidRPr="00B36376">
        <w:rPr>
          <w:i/>
          <w:iCs/>
          <w:lang w:val="es-ES"/>
        </w:rPr>
        <w:t xml:space="preserve"> </w:t>
      </w:r>
      <w:r>
        <w:rPr>
          <w:i/>
          <w:iCs/>
          <w:lang w:val="es-ES"/>
        </w:rPr>
        <w:t>GT</w:t>
      </w:r>
      <w:r w:rsidRPr="00B36376">
        <w:rPr>
          <w:i/>
          <w:iCs/>
          <w:lang w:val="es-ES"/>
        </w:rPr>
        <w:t xml:space="preserve"> 3:</w:t>
      </w:r>
    </w:p>
    <w:p w:rsidR="00276811" w:rsidRPr="00B36376" w:rsidRDefault="00276811" w:rsidP="004240AC">
      <w:pPr>
        <w:spacing w:line="264" w:lineRule="auto"/>
        <w:ind w:right="-731"/>
        <w:jc w:val="both"/>
        <w:rPr>
          <w:lang w:val="es-ES"/>
        </w:rPr>
      </w:pPr>
      <w:r>
        <w:rPr>
          <w:lang w:val="es-ES"/>
        </w:rPr>
        <w:t>Aquí los participantes pusieron en el centro “trabajo decente y potenciación de los trabajadores”, subrayando la necesidad de una mayor capacidad de los sindicatos a la hora de abogar y presionar por cuestiones de desarrollo.</w:t>
      </w:r>
    </w:p>
    <w:p w:rsidR="00276811" w:rsidRPr="00B36376" w:rsidRDefault="00276811" w:rsidP="004240AC">
      <w:pPr>
        <w:spacing w:after="120" w:line="264" w:lineRule="auto"/>
        <w:ind w:right="-731"/>
        <w:jc w:val="both"/>
        <w:rPr>
          <w:lang w:val="es-ES"/>
        </w:rPr>
      </w:pPr>
      <w:r>
        <w:rPr>
          <w:lang w:val="es-ES"/>
        </w:rPr>
        <w:t xml:space="preserve">Después del informe de resultados de los GT, se llevó a cabo un </w:t>
      </w:r>
      <w:r>
        <w:rPr>
          <w:u w:val="single"/>
          <w:lang w:val="es-ES"/>
        </w:rPr>
        <w:t xml:space="preserve">debate </w:t>
      </w:r>
      <w:r w:rsidRPr="00B36376">
        <w:rPr>
          <w:u w:val="single"/>
          <w:lang w:val="es-ES"/>
        </w:rPr>
        <w:t>plenar</w:t>
      </w:r>
      <w:r>
        <w:rPr>
          <w:u w:val="single"/>
          <w:lang w:val="es-ES"/>
        </w:rPr>
        <w:t>io</w:t>
      </w:r>
      <w:r w:rsidRPr="00B36376">
        <w:rPr>
          <w:lang w:val="es-ES"/>
        </w:rPr>
        <w:t xml:space="preserve">, </w:t>
      </w:r>
      <w:r>
        <w:rPr>
          <w:lang w:val="es-ES"/>
        </w:rPr>
        <w:t>perfilando ya varias características clave para el programa:</w:t>
      </w:r>
    </w:p>
    <w:p w:rsidR="00276811" w:rsidRPr="00B36376" w:rsidRDefault="00276811" w:rsidP="004240AC">
      <w:pPr>
        <w:pStyle w:val="ListParagraph"/>
        <w:numPr>
          <w:ilvl w:val="0"/>
          <w:numId w:val="19"/>
        </w:numPr>
        <w:spacing w:after="60" w:line="264" w:lineRule="auto"/>
        <w:ind w:left="714" w:right="-731" w:hanging="357"/>
        <w:jc w:val="both"/>
        <w:rPr>
          <w:lang w:val="es-ES"/>
        </w:rPr>
      </w:pPr>
      <w:r w:rsidRPr="00B36376">
        <w:rPr>
          <w:u w:val="single"/>
          <w:lang w:val="es-ES"/>
        </w:rPr>
        <w:t>Conten</w:t>
      </w:r>
      <w:r>
        <w:rPr>
          <w:u w:val="single"/>
          <w:lang w:val="es-ES"/>
        </w:rPr>
        <w:t>idos</w:t>
      </w:r>
      <w:r w:rsidRPr="00B36376">
        <w:rPr>
          <w:lang w:val="es-ES"/>
        </w:rPr>
        <w:t xml:space="preserve">: </w:t>
      </w:r>
      <w:r>
        <w:rPr>
          <w:lang w:val="es-ES"/>
        </w:rPr>
        <w:t>programa de trabajo decente y un nuevo paradigma para el desarrollo global basado en los derechos, el trabajo y la dignidad. Los actuales procesos post 2015/ODS constituyen un punto de referencia clave</w:t>
      </w:r>
      <w:r w:rsidRPr="00B36376">
        <w:rPr>
          <w:lang w:val="es-ES"/>
        </w:rPr>
        <w:t>;</w:t>
      </w:r>
    </w:p>
    <w:p w:rsidR="00276811" w:rsidRPr="00B36376" w:rsidRDefault="00276811" w:rsidP="004240AC">
      <w:pPr>
        <w:pStyle w:val="ListParagraph"/>
        <w:numPr>
          <w:ilvl w:val="0"/>
          <w:numId w:val="19"/>
        </w:numPr>
        <w:spacing w:after="60" w:line="264" w:lineRule="auto"/>
        <w:ind w:left="714" w:right="-731" w:hanging="357"/>
        <w:jc w:val="both"/>
        <w:rPr>
          <w:lang w:val="es-ES"/>
        </w:rPr>
      </w:pPr>
      <w:r>
        <w:rPr>
          <w:u w:val="single"/>
          <w:lang w:val="es-ES"/>
        </w:rPr>
        <w:t>Objetivos</w:t>
      </w:r>
      <w:r w:rsidRPr="009F3DB7">
        <w:rPr>
          <w:lang w:val="es-ES"/>
        </w:rPr>
        <w:t>:</w:t>
      </w:r>
      <w:r w:rsidRPr="003765F4">
        <w:rPr>
          <w:lang w:val="es-ES"/>
        </w:rPr>
        <w:t xml:space="preserve"> </w:t>
      </w:r>
      <w:r>
        <w:rPr>
          <w:lang w:val="es-ES"/>
        </w:rPr>
        <w:t>se debería abordar principalmente a las organizaciones sindicales y a sus activistas para promover el nuevo programa para el desarrollo a nivel nacional. Se debería reforzar su capacidad y conocimientos, y se debería mejorar asimismo los instrumentos y capacidades de comunicación.</w:t>
      </w:r>
      <w:r w:rsidRPr="00B36376">
        <w:rPr>
          <w:lang w:val="es-ES"/>
        </w:rPr>
        <w:t xml:space="preserve"> </w:t>
      </w:r>
    </w:p>
    <w:p w:rsidR="00276811" w:rsidRPr="00B36376" w:rsidRDefault="00276811" w:rsidP="004240AC">
      <w:pPr>
        <w:pStyle w:val="ListParagraph"/>
        <w:numPr>
          <w:ilvl w:val="0"/>
          <w:numId w:val="19"/>
        </w:numPr>
        <w:spacing w:line="264" w:lineRule="auto"/>
        <w:ind w:right="-731"/>
        <w:jc w:val="both"/>
        <w:rPr>
          <w:lang w:val="es-ES"/>
        </w:rPr>
      </w:pPr>
      <w:r>
        <w:rPr>
          <w:u w:val="single"/>
          <w:lang w:val="es-ES"/>
        </w:rPr>
        <w:t>Metodología</w:t>
      </w:r>
      <w:r w:rsidRPr="009F3DB7">
        <w:rPr>
          <w:lang w:val="es-ES"/>
        </w:rPr>
        <w:t>:</w:t>
      </w:r>
      <w:r>
        <w:rPr>
          <w:lang w:val="es-ES"/>
        </w:rPr>
        <w:t xml:space="preserve"> se pueden llevar a cabo campañas comunes en cada país participante en el programa, sobre un tema específico seleccionado conjuntamente</w:t>
      </w:r>
      <w:r w:rsidRPr="007A7CD6">
        <w:rPr>
          <w:lang w:val="es-ES"/>
        </w:rPr>
        <w:t xml:space="preserve"> </w:t>
      </w:r>
      <w:r>
        <w:rPr>
          <w:lang w:val="es-ES"/>
        </w:rPr>
        <w:t>cada año.</w:t>
      </w:r>
    </w:p>
    <w:p w:rsidR="00276811" w:rsidRPr="00B36376" w:rsidRDefault="00276811" w:rsidP="002E0E48">
      <w:pPr>
        <w:ind w:right="-731"/>
        <w:jc w:val="both"/>
        <w:rPr>
          <w:b/>
          <w:bCs/>
          <w:i/>
          <w:iCs/>
          <w:lang w:val="es-ES"/>
        </w:rPr>
      </w:pPr>
    </w:p>
    <w:p w:rsidR="00276811" w:rsidRPr="00B36376" w:rsidRDefault="00276811" w:rsidP="00C74FD2">
      <w:pPr>
        <w:pStyle w:val="Heading3"/>
        <w:tabs>
          <w:tab w:val="left" w:pos="8647"/>
        </w:tabs>
        <w:spacing w:before="0"/>
        <w:ind w:right="-731"/>
        <w:rPr>
          <w:sz w:val="28"/>
          <w:szCs w:val="28"/>
          <w:lang w:val="es-ES"/>
        </w:rPr>
      </w:pPr>
      <w:bookmarkStart w:id="6" w:name="_Toc369266223"/>
      <w:r w:rsidRPr="00B36376">
        <w:rPr>
          <w:sz w:val="28"/>
          <w:szCs w:val="28"/>
          <w:lang w:val="es-ES"/>
        </w:rPr>
        <w:t>Ses</w:t>
      </w:r>
      <w:r>
        <w:rPr>
          <w:sz w:val="28"/>
          <w:szCs w:val="28"/>
          <w:lang w:val="es-ES"/>
        </w:rPr>
        <w:t>ión</w:t>
      </w:r>
      <w:r w:rsidRPr="00B36376">
        <w:rPr>
          <w:sz w:val="28"/>
          <w:szCs w:val="28"/>
          <w:lang w:val="es-ES"/>
        </w:rPr>
        <w:t xml:space="preserve"> 4: IDENTI</w:t>
      </w:r>
      <w:r w:rsidR="004240AC">
        <w:rPr>
          <w:sz w:val="28"/>
          <w:szCs w:val="28"/>
          <w:lang w:val="es-ES"/>
        </w:rPr>
        <w:t>FI</w:t>
      </w:r>
      <w:r>
        <w:rPr>
          <w:sz w:val="28"/>
          <w:szCs w:val="28"/>
          <w:lang w:val="es-ES"/>
        </w:rPr>
        <w:t>CACIÓN DE ESTRATEGIAS</w:t>
      </w:r>
      <w:r w:rsidRPr="00B36376">
        <w:rPr>
          <w:sz w:val="28"/>
          <w:szCs w:val="28"/>
          <w:lang w:val="es-ES"/>
        </w:rPr>
        <w:t xml:space="preserve"> </w:t>
      </w:r>
      <w:r>
        <w:rPr>
          <w:sz w:val="28"/>
          <w:szCs w:val="28"/>
          <w:lang w:val="es-ES"/>
        </w:rPr>
        <w:t>–</w:t>
      </w:r>
      <w:r w:rsidRPr="00B36376">
        <w:rPr>
          <w:sz w:val="28"/>
          <w:szCs w:val="28"/>
          <w:lang w:val="es-ES"/>
        </w:rPr>
        <w:t xml:space="preserve"> </w:t>
      </w:r>
      <w:r>
        <w:rPr>
          <w:sz w:val="28"/>
          <w:szCs w:val="28"/>
          <w:lang w:val="es-ES"/>
        </w:rPr>
        <w:t>Marco del Programa</w:t>
      </w:r>
      <w:bookmarkEnd w:id="6"/>
    </w:p>
    <w:p w:rsidR="00276811" w:rsidRPr="00B36376" w:rsidRDefault="00276811" w:rsidP="004240AC">
      <w:pPr>
        <w:spacing w:after="0"/>
        <w:ind w:right="-731"/>
        <w:jc w:val="both"/>
        <w:rPr>
          <w:lang w:val="es-ES"/>
        </w:rPr>
      </w:pPr>
    </w:p>
    <w:p w:rsidR="00276811" w:rsidRPr="00B36376" w:rsidRDefault="00276811" w:rsidP="002E0E48">
      <w:pPr>
        <w:ind w:right="-731"/>
        <w:jc w:val="both"/>
        <w:rPr>
          <w:lang w:val="es-ES"/>
        </w:rPr>
      </w:pPr>
      <w:r>
        <w:rPr>
          <w:lang w:val="es-ES"/>
        </w:rPr>
        <w:t>Sobre la base de los resultados del análisis del primer día, se redactó y se discutió la siguiente propuesta para un programa sindical de solidaridad mundial:</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276811" w:rsidRPr="00B36376">
        <w:trPr>
          <w:trHeight w:val="1659"/>
        </w:trPr>
        <w:tc>
          <w:tcPr>
            <w:tcW w:w="8755" w:type="dxa"/>
          </w:tcPr>
          <w:p w:rsidR="00276811" w:rsidRPr="00B36376" w:rsidRDefault="00276811" w:rsidP="00735FA5">
            <w:pPr>
              <w:spacing w:after="0" w:line="240" w:lineRule="auto"/>
              <w:ind w:right="-731"/>
              <w:jc w:val="both"/>
              <w:rPr>
                <w:b/>
                <w:bCs/>
                <w:i/>
                <w:iCs/>
                <w:lang w:val="es-ES" w:eastAsia="nl-NL"/>
              </w:rPr>
            </w:pPr>
            <w:r w:rsidRPr="00B36376">
              <w:rPr>
                <w:b/>
                <w:bCs/>
                <w:i/>
                <w:iCs/>
                <w:lang w:val="es-ES" w:eastAsia="nl-NL"/>
              </w:rPr>
              <w:t>O</w:t>
            </w:r>
            <w:r>
              <w:rPr>
                <w:b/>
                <w:bCs/>
                <w:i/>
                <w:iCs/>
                <w:lang w:val="es-ES" w:eastAsia="nl-NL"/>
              </w:rPr>
              <w:t>bjetivo global</w:t>
            </w:r>
          </w:p>
          <w:p w:rsidR="00276811" w:rsidRPr="00B36376" w:rsidRDefault="00276811" w:rsidP="003C1865">
            <w:pPr>
              <w:spacing w:after="0" w:line="240" w:lineRule="auto"/>
              <w:ind w:right="69"/>
              <w:jc w:val="both"/>
              <w:rPr>
                <w:lang w:val="es-ES" w:eastAsia="nl-NL"/>
              </w:rPr>
            </w:pPr>
            <w:r w:rsidRPr="00B36376">
              <w:rPr>
                <w:lang w:val="es-ES" w:eastAsia="nl-NL"/>
              </w:rPr>
              <w:t>“Promo</w:t>
            </w:r>
            <w:r>
              <w:rPr>
                <w:lang w:val="es-ES" w:eastAsia="nl-NL"/>
              </w:rPr>
              <w:t>ver y garantizar la implementación del programa de trabajo decente en las estrategias de desarrollo en Europa”</w:t>
            </w:r>
          </w:p>
          <w:p w:rsidR="00276811" w:rsidRPr="00B36376" w:rsidRDefault="00276811" w:rsidP="00735FA5">
            <w:pPr>
              <w:spacing w:after="0" w:line="240" w:lineRule="auto"/>
              <w:ind w:right="-731"/>
              <w:jc w:val="both"/>
              <w:rPr>
                <w:lang w:val="es-ES" w:eastAsia="nl-NL"/>
              </w:rPr>
            </w:pPr>
          </w:p>
          <w:p w:rsidR="00276811" w:rsidRPr="00B36376" w:rsidRDefault="00276811" w:rsidP="003C1865">
            <w:pPr>
              <w:spacing w:after="0" w:line="240" w:lineRule="auto"/>
              <w:ind w:right="399"/>
              <w:jc w:val="both"/>
              <w:rPr>
                <w:lang w:val="es-ES" w:eastAsia="nl-NL"/>
              </w:rPr>
            </w:pPr>
            <w:r>
              <w:rPr>
                <w:lang w:val="es-ES" w:eastAsia="nl-NL"/>
              </w:rPr>
              <w:t xml:space="preserve">El enfoque del programa se situará en la acción a escala nacional guardando la coherencia con – pero sin duplicar – el programa general de la RSCD (concretamente el </w:t>
            </w:r>
            <w:proofErr w:type="spellStart"/>
            <w:r>
              <w:rPr>
                <w:lang w:val="es-ES" w:eastAsia="nl-NL"/>
              </w:rPr>
              <w:t>obj</w:t>
            </w:r>
            <w:proofErr w:type="spellEnd"/>
            <w:r>
              <w:rPr>
                <w:lang w:val="es-ES" w:eastAsia="nl-NL"/>
              </w:rPr>
              <w:t xml:space="preserve">. </w:t>
            </w:r>
            <w:r w:rsidRPr="00B36376">
              <w:rPr>
                <w:lang w:val="es-ES" w:eastAsia="nl-NL"/>
              </w:rPr>
              <w:t>2)</w:t>
            </w:r>
            <w:r>
              <w:rPr>
                <w:lang w:val="es-ES" w:eastAsia="nl-NL"/>
              </w:rPr>
              <w:t>.</w:t>
            </w:r>
          </w:p>
          <w:p w:rsidR="00276811" w:rsidRPr="00B36376" w:rsidRDefault="00276811" w:rsidP="00735FA5">
            <w:pPr>
              <w:spacing w:after="0" w:line="240" w:lineRule="auto"/>
              <w:ind w:right="-731"/>
              <w:jc w:val="both"/>
              <w:rPr>
                <w:lang w:val="es-ES" w:eastAsia="nl-NL"/>
              </w:rPr>
            </w:pPr>
          </w:p>
        </w:tc>
      </w:tr>
      <w:tr w:rsidR="00276811" w:rsidRPr="00B36376">
        <w:trPr>
          <w:trHeight w:val="1645"/>
        </w:trPr>
        <w:tc>
          <w:tcPr>
            <w:tcW w:w="8755" w:type="dxa"/>
          </w:tcPr>
          <w:p w:rsidR="00276811" w:rsidRPr="00B36376" w:rsidRDefault="00276811" w:rsidP="00735FA5">
            <w:pPr>
              <w:spacing w:after="0" w:line="240" w:lineRule="auto"/>
              <w:ind w:right="-731"/>
              <w:jc w:val="both"/>
              <w:rPr>
                <w:b/>
                <w:bCs/>
                <w:i/>
                <w:iCs/>
                <w:lang w:val="es-ES" w:eastAsia="nl-NL"/>
              </w:rPr>
            </w:pPr>
            <w:r w:rsidRPr="00B36376">
              <w:rPr>
                <w:b/>
                <w:bCs/>
                <w:i/>
                <w:iCs/>
                <w:lang w:val="es-ES" w:eastAsia="nl-NL"/>
              </w:rPr>
              <w:t>O</w:t>
            </w:r>
            <w:r>
              <w:rPr>
                <w:b/>
                <w:bCs/>
                <w:i/>
                <w:iCs/>
                <w:lang w:val="es-ES" w:eastAsia="nl-NL"/>
              </w:rPr>
              <w:t>bjetivo específico</w:t>
            </w:r>
            <w:r w:rsidRPr="00B36376">
              <w:rPr>
                <w:b/>
                <w:bCs/>
                <w:i/>
                <w:iCs/>
                <w:lang w:val="es-ES" w:eastAsia="nl-NL"/>
              </w:rPr>
              <w:t xml:space="preserve"> 1</w:t>
            </w:r>
          </w:p>
          <w:p w:rsidR="00276811" w:rsidRPr="00B36376" w:rsidRDefault="00276811" w:rsidP="003C1865">
            <w:pPr>
              <w:ind w:right="69"/>
              <w:jc w:val="both"/>
              <w:rPr>
                <w:lang w:val="es-ES" w:eastAsia="nl-NL"/>
              </w:rPr>
            </w:pPr>
            <w:r>
              <w:rPr>
                <w:lang w:val="es-ES" w:eastAsia="nl-NL"/>
              </w:rPr>
              <w:t>Contribuir a la sensibilización de los afiliados y líderes sindicales sobre la necesidad de un modelo de desarrollo alternativo (Programa de Trabajo Decente - PTD). Esto requerirá un nuevo discurso (visión). Grupo específico en el programa: afiliados y líderes sindicales.</w:t>
            </w:r>
          </w:p>
        </w:tc>
      </w:tr>
      <w:tr w:rsidR="00276811" w:rsidRPr="00B36376">
        <w:trPr>
          <w:trHeight w:val="1366"/>
        </w:trPr>
        <w:tc>
          <w:tcPr>
            <w:tcW w:w="8755" w:type="dxa"/>
          </w:tcPr>
          <w:p w:rsidR="00276811" w:rsidRPr="00B36376" w:rsidRDefault="00276811" w:rsidP="00735FA5">
            <w:pPr>
              <w:spacing w:after="0" w:line="240" w:lineRule="auto"/>
              <w:ind w:right="-731"/>
              <w:jc w:val="both"/>
              <w:rPr>
                <w:b/>
                <w:bCs/>
                <w:i/>
                <w:iCs/>
                <w:lang w:val="es-ES" w:eastAsia="nl-NL"/>
              </w:rPr>
            </w:pPr>
            <w:r w:rsidRPr="00B36376">
              <w:rPr>
                <w:b/>
                <w:bCs/>
                <w:i/>
                <w:iCs/>
                <w:lang w:val="es-ES" w:eastAsia="nl-NL"/>
              </w:rPr>
              <w:t>O</w:t>
            </w:r>
            <w:r>
              <w:rPr>
                <w:b/>
                <w:bCs/>
                <w:i/>
                <w:iCs/>
                <w:lang w:val="es-ES" w:eastAsia="nl-NL"/>
              </w:rPr>
              <w:t>bjetivo específico</w:t>
            </w:r>
            <w:r w:rsidRPr="00B36376">
              <w:rPr>
                <w:b/>
                <w:bCs/>
                <w:i/>
                <w:iCs/>
                <w:lang w:val="es-ES" w:eastAsia="nl-NL"/>
              </w:rPr>
              <w:t xml:space="preserve"> 2</w:t>
            </w:r>
          </w:p>
          <w:p w:rsidR="00276811" w:rsidRPr="00B36376" w:rsidRDefault="00276811" w:rsidP="003C1865">
            <w:pPr>
              <w:spacing w:after="0" w:line="240" w:lineRule="auto"/>
              <w:jc w:val="both"/>
              <w:rPr>
                <w:lang w:val="es-ES" w:eastAsia="nl-NL"/>
              </w:rPr>
            </w:pPr>
            <w:r>
              <w:rPr>
                <w:lang w:val="es-ES" w:eastAsia="nl-NL"/>
              </w:rPr>
              <w:t>Reforzar la labor defensa de cara al Gobierno nacional (y a la UE) sobre derechos en el trabajo, creación de trabajo decente y salarios dignos, protección social y diálogo social</w:t>
            </w:r>
            <w:r w:rsidRPr="00B36376">
              <w:rPr>
                <w:lang w:val="es-ES" w:eastAsia="nl-NL"/>
              </w:rPr>
              <w:t>.</w:t>
            </w:r>
          </w:p>
          <w:p w:rsidR="00276811" w:rsidRPr="00B36376" w:rsidRDefault="00276811" w:rsidP="00735FA5">
            <w:pPr>
              <w:spacing w:after="0" w:line="240" w:lineRule="auto"/>
              <w:ind w:right="-731"/>
              <w:jc w:val="both"/>
              <w:rPr>
                <w:lang w:val="es-ES" w:eastAsia="nl-NL"/>
              </w:rPr>
            </w:pPr>
          </w:p>
          <w:p w:rsidR="00276811" w:rsidRPr="00B36376" w:rsidRDefault="00276811" w:rsidP="00735FA5">
            <w:pPr>
              <w:spacing w:after="0" w:line="240" w:lineRule="auto"/>
              <w:ind w:right="-731"/>
              <w:jc w:val="both"/>
              <w:rPr>
                <w:lang w:val="es-ES" w:eastAsia="nl-NL"/>
              </w:rPr>
            </w:pPr>
            <w:r>
              <w:rPr>
                <w:lang w:val="es-ES" w:eastAsia="nl-NL"/>
              </w:rPr>
              <w:t>Grupo específico en el programa: instituciones nacionales y europeas.</w:t>
            </w:r>
            <w:r w:rsidRPr="00B36376">
              <w:rPr>
                <w:lang w:val="es-ES" w:eastAsia="nl-NL"/>
              </w:rPr>
              <w:t xml:space="preserve"> </w:t>
            </w:r>
          </w:p>
          <w:p w:rsidR="00276811" w:rsidRPr="00B36376" w:rsidRDefault="00276811" w:rsidP="00735FA5">
            <w:pPr>
              <w:spacing w:after="0" w:line="240" w:lineRule="auto"/>
              <w:ind w:right="-731"/>
              <w:jc w:val="both"/>
              <w:rPr>
                <w:lang w:val="es-ES" w:eastAsia="nl-NL"/>
              </w:rPr>
            </w:pPr>
          </w:p>
        </w:tc>
      </w:tr>
      <w:tr w:rsidR="00276811" w:rsidRPr="00B36376">
        <w:trPr>
          <w:trHeight w:val="1673"/>
        </w:trPr>
        <w:tc>
          <w:tcPr>
            <w:tcW w:w="8755" w:type="dxa"/>
          </w:tcPr>
          <w:p w:rsidR="00276811" w:rsidRPr="00B36376" w:rsidRDefault="00276811" w:rsidP="00735FA5">
            <w:pPr>
              <w:spacing w:after="0" w:line="240" w:lineRule="auto"/>
              <w:ind w:right="-731"/>
              <w:jc w:val="both"/>
              <w:rPr>
                <w:b/>
                <w:bCs/>
                <w:i/>
                <w:iCs/>
                <w:lang w:val="es-ES" w:eastAsia="nl-NL"/>
              </w:rPr>
            </w:pPr>
            <w:r w:rsidRPr="00B36376">
              <w:rPr>
                <w:b/>
                <w:bCs/>
                <w:i/>
                <w:iCs/>
                <w:lang w:val="es-ES" w:eastAsia="nl-NL"/>
              </w:rPr>
              <w:t>O</w:t>
            </w:r>
            <w:r>
              <w:rPr>
                <w:b/>
                <w:bCs/>
                <w:i/>
                <w:iCs/>
                <w:lang w:val="es-ES" w:eastAsia="nl-NL"/>
              </w:rPr>
              <w:t>bjetivo específico</w:t>
            </w:r>
            <w:r w:rsidRPr="00B36376">
              <w:rPr>
                <w:b/>
                <w:bCs/>
                <w:i/>
                <w:iCs/>
                <w:lang w:val="es-ES" w:eastAsia="nl-NL"/>
              </w:rPr>
              <w:t xml:space="preserve"> 3</w:t>
            </w:r>
          </w:p>
          <w:p w:rsidR="00276811" w:rsidRPr="00B36376" w:rsidRDefault="00276811" w:rsidP="003C1865">
            <w:pPr>
              <w:spacing w:after="0" w:line="240" w:lineRule="auto"/>
              <w:ind w:right="289"/>
              <w:jc w:val="both"/>
              <w:rPr>
                <w:lang w:val="es-ES" w:eastAsia="nl-NL"/>
              </w:rPr>
            </w:pPr>
            <w:r>
              <w:rPr>
                <w:lang w:val="es-ES" w:eastAsia="nl-NL"/>
              </w:rPr>
              <w:t>Mejorar la eficacia de los enfoques y acciones sindicales en la cooperación al desarrollo/ educación.</w:t>
            </w:r>
          </w:p>
          <w:p w:rsidR="00276811" w:rsidRPr="00B36376" w:rsidRDefault="00276811" w:rsidP="00735FA5">
            <w:pPr>
              <w:spacing w:after="0" w:line="240" w:lineRule="auto"/>
              <w:ind w:right="-731"/>
              <w:jc w:val="both"/>
              <w:rPr>
                <w:lang w:val="es-ES" w:eastAsia="nl-NL"/>
              </w:rPr>
            </w:pPr>
          </w:p>
          <w:p w:rsidR="00276811" w:rsidRPr="00B36376" w:rsidRDefault="00276811" w:rsidP="003C1865">
            <w:pPr>
              <w:spacing w:after="0" w:line="240" w:lineRule="auto"/>
              <w:ind w:right="69"/>
              <w:jc w:val="both"/>
              <w:rPr>
                <w:lang w:val="es-ES" w:eastAsia="nl-NL"/>
              </w:rPr>
            </w:pPr>
            <w:r>
              <w:rPr>
                <w:lang w:val="es-ES" w:eastAsia="nl-NL"/>
              </w:rPr>
              <w:t>Grupos específicos en el programa: especialistas</w:t>
            </w:r>
            <w:r w:rsidRPr="00B36376">
              <w:rPr>
                <w:lang w:val="es-ES" w:eastAsia="nl-NL"/>
              </w:rPr>
              <w:t xml:space="preserve">, </w:t>
            </w:r>
            <w:r>
              <w:rPr>
                <w:lang w:val="es-ES" w:eastAsia="nl-NL"/>
              </w:rPr>
              <w:t xml:space="preserve">afiliados de la </w:t>
            </w:r>
            <w:r w:rsidRPr="00B36376">
              <w:rPr>
                <w:lang w:val="es-ES" w:eastAsia="nl-NL"/>
              </w:rPr>
              <w:t xml:space="preserve">TUNGS (Trade </w:t>
            </w:r>
            <w:proofErr w:type="spellStart"/>
            <w:r w:rsidRPr="00B36376">
              <w:rPr>
                <w:lang w:val="es-ES" w:eastAsia="nl-NL"/>
              </w:rPr>
              <w:t>Union</w:t>
            </w:r>
            <w:proofErr w:type="spellEnd"/>
            <w:r w:rsidRPr="00B36376">
              <w:rPr>
                <w:lang w:val="es-ES" w:eastAsia="nl-NL"/>
              </w:rPr>
              <w:t xml:space="preserve"> Network </w:t>
            </w:r>
          </w:p>
          <w:p w:rsidR="00276811" w:rsidRPr="00B36376" w:rsidRDefault="00276811" w:rsidP="00735FA5">
            <w:pPr>
              <w:spacing w:after="0" w:line="240" w:lineRule="auto"/>
              <w:ind w:right="-731"/>
              <w:jc w:val="both"/>
              <w:rPr>
                <w:lang w:val="es-ES" w:eastAsia="nl-NL"/>
              </w:rPr>
            </w:pPr>
            <w:proofErr w:type="spellStart"/>
            <w:r w:rsidRPr="00B36376">
              <w:rPr>
                <w:lang w:val="es-ES" w:eastAsia="nl-NL"/>
              </w:rPr>
              <w:t>For</w:t>
            </w:r>
            <w:proofErr w:type="spellEnd"/>
            <w:r w:rsidRPr="00B36376">
              <w:rPr>
                <w:lang w:val="es-ES" w:eastAsia="nl-NL"/>
              </w:rPr>
              <w:t xml:space="preserve"> Global </w:t>
            </w:r>
            <w:proofErr w:type="spellStart"/>
            <w:r w:rsidRPr="00B36376">
              <w:rPr>
                <w:lang w:val="es-ES" w:eastAsia="nl-NL"/>
              </w:rPr>
              <w:t>Solidarity</w:t>
            </w:r>
            <w:proofErr w:type="spellEnd"/>
            <w:r w:rsidRPr="00B36376">
              <w:rPr>
                <w:lang w:val="es-ES" w:eastAsia="nl-NL"/>
              </w:rPr>
              <w:t>)</w:t>
            </w:r>
            <w:r>
              <w:rPr>
                <w:lang w:val="es-ES" w:eastAsia="nl-NL"/>
              </w:rPr>
              <w:t>.</w:t>
            </w:r>
          </w:p>
        </w:tc>
      </w:tr>
    </w:tbl>
    <w:p w:rsidR="00276811" w:rsidRPr="00B36376" w:rsidRDefault="00276811" w:rsidP="002E0E48">
      <w:pPr>
        <w:ind w:right="-731"/>
        <w:jc w:val="both"/>
        <w:rPr>
          <w:lang w:val="es-ES"/>
        </w:rPr>
      </w:pPr>
    </w:p>
    <w:p w:rsidR="00276811" w:rsidRDefault="00276811" w:rsidP="00290B2B">
      <w:pPr>
        <w:ind w:right="-731"/>
        <w:jc w:val="both"/>
        <w:rPr>
          <w:b/>
          <w:bCs/>
          <w:i/>
          <w:iCs/>
          <w:lang w:val="es-ES"/>
        </w:rPr>
      </w:pPr>
      <w:r>
        <w:rPr>
          <w:b/>
          <w:bCs/>
          <w:i/>
          <w:iCs/>
          <w:lang w:val="es-ES"/>
        </w:rPr>
        <w:lastRenderedPageBreak/>
        <w:t>Comentarios de los participantes sobre los objetivos y actividades potenciales:</w:t>
      </w:r>
    </w:p>
    <w:p w:rsidR="00276811" w:rsidRPr="00B36376" w:rsidRDefault="00276811" w:rsidP="00290B2B">
      <w:pPr>
        <w:ind w:right="-731"/>
        <w:jc w:val="both"/>
        <w:rPr>
          <w:lang w:val="es-ES"/>
        </w:rPr>
      </w:pPr>
      <w:r>
        <w:rPr>
          <w:lang w:val="es-ES"/>
        </w:rPr>
        <w:t xml:space="preserve">Se entiende que este programa es complementario y constituye un refuerzo para las acciones nacionales en materia de </w:t>
      </w:r>
      <w:r w:rsidRPr="00B36376">
        <w:rPr>
          <w:lang w:val="es-ES"/>
        </w:rPr>
        <w:t xml:space="preserve">DEVED </w:t>
      </w:r>
      <w:r>
        <w:rPr>
          <w:lang w:val="es-ES"/>
        </w:rPr>
        <w:t>y para la RSCD (vínculo con GT y ET de la UE sobre</w:t>
      </w:r>
      <w:r w:rsidRPr="00B36376">
        <w:rPr>
          <w:lang w:val="es-ES"/>
        </w:rPr>
        <w:t xml:space="preserve"> post 2015). </w:t>
      </w:r>
      <w:r>
        <w:rPr>
          <w:lang w:val="es-ES"/>
        </w:rPr>
        <w:t>El enfoque se sitúa principalmente en planes de acción nacionales para generar  sensibilización</w:t>
      </w:r>
      <w:r w:rsidRPr="00B36376">
        <w:rPr>
          <w:lang w:val="es-ES"/>
        </w:rPr>
        <w:t xml:space="preserve"> (</w:t>
      </w:r>
      <w:proofErr w:type="spellStart"/>
      <w:r w:rsidRPr="00B36376">
        <w:rPr>
          <w:lang w:val="es-ES"/>
        </w:rPr>
        <w:t>obj</w:t>
      </w:r>
      <w:proofErr w:type="spellEnd"/>
      <w:r w:rsidRPr="00B36376">
        <w:rPr>
          <w:lang w:val="es-ES"/>
        </w:rPr>
        <w:t xml:space="preserve">. 1) </w:t>
      </w:r>
      <w:r>
        <w:rPr>
          <w:lang w:val="es-ES"/>
        </w:rPr>
        <w:t xml:space="preserve">y la promoción del PTD en el desarrollo </w:t>
      </w:r>
      <w:r w:rsidRPr="00B36376">
        <w:rPr>
          <w:lang w:val="es-ES"/>
        </w:rPr>
        <w:t>(</w:t>
      </w:r>
      <w:proofErr w:type="spellStart"/>
      <w:r w:rsidRPr="00B36376">
        <w:rPr>
          <w:lang w:val="es-ES"/>
        </w:rPr>
        <w:t>obj</w:t>
      </w:r>
      <w:proofErr w:type="spellEnd"/>
      <w:r w:rsidRPr="00B36376">
        <w:rPr>
          <w:lang w:val="es-ES"/>
        </w:rPr>
        <w:t xml:space="preserve">. 2); </w:t>
      </w:r>
      <w:r>
        <w:rPr>
          <w:lang w:val="es-ES"/>
        </w:rPr>
        <w:t>también pretende promover el enfoque común por parte de las organizaciones.</w:t>
      </w:r>
    </w:p>
    <w:p w:rsidR="00276811" w:rsidRPr="00B36376" w:rsidRDefault="00276811" w:rsidP="00564187">
      <w:pPr>
        <w:ind w:right="-731"/>
        <w:jc w:val="both"/>
        <w:rPr>
          <w:lang w:val="es-ES"/>
        </w:rPr>
      </w:pPr>
      <w:r>
        <w:rPr>
          <w:lang w:val="es-ES"/>
        </w:rPr>
        <w:t>Los planes de acción nacionales deberán incluir una referencia sobre</w:t>
      </w:r>
      <w:r w:rsidRPr="00B36376">
        <w:rPr>
          <w:lang w:val="es-ES"/>
        </w:rPr>
        <w:t xml:space="preserve"> </w:t>
      </w:r>
      <w:r>
        <w:rPr>
          <w:lang w:val="es-ES"/>
        </w:rPr>
        <w:t xml:space="preserve">ambos objetivos </w:t>
      </w:r>
      <w:r w:rsidRPr="00B36376">
        <w:rPr>
          <w:lang w:val="es-ES"/>
        </w:rPr>
        <w:t>(</w:t>
      </w:r>
      <w:r>
        <w:rPr>
          <w:lang w:val="es-ES"/>
        </w:rPr>
        <w:t>la referencia requiere un enfoque común</w:t>
      </w:r>
      <w:r w:rsidRPr="00B36376">
        <w:rPr>
          <w:lang w:val="es-ES"/>
        </w:rPr>
        <w:t xml:space="preserve">). </w:t>
      </w:r>
      <w:r>
        <w:rPr>
          <w:lang w:val="es-ES"/>
        </w:rPr>
        <w:t>Deberá haber una lista (común) acordada de posibles temas/prioridades para las campañas</w:t>
      </w:r>
      <w:r w:rsidRPr="00B36376">
        <w:rPr>
          <w:lang w:val="es-ES"/>
        </w:rPr>
        <w:t>:</w:t>
      </w:r>
    </w:p>
    <w:p w:rsidR="00276811" w:rsidRPr="00B36376" w:rsidRDefault="00276811" w:rsidP="00564187">
      <w:pPr>
        <w:spacing w:after="0"/>
        <w:ind w:right="-731"/>
        <w:jc w:val="both"/>
        <w:rPr>
          <w:lang w:val="es-ES"/>
        </w:rPr>
      </w:pPr>
      <w:r>
        <w:rPr>
          <w:lang w:val="es-ES"/>
        </w:rPr>
        <w:t>Año</w:t>
      </w:r>
      <w:r w:rsidRPr="00B36376">
        <w:rPr>
          <w:lang w:val="es-ES"/>
        </w:rPr>
        <w:t xml:space="preserve"> 1 </w:t>
      </w:r>
      <w:r>
        <w:rPr>
          <w:lang w:val="es-ES"/>
        </w:rPr>
        <w:t>PTD</w:t>
      </w:r>
      <w:r w:rsidRPr="00B36376">
        <w:rPr>
          <w:lang w:val="es-ES"/>
        </w:rPr>
        <w:t xml:space="preserve"> </w:t>
      </w:r>
      <w:r>
        <w:rPr>
          <w:lang w:val="es-ES"/>
        </w:rPr>
        <w:t>Cuestión</w:t>
      </w:r>
      <w:r w:rsidRPr="00B36376">
        <w:rPr>
          <w:lang w:val="es-ES"/>
        </w:rPr>
        <w:t xml:space="preserve"> 1</w:t>
      </w:r>
    </w:p>
    <w:p w:rsidR="00276811" w:rsidRPr="00B36376" w:rsidRDefault="00276811" w:rsidP="00564187">
      <w:pPr>
        <w:spacing w:after="0"/>
        <w:ind w:right="-731"/>
        <w:jc w:val="both"/>
        <w:rPr>
          <w:lang w:val="es-ES"/>
        </w:rPr>
      </w:pPr>
      <w:r>
        <w:rPr>
          <w:lang w:val="es-ES"/>
        </w:rPr>
        <w:t>Año</w:t>
      </w:r>
      <w:r w:rsidRPr="00B36376">
        <w:rPr>
          <w:lang w:val="es-ES"/>
        </w:rPr>
        <w:t xml:space="preserve"> 2 </w:t>
      </w:r>
      <w:r>
        <w:rPr>
          <w:lang w:val="es-ES"/>
        </w:rPr>
        <w:t>PTD</w:t>
      </w:r>
      <w:r w:rsidRPr="00B36376">
        <w:rPr>
          <w:lang w:val="es-ES"/>
        </w:rPr>
        <w:t xml:space="preserve"> </w:t>
      </w:r>
      <w:r>
        <w:rPr>
          <w:lang w:val="es-ES"/>
        </w:rPr>
        <w:t>Cuestión</w:t>
      </w:r>
      <w:r w:rsidRPr="00B36376">
        <w:rPr>
          <w:lang w:val="es-ES"/>
        </w:rPr>
        <w:t xml:space="preserve"> 2 (</w:t>
      </w:r>
      <w:r>
        <w:rPr>
          <w:lang w:val="es-ES"/>
        </w:rPr>
        <w:t>Año Europeo del Desarrollo</w:t>
      </w:r>
      <w:r w:rsidRPr="00B36376">
        <w:rPr>
          <w:lang w:val="es-ES"/>
        </w:rPr>
        <w:t>)</w:t>
      </w:r>
    </w:p>
    <w:p w:rsidR="00276811" w:rsidRPr="00B36376" w:rsidRDefault="00276811" w:rsidP="00564187">
      <w:pPr>
        <w:spacing w:after="0"/>
        <w:ind w:right="-731"/>
        <w:jc w:val="both"/>
        <w:rPr>
          <w:lang w:val="es-ES"/>
        </w:rPr>
      </w:pPr>
      <w:r>
        <w:rPr>
          <w:lang w:val="es-ES"/>
        </w:rPr>
        <w:t>Año</w:t>
      </w:r>
      <w:r w:rsidRPr="00B36376">
        <w:rPr>
          <w:lang w:val="es-ES"/>
        </w:rPr>
        <w:t xml:space="preserve"> 3 </w:t>
      </w:r>
      <w:r>
        <w:rPr>
          <w:lang w:val="es-ES"/>
        </w:rPr>
        <w:t>PTD</w:t>
      </w:r>
      <w:r w:rsidRPr="00B36376">
        <w:rPr>
          <w:lang w:val="es-ES"/>
        </w:rPr>
        <w:t xml:space="preserve"> </w:t>
      </w:r>
      <w:r>
        <w:rPr>
          <w:lang w:val="es-ES"/>
        </w:rPr>
        <w:t>Cuestión</w:t>
      </w:r>
      <w:r w:rsidRPr="00B36376">
        <w:rPr>
          <w:lang w:val="es-ES"/>
        </w:rPr>
        <w:t xml:space="preserve"> 3</w:t>
      </w:r>
    </w:p>
    <w:p w:rsidR="00276811" w:rsidRPr="00B36376" w:rsidRDefault="00276811" w:rsidP="00564187">
      <w:pPr>
        <w:spacing w:after="0"/>
        <w:ind w:right="-731"/>
        <w:jc w:val="both"/>
        <w:rPr>
          <w:lang w:val="es-ES"/>
        </w:rPr>
      </w:pPr>
    </w:p>
    <w:p w:rsidR="00276811" w:rsidRPr="00B36376" w:rsidRDefault="00276811" w:rsidP="004240AC">
      <w:pPr>
        <w:spacing w:after="120"/>
        <w:ind w:right="-731"/>
        <w:jc w:val="both"/>
        <w:rPr>
          <w:lang w:val="es-ES"/>
        </w:rPr>
      </w:pPr>
      <w:r w:rsidRPr="00B36376">
        <w:rPr>
          <w:lang w:val="es-ES"/>
        </w:rPr>
        <w:t>Obje</w:t>
      </w:r>
      <w:r>
        <w:rPr>
          <w:lang w:val="es-ES"/>
        </w:rPr>
        <w:t>tivo</w:t>
      </w:r>
      <w:r w:rsidRPr="00B36376">
        <w:rPr>
          <w:lang w:val="es-ES"/>
        </w:rPr>
        <w:t xml:space="preserve"> 1:</w:t>
      </w:r>
    </w:p>
    <w:p w:rsidR="00276811" w:rsidRPr="00B36376" w:rsidRDefault="00276811" w:rsidP="004240AC">
      <w:pPr>
        <w:pStyle w:val="ListParagraph"/>
        <w:numPr>
          <w:ilvl w:val="0"/>
          <w:numId w:val="21"/>
        </w:numPr>
        <w:spacing w:after="60" w:line="264" w:lineRule="auto"/>
        <w:ind w:left="714" w:right="-731" w:hanging="357"/>
        <w:jc w:val="both"/>
        <w:rPr>
          <w:lang w:val="es-ES"/>
        </w:rPr>
      </w:pPr>
      <w:r>
        <w:rPr>
          <w:lang w:val="es-ES"/>
        </w:rPr>
        <w:t>Redactar un nuevo “discurso” sobre desarrollo global para generar conciencia en el seno de los sindicatos, determinante también para la labor de defensa;</w:t>
      </w:r>
    </w:p>
    <w:p w:rsidR="00276811" w:rsidRPr="00B36376" w:rsidRDefault="00276811" w:rsidP="004240AC">
      <w:pPr>
        <w:pStyle w:val="ListParagraph"/>
        <w:numPr>
          <w:ilvl w:val="0"/>
          <w:numId w:val="21"/>
        </w:numPr>
        <w:spacing w:after="60" w:line="264" w:lineRule="auto"/>
        <w:ind w:left="714" w:right="-731" w:hanging="357"/>
        <w:jc w:val="both"/>
        <w:rPr>
          <w:lang w:val="es-ES"/>
        </w:rPr>
      </w:pPr>
      <w:r>
        <w:rPr>
          <w:lang w:val="es-ES"/>
        </w:rPr>
        <w:t>Planes y programas sobre modelos de desarrollo global dentro de los programas de formación de los sindicatos ;</w:t>
      </w:r>
    </w:p>
    <w:p w:rsidR="00276811" w:rsidRPr="00B36376" w:rsidRDefault="00276811" w:rsidP="004240AC">
      <w:pPr>
        <w:pStyle w:val="ListParagraph"/>
        <w:numPr>
          <w:ilvl w:val="0"/>
          <w:numId w:val="21"/>
        </w:numPr>
        <w:spacing w:after="60" w:line="264" w:lineRule="auto"/>
        <w:ind w:left="714" w:right="-731" w:hanging="357"/>
        <w:jc w:val="both"/>
        <w:rPr>
          <w:lang w:val="es-ES"/>
        </w:rPr>
      </w:pPr>
      <w:r>
        <w:rPr>
          <w:lang w:val="es-ES"/>
        </w:rPr>
        <w:t>Convenios colectivos en empresas para apoyar los programas de cooperación;</w:t>
      </w:r>
      <w:r w:rsidRPr="00B36376">
        <w:rPr>
          <w:lang w:val="es-ES"/>
        </w:rPr>
        <w:t xml:space="preserve"> </w:t>
      </w:r>
    </w:p>
    <w:p w:rsidR="00276811" w:rsidRDefault="00276811" w:rsidP="004240AC">
      <w:pPr>
        <w:pStyle w:val="ListParagraph"/>
        <w:numPr>
          <w:ilvl w:val="0"/>
          <w:numId w:val="21"/>
        </w:numPr>
        <w:spacing w:after="60" w:line="264" w:lineRule="auto"/>
        <w:ind w:left="714" w:right="-731" w:hanging="357"/>
        <w:jc w:val="both"/>
        <w:rPr>
          <w:lang w:val="es-ES"/>
        </w:rPr>
      </w:pPr>
      <w:r>
        <w:rPr>
          <w:lang w:val="es-ES"/>
        </w:rPr>
        <w:t>Periódicos sindicales internos, herramientas de comunicación, etc.;</w:t>
      </w:r>
    </w:p>
    <w:p w:rsidR="00276811" w:rsidRPr="00B36376" w:rsidRDefault="00276811" w:rsidP="004240AC">
      <w:pPr>
        <w:pStyle w:val="ListParagraph"/>
        <w:numPr>
          <w:ilvl w:val="0"/>
          <w:numId w:val="21"/>
        </w:numPr>
        <w:spacing w:after="60" w:line="264" w:lineRule="auto"/>
        <w:ind w:left="714" w:right="-731" w:hanging="357"/>
        <w:jc w:val="both"/>
        <w:rPr>
          <w:lang w:val="es-ES"/>
        </w:rPr>
      </w:pPr>
      <w:r>
        <w:rPr>
          <w:lang w:val="es-ES"/>
        </w:rPr>
        <w:t>Declaraciones públicas de líderes sindicales apoyando prioridades de desarrollo;</w:t>
      </w:r>
      <w:r w:rsidRPr="00B36376">
        <w:rPr>
          <w:lang w:val="es-ES"/>
        </w:rPr>
        <w:t xml:space="preserve"> </w:t>
      </w:r>
    </w:p>
    <w:p w:rsidR="00276811" w:rsidRPr="00B36376" w:rsidRDefault="00276811" w:rsidP="004240AC">
      <w:pPr>
        <w:pStyle w:val="ListParagraph"/>
        <w:numPr>
          <w:ilvl w:val="0"/>
          <w:numId w:val="21"/>
        </w:numPr>
        <w:spacing w:after="60" w:line="264" w:lineRule="auto"/>
        <w:ind w:left="714" w:right="-731" w:hanging="357"/>
        <w:jc w:val="both"/>
        <w:rPr>
          <w:lang w:val="es-ES"/>
        </w:rPr>
      </w:pPr>
      <w:r>
        <w:rPr>
          <w:lang w:val="es-ES"/>
        </w:rPr>
        <w:t>Sensibilización dentro de empresas multinacionales (desarrollando materiales comunes, campañas para federaciones sindicales sectoriales</w:t>
      </w:r>
      <w:r w:rsidRPr="00B36376">
        <w:rPr>
          <w:lang w:val="es-ES"/>
        </w:rPr>
        <w:t>)</w:t>
      </w:r>
      <w:r>
        <w:rPr>
          <w:lang w:val="es-ES"/>
        </w:rPr>
        <w:t>;</w:t>
      </w:r>
      <w:r w:rsidRPr="00B36376">
        <w:rPr>
          <w:lang w:val="es-ES"/>
        </w:rPr>
        <w:t xml:space="preserve"> </w:t>
      </w:r>
    </w:p>
    <w:p w:rsidR="00276811" w:rsidRPr="00B36376" w:rsidRDefault="00276811" w:rsidP="006423AB">
      <w:pPr>
        <w:pStyle w:val="ListParagraph"/>
        <w:numPr>
          <w:ilvl w:val="0"/>
          <w:numId w:val="21"/>
        </w:numPr>
        <w:ind w:right="-731"/>
        <w:jc w:val="both"/>
        <w:rPr>
          <w:lang w:val="es-ES"/>
        </w:rPr>
      </w:pPr>
      <w:r>
        <w:rPr>
          <w:lang w:val="es-ES"/>
        </w:rPr>
        <w:t>Nuevos Estados miembros: incluir el desarrollo en el programa del CRPE.</w:t>
      </w:r>
    </w:p>
    <w:p w:rsidR="00276811" w:rsidRPr="00B36376" w:rsidRDefault="00276811" w:rsidP="006423AB">
      <w:pPr>
        <w:pStyle w:val="ListParagraph"/>
        <w:ind w:right="-731"/>
        <w:jc w:val="both"/>
        <w:rPr>
          <w:lang w:val="es-ES"/>
        </w:rPr>
      </w:pPr>
    </w:p>
    <w:p w:rsidR="00276811" w:rsidRPr="00B36376" w:rsidRDefault="00276811" w:rsidP="004240AC">
      <w:pPr>
        <w:spacing w:after="120"/>
        <w:ind w:right="-731"/>
        <w:jc w:val="both"/>
        <w:rPr>
          <w:lang w:val="es-ES"/>
        </w:rPr>
      </w:pPr>
      <w:r w:rsidRPr="00B36376">
        <w:rPr>
          <w:lang w:val="es-ES"/>
        </w:rPr>
        <w:t>Obje</w:t>
      </w:r>
      <w:r>
        <w:rPr>
          <w:lang w:val="es-ES"/>
        </w:rPr>
        <w:t>tivo</w:t>
      </w:r>
      <w:r w:rsidRPr="00B36376">
        <w:rPr>
          <w:lang w:val="es-ES"/>
        </w:rPr>
        <w:t xml:space="preserve"> 2:</w:t>
      </w:r>
    </w:p>
    <w:p w:rsidR="00276811" w:rsidRPr="00B36376" w:rsidRDefault="00276811" w:rsidP="004240AC">
      <w:pPr>
        <w:pStyle w:val="ListParagraph"/>
        <w:numPr>
          <w:ilvl w:val="0"/>
          <w:numId w:val="21"/>
        </w:numPr>
        <w:spacing w:after="60" w:line="264" w:lineRule="auto"/>
        <w:ind w:left="714" w:right="-731" w:hanging="357"/>
        <w:jc w:val="both"/>
        <w:rPr>
          <w:lang w:val="es-ES"/>
        </w:rPr>
      </w:pPr>
      <w:r>
        <w:rPr>
          <w:lang w:val="es-ES"/>
        </w:rPr>
        <w:t>Supervisar las políticas nacionales de desarrollo sobre promoción del trabajo decente (redacción de informes, encuesta</w:t>
      </w:r>
      <w:r w:rsidRPr="00B36376">
        <w:rPr>
          <w:lang w:val="es-ES"/>
        </w:rPr>
        <w:t>)</w:t>
      </w:r>
      <w:r>
        <w:rPr>
          <w:lang w:val="es-ES"/>
        </w:rPr>
        <w:t>;</w:t>
      </w:r>
    </w:p>
    <w:p w:rsidR="00276811" w:rsidRPr="00B36376" w:rsidRDefault="00276811" w:rsidP="004240AC">
      <w:pPr>
        <w:pStyle w:val="ListParagraph"/>
        <w:numPr>
          <w:ilvl w:val="0"/>
          <w:numId w:val="21"/>
        </w:numPr>
        <w:spacing w:after="60" w:line="264" w:lineRule="auto"/>
        <w:ind w:left="714" w:right="-731" w:hanging="357"/>
        <w:jc w:val="both"/>
        <w:rPr>
          <w:lang w:val="es-ES"/>
        </w:rPr>
      </w:pPr>
      <w:r>
        <w:rPr>
          <w:lang w:val="es-ES"/>
        </w:rPr>
        <w:t>Dirigirse a los políticos con declaraciones de políticas;</w:t>
      </w:r>
    </w:p>
    <w:p w:rsidR="00276811" w:rsidRPr="00B36376" w:rsidRDefault="00276811" w:rsidP="004240AC">
      <w:pPr>
        <w:pStyle w:val="ListParagraph"/>
        <w:numPr>
          <w:ilvl w:val="0"/>
          <w:numId w:val="21"/>
        </w:numPr>
        <w:spacing w:after="60" w:line="264" w:lineRule="auto"/>
        <w:ind w:left="714" w:right="-731" w:hanging="357"/>
        <w:jc w:val="both"/>
        <w:rPr>
          <w:lang w:val="es-ES"/>
        </w:rPr>
      </w:pPr>
      <w:r w:rsidRPr="00B36376">
        <w:rPr>
          <w:lang w:val="es-ES"/>
        </w:rPr>
        <w:t>Participa</w:t>
      </w:r>
      <w:r>
        <w:rPr>
          <w:lang w:val="es-ES"/>
        </w:rPr>
        <w:t>r en consultas/negociaciones gubernamentales sobre políticas de desarrollo</w:t>
      </w:r>
      <w:r w:rsidRPr="00B36376">
        <w:rPr>
          <w:lang w:val="es-ES"/>
        </w:rPr>
        <w:t xml:space="preserve"> </w:t>
      </w:r>
      <w:r>
        <w:rPr>
          <w:lang w:val="es-ES"/>
        </w:rPr>
        <w:t>;</w:t>
      </w:r>
    </w:p>
    <w:p w:rsidR="00276811" w:rsidRPr="00B36376" w:rsidRDefault="00276811" w:rsidP="004240AC">
      <w:pPr>
        <w:pStyle w:val="ListParagraph"/>
        <w:numPr>
          <w:ilvl w:val="0"/>
          <w:numId w:val="21"/>
        </w:numPr>
        <w:spacing w:after="60" w:line="264" w:lineRule="auto"/>
        <w:ind w:left="714" w:right="-731" w:hanging="357"/>
        <w:rPr>
          <w:lang w:val="es-ES"/>
        </w:rPr>
      </w:pPr>
      <w:r w:rsidRPr="00B36376">
        <w:rPr>
          <w:lang w:val="es-ES"/>
        </w:rPr>
        <w:t>Sug</w:t>
      </w:r>
      <w:r>
        <w:rPr>
          <w:lang w:val="es-ES"/>
        </w:rPr>
        <w:t>erencias para temas de campañas comunes: derechos en el trabajo; salarios dignos</w:t>
      </w:r>
      <w:r w:rsidRPr="00B36376">
        <w:rPr>
          <w:lang w:val="es-ES"/>
        </w:rPr>
        <w:t xml:space="preserve">; </w:t>
      </w:r>
      <w:r>
        <w:rPr>
          <w:lang w:val="es-ES"/>
        </w:rPr>
        <w:t xml:space="preserve">protección </w:t>
      </w:r>
      <w:r w:rsidRPr="00B36376">
        <w:rPr>
          <w:lang w:val="es-ES"/>
        </w:rPr>
        <w:t xml:space="preserve">social; </w:t>
      </w:r>
      <w:r>
        <w:rPr>
          <w:lang w:val="es-ES"/>
        </w:rPr>
        <w:t xml:space="preserve">impuestos. Actividades posibles: </w:t>
      </w:r>
      <w:r w:rsidRPr="00B36376">
        <w:rPr>
          <w:lang w:val="es-ES"/>
        </w:rPr>
        <w:t>documenta</w:t>
      </w:r>
      <w:r>
        <w:rPr>
          <w:lang w:val="es-ES"/>
        </w:rPr>
        <w:t>l</w:t>
      </w:r>
      <w:r w:rsidRPr="00B36376">
        <w:rPr>
          <w:lang w:val="es-ES"/>
        </w:rPr>
        <w:t>es/video clips/</w:t>
      </w:r>
      <w:r>
        <w:rPr>
          <w:lang w:val="es-ES"/>
        </w:rPr>
        <w:t xml:space="preserve">participación </w:t>
      </w:r>
      <w:r w:rsidRPr="00B36376">
        <w:rPr>
          <w:lang w:val="es-ES"/>
        </w:rPr>
        <w:t>medi</w:t>
      </w:r>
      <w:r>
        <w:rPr>
          <w:lang w:val="es-ES"/>
        </w:rPr>
        <w:t>ática;</w:t>
      </w:r>
    </w:p>
    <w:p w:rsidR="00276811" w:rsidRPr="00B36376" w:rsidRDefault="00276811" w:rsidP="004240AC">
      <w:pPr>
        <w:pStyle w:val="ListParagraph"/>
        <w:numPr>
          <w:ilvl w:val="0"/>
          <w:numId w:val="21"/>
        </w:numPr>
        <w:spacing w:after="60" w:line="264" w:lineRule="auto"/>
        <w:ind w:left="714" w:right="-731" w:hanging="357"/>
        <w:jc w:val="both"/>
        <w:rPr>
          <w:lang w:val="es-ES"/>
        </w:rPr>
      </w:pPr>
      <w:r>
        <w:rPr>
          <w:lang w:val="es-ES"/>
        </w:rPr>
        <w:t xml:space="preserve">Desarrollar </w:t>
      </w:r>
      <w:r w:rsidRPr="00B36376">
        <w:rPr>
          <w:lang w:val="es-ES"/>
        </w:rPr>
        <w:t>alian</w:t>
      </w:r>
      <w:r>
        <w:rPr>
          <w:lang w:val="es-ES"/>
        </w:rPr>
        <w:t>zas con otras OSC;</w:t>
      </w:r>
      <w:r w:rsidRPr="00B36376">
        <w:rPr>
          <w:lang w:val="es-ES"/>
        </w:rPr>
        <w:t xml:space="preserve"> </w:t>
      </w:r>
    </w:p>
    <w:p w:rsidR="00276811" w:rsidRPr="00B36376" w:rsidRDefault="00276811" w:rsidP="004240AC">
      <w:pPr>
        <w:pStyle w:val="ListParagraph"/>
        <w:numPr>
          <w:ilvl w:val="0"/>
          <w:numId w:val="21"/>
        </w:numPr>
        <w:spacing w:after="60" w:line="264" w:lineRule="auto"/>
        <w:ind w:left="714" w:right="-731" w:hanging="357"/>
        <w:jc w:val="both"/>
        <w:rPr>
          <w:lang w:val="es-ES"/>
        </w:rPr>
      </w:pPr>
      <w:r>
        <w:rPr>
          <w:lang w:val="es-ES"/>
        </w:rPr>
        <w:t>Campañas relacionadas con eventos</w:t>
      </w:r>
      <w:r w:rsidRPr="00B36376">
        <w:rPr>
          <w:lang w:val="es-ES"/>
        </w:rPr>
        <w:t xml:space="preserve"> focal</w:t>
      </w:r>
      <w:r>
        <w:rPr>
          <w:lang w:val="es-ES"/>
        </w:rPr>
        <w:t>es a escala de la UE y/o internacional;</w:t>
      </w:r>
    </w:p>
    <w:p w:rsidR="00276811" w:rsidRPr="00B36376" w:rsidRDefault="00276811" w:rsidP="00290B2B">
      <w:pPr>
        <w:pStyle w:val="ListParagraph"/>
        <w:numPr>
          <w:ilvl w:val="0"/>
          <w:numId w:val="22"/>
        </w:numPr>
        <w:rPr>
          <w:lang w:val="es-ES"/>
        </w:rPr>
      </w:pPr>
      <w:r w:rsidRPr="00B36376">
        <w:rPr>
          <w:lang w:val="es-ES"/>
        </w:rPr>
        <w:t>Organi</w:t>
      </w:r>
      <w:r>
        <w:rPr>
          <w:lang w:val="es-ES"/>
        </w:rPr>
        <w:t>zar eventos</w:t>
      </w:r>
      <w:r w:rsidRPr="00B36376">
        <w:rPr>
          <w:lang w:val="es-ES"/>
        </w:rPr>
        <w:t xml:space="preserve"> ad hoc </w:t>
      </w:r>
      <w:r>
        <w:rPr>
          <w:lang w:val="es-ES"/>
        </w:rPr>
        <w:t>el 1 de mayo y el 7 de octubre para el público en general.</w:t>
      </w:r>
    </w:p>
    <w:p w:rsidR="00276811" w:rsidRPr="00B36376" w:rsidRDefault="00276811" w:rsidP="00290B2B">
      <w:pPr>
        <w:pStyle w:val="ListParagraph"/>
        <w:ind w:right="-731"/>
        <w:jc w:val="both"/>
        <w:rPr>
          <w:lang w:val="es-ES"/>
        </w:rPr>
      </w:pPr>
    </w:p>
    <w:p w:rsidR="00276811" w:rsidRPr="00B36376" w:rsidRDefault="00276811" w:rsidP="004240AC">
      <w:pPr>
        <w:keepNext/>
        <w:spacing w:after="120" w:line="264" w:lineRule="auto"/>
        <w:ind w:right="-731"/>
        <w:jc w:val="both"/>
        <w:rPr>
          <w:lang w:val="es-ES"/>
        </w:rPr>
      </w:pPr>
      <w:r w:rsidRPr="00B36376">
        <w:rPr>
          <w:lang w:val="es-ES"/>
        </w:rPr>
        <w:lastRenderedPageBreak/>
        <w:t>Obje</w:t>
      </w:r>
      <w:r>
        <w:rPr>
          <w:lang w:val="es-ES"/>
        </w:rPr>
        <w:t>tivo</w:t>
      </w:r>
      <w:r w:rsidRPr="00B36376">
        <w:rPr>
          <w:lang w:val="es-ES"/>
        </w:rPr>
        <w:t xml:space="preserve"> 3:</w:t>
      </w:r>
    </w:p>
    <w:p w:rsidR="00276811" w:rsidRPr="00B36376" w:rsidRDefault="00276811" w:rsidP="004240AC">
      <w:pPr>
        <w:pStyle w:val="ListParagraph"/>
        <w:numPr>
          <w:ilvl w:val="0"/>
          <w:numId w:val="23"/>
        </w:numPr>
        <w:spacing w:line="264" w:lineRule="auto"/>
        <w:ind w:right="-731"/>
        <w:jc w:val="both"/>
        <w:rPr>
          <w:lang w:val="es-ES"/>
        </w:rPr>
      </w:pPr>
      <w:r>
        <w:rPr>
          <w:lang w:val="es-ES"/>
        </w:rPr>
        <w:t>Intercambio y coordinación de los programas de acción nacionales para mejorar la eficacia de la educación sindical para el desarrollo</w:t>
      </w:r>
      <w:r w:rsidRPr="00B36376">
        <w:rPr>
          <w:lang w:val="es-ES"/>
        </w:rPr>
        <w:t xml:space="preserve"> </w:t>
      </w:r>
    </w:p>
    <w:p w:rsidR="00276811" w:rsidRPr="00B36376" w:rsidRDefault="00276811" w:rsidP="004240AC">
      <w:pPr>
        <w:spacing w:line="264" w:lineRule="auto"/>
        <w:ind w:right="-731"/>
        <w:jc w:val="both"/>
        <w:rPr>
          <w:b/>
          <w:bCs/>
          <w:i/>
          <w:iCs/>
          <w:lang w:val="es-ES"/>
        </w:rPr>
      </w:pPr>
    </w:p>
    <w:p w:rsidR="00276811" w:rsidRPr="00B36376" w:rsidRDefault="00276811" w:rsidP="004240AC">
      <w:pPr>
        <w:pStyle w:val="Heading3"/>
        <w:spacing w:before="0" w:line="264" w:lineRule="auto"/>
        <w:rPr>
          <w:sz w:val="28"/>
          <w:szCs w:val="28"/>
          <w:lang w:val="es-ES"/>
        </w:rPr>
      </w:pPr>
      <w:bookmarkStart w:id="7" w:name="_Toc369266224"/>
      <w:r w:rsidRPr="00B36376">
        <w:rPr>
          <w:sz w:val="28"/>
          <w:szCs w:val="28"/>
          <w:lang w:val="es-ES"/>
        </w:rPr>
        <w:t>Ses</w:t>
      </w:r>
      <w:r>
        <w:rPr>
          <w:sz w:val="28"/>
          <w:szCs w:val="28"/>
          <w:lang w:val="es-ES"/>
        </w:rPr>
        <w:t>ión</w:t>
      </w:r>
      <w:r w:rsidRPr="00B36376">
        <w:rPr>
          <w:sz w:val="28"/>
          <w:szCs w:val="28"/>
          <w:lang w:val="es-ES"/>
        </w:rPr>
        <w:t xml:space="preserve"> 5: </w:t>
      </w:r>
      <w:r>
        <w:rPr>
          <w:sz w:val="28"/>
          <w:szCs w:val="28"/>
          <w:lang w:val="es-ES"/>
        </w:rPr>
        <w:t>ARQUITECTURA Y DIRECCIÓN DEL PROGRAMA</w:t>
      </w:r>
      <w:bookmarkEnd w:id="7"/>
    </w:p>
    <w:p w:rsidR="00276811" w:rsidRDefault="00276811" w:rsidP="004240AC">
      <w:pPr>
        <w:spacing w:after="0" w:line="264" w:lineRule="auto"/>
        <w:ind w:right="-731"/>
        <w:jc w:val="both"/>
        <w:rPr>
          <w:b/>
          <w:bCs/>
          <w:lang w:val="es-ES"/>
        </w:rPr>
      </w:pPr>
    </w:p>
    <w:p w:rsidR="00276811" w:rsidRPr="00B36376" w:rsidRDefault="00276811" w:rsidP="004240AC">
      <w:pPr>
        <w:spacing w:after="120" w:line="264" w:lineRule="auto"/>
        <w:ind w:right="-731"/>
        <w:jc w:val="both"/>
        <w:rPr>
          <w:b/>
          <w:bCs/>
          <w:lang w:val="es-ES"/>
        </w:rPr>
      </w:pPr>
      <w:r>
        <w:rPr>
          <w:b/>
          <w:bCs/>
          <w:lang w:val="es-ES"/>
        </w:rPr>
        <w:t>Escala nacional</w:t>
      </w:r>
    </w:p>
    <w:p w:rsidR="00276811" w:rsidRPr="00B36376" w:rsidRDefault="00276811" w:rsidP="004240AC">
      <w:pPr>
        <w:pStyle w:val="ListParagraph"/>
        <w:numPr>
          <w:ilvl w:val="0"/>
          <w:numId w:val="27"/>
        </w:numPr>
        <w:spacing w:after="60" w:line="264" w:lineRule="auto"/>
        <w:ind w:left="714" w:right="-731" w:hanging="357"/>
        <w:jc w:val="both"/>
        <w:rPr>
          <w:lang w:val="es-ES"/>
        </w:rPr>
      </w:pPr>
      <w:r>
        <w:rPr>
          <w:lang w:val="es-ES"/>
        </w:rPr>
        <w:t>Deberá establecerse un “grupo directivo” compuesto por un mínimo de un representante de cada organización implicada, que sea responsable de la elaboración y redacción del plan de acción nacional</w:t>
      </w:r>
      <w:r w:rsidRPr="00B36376">
        <w:rPr>
          <w:lang w:val="es-ES"/>
        </w:rPr>
        <w:t>;</w:t>
      </w:r>
    </w:p>
    <w:p w:rsidR="00276811" w:rsidRPr="00B36376" w:rsidRDefault="00276811" w:rsidP="004240AC">
      <w:pPr>
        <w:pStyle w:val="ListParagraph"/>
        <w:numPr>
          <w:ilvl w:val="0"/>
          <w:numId w:val="27"/>
        </w:numPr>
        <w:spacing w:after="60" w:line="264" w:lineRule="auto"/>
        <w:ind w:left="714" w:right="-731" w:hanging="357"/>
        <w:jc w:val="both"/>
        <w:rPr>
          <w:lang w:val="es-ES"/>
        </w:rPr>
      </w:pPr>
      <w:r>
        <w:rPr>
          <w:lang w:val="es-ES"/>
        </w:rPr>
        <w:t>El grupo directivo es también responsable de supervisar e informar sobre los resultados logrados y de la implementación de actividades</w:t>
      </w:r>
      <w:r w:rsidRPr="00B36376">
        <w:rPr>
          <w:lang w:val="es-ES"/>
        </w:rPr>
        <w:t>;</w:t>
      </w:r>
    </w:p>
    <w:p w:rsidR="00276811" w:rsidRPr="00B36376" w:rsidRDefault="00276811" w:rsidP="004240AC">
      <w:pPr>
        <w:pStyle w:val="ListParagraph"/>
        <w:numPr>
          <w:ilvl w:val="0"/>
          <w:numId w:val="27"/>
        </w:numPr>
        <w:spacing w:line="264" w:lineRule="auto"/>
        <w:ind w:right="-731"/>
        <w:jc w:val="both"/>
        <w:rPr>
          <w:lang w:val="es-ES"/>
        </w:rPr>
      </w:pPr>
      <w:r>
        <w:rPr>
          <w:lang w:val="es-ES"/>
        </w:rPr>
        <w:t>Cada una de las organizaciones participantes en el programa deberán firmar un protocolo de acuerdo oficial</w:t>
      </w:r>
      <w:r w:rsidRPr="00326D9E">
        <w:rPr>
          <w:lang w:val="es-ES"/>
        </w:rPr>
        <w:t xml:space="preserve"> </w:t>
      </w:r>
      <w:r>
        <w:rPr>
          <w:lang w:val="es-ES"/>
        </w:rPr>
        <w:t>con la CSI</w:t>
      </w:r>
      <w:r w:rsidRPr="00B36376">
        <w:rPr>
          <w:lang w:val="es-ES"/>
        </w:rPr>
        <w:t>;</w:t>
      </w:r>
    </w:p>
    <w:p w:rsidR="00276811" w:rsidRPr="00B36376" w:rsidRDefault="00276811" w:rsidP="004240AC">
      <w:pPr>
        <w:spacing w:after="120" w:line="264" w:lineRule="auto"/>
        <w:ind w:right="-731"/>
        <w:jc w:val="both"/>
        <w:rPr>
          <w:b/>
          <w:bCs/>
          <w:lang w:val="es-ES"/>
        </w:rPr>
      </w:pPr>
      <w:r>
        <w:rPr>
          <w:b/>
          <w:bCs/>
          <w:lang w:val="es-ES"/>
        </w:rPr>
        <w:t>Escala europea</w:t>
      </w:r>
    </w:p>
    <w:p w:rsidR="00276811" w:rsidRPr="00B36376" w:rsidRDefault="00276811" w:rsidP="004240AC">
      <w:pPr>
        <w:pStyle w:val="ListParagraph"/>
        <w:numPr>
          <w:ilvl w:val="0"/>
          <w:numId w:val="27"/>
        </w:numPr>
        <w:spacing w:after="60" w:line="264" w:lineRule="auto"/>
        <w:ind w:left="714" w:right="-731" w:hanging="357"/>
        <w:jc w:val="both"/>
        <w:rPr>
          <w:lang w:val="es-ES"/>
        </w:rPr>
      </w:pPr>
      <w:r>
        <w:rPr>
          <w:lang w:val="es-ES"/>
        </w:rPr>
        <w:t>Deberá establecerse una “junta directiva” a escala europea con el objetivo de: proporcionar contenidos para apoyar la planificación (dos reuniones al año, por ejemplo) y supervisar la implementación del programa.</w:t>
      </w:r>
    </w:p>
    <w:p w:rsidR="00276811" w:rsidRPr="00B36376" w:rsidRDefault="00276811" w:rsidP="004240AC">
      <w:pPr>
        <w:pStyle w:val="ListParagraph"/>
        <w:numPr>
          <w:ilvl w:val="0"/>
          <w:numId w:val="27"/>
        </w:numPr>
        <w:spacing w:after="60" w:line="264" w:lineRule="auto"/>
        <w:ind w:left="714" w:right="-731" w:hanging="357"/>
        <w:jc w:val="both"/>
        <w:rPr>
          <w:lang w:val="es-ES"/>
        </w:rPr>
      </w:pPr>
      <w:r>
        <w:rPr>
          <w:lang w:val="es-ES"/>
        </w:rPr>
        <w:t xml:space="preserve">Esta junta directiva deberá estar compuesta por secretariado de la CSI </w:t>
      </w:r>
      <w:r w:rsidRPr="00B36376">
        <w:rPr>
          <w:lang w:val="es-ES"/>
        </w:rPr>
        <w:t xml:space="preserve">+ </w:t>
      </w:r>
      <w:r>
        <w:rPr>
          <w:lang w:val="es-ES"/>
        </w:rPr>
        <w:t>secretariado de la CES</w:t>
      </w:r>
      <w:r w:rsidRPr="00B36376">
        <w:rPr>
          <w:lang w:val="es-ES"/>
        </w:rPr>
        <w:t xml:space="preserve"> + 1 </w:t>
      </w:r>
      <w:r>
        <w:rPr>
          <w:lang w:val="es-ES"/>
        </w:rPr>
        <w:t>representante nacional por país.</w:t>
      </w:r>
    </w:p>
    <w:p w:rsidR="00276811" w:rsidRPr="00B36376" w:rsidRDefault="00276811" w:rsidP="004240AC">
      <w:pPr>
        <w:pStyle w:val="ListParagraph"/>
        <w:numPr>
          <w:ilvl w:val="0"/>
          <w:numId w:val="29"/>
        </w:numPr>
        <w:spacing w:line="264" w:lineRule="auto"/>
        <w:ind w:right="-731"/>
        <w:jc w:val="both"/>
        <w:rPr>
          <w:lang w:val="es-ES"/>
        </w:rPr>
      </w:pPr>
      <w:r>
        <w:rPr>
          <w:lang w:val="es-ES"/>
        </w:rPr>
        <w:t>Reuniones de los asociados del programa</w:t>
      </w:r>
      <w:r w:rsidRPr="00B36376">
        <w:rPr>
          <w:lang w:val="es-ES"/>
        </w:rPr>
        <w:t xml:space="preserve">: </w:t>
      </w:r>
      <w:r>
        <w:rPr>
          <w:lang w:val="es-ES"/>
        </w:rPr>
        <w:t>una reunión anual para la toma de decisiones y la presentación de informes.</w:t>
      </w:r>
    </w:p>
    <w:p w:rsidR="00276811" w:rsidRPr="00B36376" w:rsidRDefault="00276811" w:rsidP="004240AC">
      <w:pPr>
        <w:spacing w:after="120" w:line="264" w:lineRule="auto"/>
        <w:ind w:right="-731"/>
        <w:jc w:val="both"/>
        <w:rPr>
          <w:b/>
          <w:bCs/>
          <w:lang w:val="es-ES"/>
        </w:rPr>
      </w:pPr>
      <w:r>
        <w:rPr>
          <w:b/>
          <w:bCs/>
          <w:lang w:val="es-ES"/>
        </w:rPr>
        <w:t>Cuestiones presupuestarias</w:t>
      </w:r>
    </w:p>
    <w:p w:rsidR="00276811" w:rsidRPr="00B36376" w:rsidRDefault="00276811" w:rsidP="004240AC">
      <w:pPr>
        <w:spacing w:line="264" w:lineRule="auto"/>
        <w:ind w:right="-731"/>
        <w:jc w:val="both"/>
        <w:rPr>
          <w:i/>
          <w:iCs/>
          <w:lang w:val="es-ES"/>
        </w:rPr>
      </w:pPr>
      <w:r>
        <w:rPr>
          <w:i/>
          <w:iCs/>
          <w:lang w:val="es-ES"/>
        </w:rPr>
        <w:t>Características del presupuesto general</w:t>
      </w:r>
    </w:p>
    <w:p w:rsidR="00276811" w:rsidRPr="00B36376" w:rsidRDefault="00276811" w:rsidP="004240AC">
      <w:pPr>
        <w:pStyle w:val="ListParagraph"/>
        <w:numPr>
          <w:ilvl w:val="0"/>
          <w:numId w:val="27"/>
        </w:numPr>
        <w:spacing w:after="60" w:line="264" w:lineRule="auto"/>
        <w:ind w:left="714" w:right="-731" w:hanging="357"/>
        <w:jc w:val="both"/>
        <w:rPr>
          <w:lang w:val="es-ES"/>
        </w:rPr>
      </w:pPr>
      <w:r>
        <w:rPr>
          <w:lang w:val="es-ES"/>
        </w:rPr>
        <w:t>Planes de Acciones Nacionales</w:t>
      </w:r>
      <w:r w:rsidRPr="00B36376">
        <w:rPr>
          <w:lang w:val="es-ES"/>
        </w:rPr>
        <w:t xml:space="preserve"> = 4,5 mill</w:t>
      </w:r>
      <w:r>
        <w:rPr>
          <w:lang w:val="es-ES"/>
        </w:rPr>
        <w:t xml:space="preserve">ones </w:t>
      </w:r>
      <w:r w:rsidRPr="00B36376">
        <w:rPr>
          <w:lang w:val="es-ES"/>
        </w:rPr>
        <w:t xml:space="preserve">€ </w:t>
      </w:r>
      <w:r>
        <w:rPr>
          <w:lang w:val="es-ES"/>
        </w:rPr>
        <w:t>para 3 años.</w:t>
      </w:r>
    </w:p>
    <w:p w:rsidR="00276811" w:rsidRPr="00B36376" w:rsidRDefault="00276811" w:rsidP="004240AC">
      <w:pPr>
        <w:pStyle w:val="ListParagraph"/>
        <w:numPr>
          <w:ilvl w:val="0"/>
          <w:numId w:val="26"/>
        </w:numPr>
        <w:spacing w:line="264" w:lineRule="auto"/>
        <w:ind w:right="-731"/>
        <w:jc w:val="both"/>
        <w:rPr>
          <w:lang w:val="es-ES"/>
        </w:rPr>
      </w:pPr>
      <w:r>
        <w:rPr>
          <w:lang w:val="es-ES"/>
        </w:rPr>
        <w:t xml:space="preserve">Coordinación/operaciones a escala europea </w:t>
      </w:r>
      <w:r w:rsidRPr="00B36376">
        <w:rPr>
          <w:lang w:val="es-ES"/>
        </w:rPr>
        <w:t xml:space="preserve">+ </w:t>
      </w:r>
      <w:r>
        <w:rPr>
          <w:lang w:val="es-ES"/>
        </w:rPr>
        <w:t xml:space="preserve">apoyo de nuevos Estados miembros </w:t>
      </w:r>
      <w:r w:rsidRPr="00B36376">
        <w:rPr>
          <w:lang w:val="es-ES"/>
        </w:rPr>
        <w:t xml:space="preserve">= 1,3 </w:t>
      </w:r>
      <w:r>
        <w:rPr>
          <w:lang w:val="es-ES"/>
        </w:rPr>
        <w:t>millones</w:t>
      </w:r>
      <w:r w:rsidRPr="00B36376">
        <w:rPr>
          <w:lang w:val="es-ES"/>
        </w:rPr>
        <w:t xml:space="preserve"> €</w:t>
      </w:r>
      <w:r>
        <w:rPr>
          <w:lang w:val="es-ES"/>
        </w:rPr>
        <w:t>.</w:t>
      </w:r>
    </w:p>
    <w:p w:rsidR="00276811" w:rsidRPr="00B36376" w:rsidRDefault="00276811" w:rsidP="004240AC">
      <w:pPr>
        <w:spacing w:line="264" w:lineRule="auto"/>
        <w:ind w:right="-731"/>
        <w:jc w:val="both"/>
        <w:rPr>
          <w:i/>
          <w:iCs/>
          <w:lang w:val="es-ES"/>
        </w:rPr>
      </w:pPr>
      <w:r>
        <w:rPr>
          <w:i/>
          <w:iCs/>
          <w:lang w:val="es-ES"/>
        </w:rPr>
        <w:t>Criterios de asignación de presupuestos a escala nacional</w:t>
      </w:r>
    </w:p>
    <w:p w:rsidR="00276811" w:rsidRPr="00B36376" w:rsidRDefault="00276811" w:rsidP="004240AC">
      <w:pPr>
        <w:pStyle w:val="ListParagraph"/>
        <w:numPr>
          <w:ilvl w:val="0"/>
          <w:numId w:val="27"/>
        </w:numPr>
        <w:spacing w:after="60" w:line="264" w:lineRule="auto"/>
        <w:ind w:left="714" w:right="-731" w:hanging="357"/>
        <w:jc w:val="both"/>
        <w:rPr>
          <w:lang w:val="es-ES"/>
        </w:rPr>
      </w:pPr>
      <w:r>
        <w:rPr>
          <w:lang w:val="es-ES"/>
        </w:rPr>
        <w:t>El presupuesto deberá canalizarse a cada organización individual.</w:t>
      </w:r>
    </w:p>
    <w:p w:rsidR="00276811" w:rsidRPr="00B36376" w:rsidRDefault="00276811" w:rsidP="004240AC">
      <w:pPr>
        <w:pStyle w:val="ListParagraph"/>
        <w:numPr>
          <w:ilvl w:val="0"/>
          <w:numId w:val="27"/>
        </w:numPr>
        <w:spacing w:after="60" w:line="264" w:lineRule="auto"/>
        <w:ind w:left="714" w:right="-731" w:hanging="357"/>
        <w:jc w:val="both"/>
        <w:rPr>
          <w:lang w:val="es-ES"/>
        </w:rPr>
      </w:pPr>
      <w:r>
        <w:rPr>
          <w:lang w:val="es-ES"/>
        </w:rPr>
        <w:t>La cantidad del presupuesto deberá determinarse teniendo en consideración</w:t>
      </w:r>
      <w:r w:rsidRPr="00B36376">
        <w:rPr>
          <w:lang w:val="es-ES"/>
        </w:rPr>
        <w:t xml:space="preserve">: 1) </w:t>
      </w:r>
      <w:r>
        <w:rPr>
          <w:lang w:val="es-ES"/>
        </w:rPr>
        <w:t>el peso de representación de las organizaciones nacionales (tamaño de las organizaciones)</w:t>
      </w:r>
      <w:r w:rsidRPr="00B36376">
        <w:rPr>
          <w:lang w:val="es-ES"/>
        </w:rPr>
        <w:t xml:space="preserve">; </w:t>
      </w:r>
      <w:r>
        <w:rPr>
          <w:lang w:val="es-ES"/>
        </w:rPr>
        <w:t>y</w:t>
      </w:r>
      <w:r w:rsidRPr="00B36376">
        <w:rPr>
          <w:lang w:val="es-ES"/>
        </w:rPr>
        <w:t xml:space="preserve"> 2)</w:t>
      </w:r>
      <w:r>
        <w:rPr>
          <w:lang w:val="es-ES"/>
        </w:rPr>
        <w:t xml:space="preserve"> la</w:t>
      </w:r>
      <w:r w:rsidRPr="00B36376">
        <w:rPr>
          <w:lang w:val="es-ES"/>
        </w:rPr>
        <w:t xml:space="preserve"> </w:t>
      </w:r>
      <w:r>
        <w:rPr>
          <w:lang w:val="es-ES"/>
        </w:rPr>
        <w:t>calidad de los planes de acción nacionales.</w:t>
      </w:r>
    </w:p>
    <w:p w:rsidR="00276811" w:rsidRPr="00B36376" w:rsidRDefault="00276811" w:rsidP="004240AC">
      <w:pPr>
        <w:pStyle w:val="ListParagraph"/>
        <w:numPr>
          <w:ilvl w:val="0"/>
          <w:numId w:val="28"/>
        </w:numPr>
        <w:spacing w:line="264" w:lineRule="auto"/>
        <w:ind w:right="-731"/>
        <w:jc w:val="both"/>
        <w:rPr>
          <w:lang w:val="es-ES"/>
        </w:rPr>
      </w:pPr>
      <w:r>
        <w:rPr>
          <w:lang w:val="es-ES"/>
        </w:rPr>
        <w:t>Los costos de personal deberán limitarse a un % máximo.</w:t>
      </w:r>
    </w:p>
    <w:p w:rsidR="00276811" w:rsidRPr="00B36376" w:rsidRDefault="00276811" w:rsidP="004240AC">
      <w:pPr>
        <w:spacing w:line="264" w:lineRule="auto"/>
        <w:ind w:right="-731"/>
        <w:jc w:val="both"/>
        <w:rPr>
          <w:i/>
          <w:iCs/>
          <w:lang w:val="es-ES"/>
        </w:rPr>
      </w:pPr>
      <w:r>
        <w:rPr>
          <w:i/>
          <w:iCs/>
          <w:lang w:val="es-ES"/>
        </w:rPr>
        <w:t>Contribución propia</w:t>
      </w:r>
    </w:p>
    <w:p w:rsidR="00276811" w:rsidRPr="00B36376" w:rsidRDefault="00276811" w:rsidP="004240AC">
      <w:pPr>
        <w:spacing w:line="264" w:lineRule="auto"/>
        <w:ind w:right="-731"/>
        <w:jc w:val="both"/>
        <w:rPr>
          <w:i/>
          <w:iCs/>
          <w:lang w:val="es-ES"/>
        </w:rPr>
      </w:pPr>
      <w:r>
        <w:rPr>
          <w:lang w:val="es-ES"/>
        </w:rPr>
        <w:t>El porcentaje del cofinanciación por parte del solicitante es del 15</w:t>
      </w:r>
      <w:r w:rsidRPr="00B36376">
        <w:rPr>
          <w:lang w:val="es-ES"/>
        </w:rPr>
        <w:t xml:space="preserve">%. </w:t>
      </w:r>
      <w:r>
        <w:rPr>
          <w:lang w:val="es-ES"/>
        </w:rPr>
        <w:t xml:space="preserve">El mismo porcentaje puede aplicarse a las organizaciones asociadas. Si no, se puede aplicar la diferencia entre la cofinanciación y los costos administrativos </w:t>
      </w:r>
      <w:r w:rsidRPr="00B36376">
        <w:rPr>
          <w:lang w:val="es-ES"/>
        </w:rPr>
        <w:t>(15%-7% = 8%).</w:t>
      </w:r>
    </w:p>
    <w:p w:rsidR="00276811" w:rsidRPr="00B36376" w:rsidRDefault="00276811" w:rsidP="00834F4F">
      <w:pPr>
        <w:pStyle w:val="Heading3"/>
        <w:spacing w:before="0"/>
        <w:rPr>
          <w:lang w:val="es-ES"/>
        </w:rPr>
      </w:pPr>
    </w:p>
    <w:p w:rsidR="00276811" w:rsidRPr="00B36376" w:rsidRDefault="00276811" w:rsidP="00834F4F">
      <w:pPr>
        <w:pStyle w:val="Heading3"/>
        <w:spacing w:before="0"/>
        <w:rPr>
          <w:lang w:val="es-ES"/>
        </w:rPr>
      </w:pPr>
    </w:p>
    <w:p w:rsidR="00276811" w:rsidRPr="00B36376" w:rsidRDefault="00276811" w:rsidP="00834F4F">
      <w:pPr>
        <w:pStyle w:val="Heading3"/>
        <w:spacing w:before="0"/>
        <w:rPr>
          <w:lang w:val="es-ES"/>
        </w:rPr>
      </w:pPr>
    </w:p>
    <w:p w:rsidR="00276811" w:rsidRPr="00B36376" w:rsidRDefault="00276811" w:rsidP="00834F4F">
      <w:pPr>
        <w:pStyle w:val="Heading3"/>
        <w:spacing w:before="0"/>
        <w:rPr>
          <w:lang w:val="es-ES"/>
        </w:rPr>
      </w:pPr>
      <w:bookmarkStart w:id="8" w:name="_Toc369266225"/>
      <w:r w:rsidRPr="00B36376">
        <w:rPr>
          <w:sz w:val="28"/>
          <w:szCs w:val="28"/>
          <w:lang w:val="es-ES"/>
        </w:rPr>
        <w:t>Ses</w:t>
      </w:r>
      <w:r>
        <w:rPr>
          <w:sz w:val="28"/>
          <w:szCs w:val="28"/>
          <w:lang w:val="es-ES"/>
        </w:rPr>
        <w:t>ión</w:t>
      </w:r>
      <w:r w:rsidRPr="00B36376">
        <w:rPr>
          <w:sz w:val="28"/>
          <w:szCs w:val="28"/>
          <w:lang w:val="es-ES"/>
        </w:rPr>
        <w:t xml:space="preserve"> 6: </w:t>
      </w:r>
      <w:r>
        <w:rPr>
          <w:sz w:val="28"/>
          <w:szCs w:val="28"/>
          <w:lang w:val="es-ES"/>
        </w:rPr>
        <w:t>CAMINO A SEGUIR</w:t>
      </w:r>
      <w:bookmarkEnd w:id="8"/>
    </w:p>
    <w:p w:rsidR="00276811" w:rsidRDefault="00276811" w:rsidP="00834F4F">
      <w:pPr>
        <w:shd w:val="clear" w:color="auto" w:fill="F2F2F2"/>
        <w:ind w:right="-731"/>
        <w:jc w:val="both"/>
        <w:rPr>
          <w:lang w:val="es-ES"/>
        </w:rPr>
      </w:pPr>
      <w:r>
        <w:rPr>
          <w:lang w:val="es-ES"/>
        </w:rPr>
        <w:t xml:space="preserve">Se ruega a aquellas organizaciones que aún no se hayan registrado en </w:t>
      </w:r>
      <w:r w:rsidRPr="00B36376">
        <w:rPr>
          <w:lang w:val="es-ES"/>
        </w:rPr>
        <w:t xml:space="preserve">PADOR, </w:t>
      </w:r>
      <w:r>
        <w:rPr>
          <w:lang w:val="es-ES"/>
        </w:rPr>
        <w:t>que lo hagan URGENTEMENTE. Es un requisito indispensable para poder participar en proyectos europeos:</w:t>
      </w:r>
    </w:p>
    <w:p w:rsidR="00276811" w:rsidRPr="00B36376" w:rsidRDefault="002E0CB0" w:rsidP="00834F4F">
      <w:pPr>
        <w:shd w:val="clear" w:color="auto" w:fill="F2F2F2"/>
        <w:ind w:right="-731"/>
        <w:jc w:val="both"/>
        <w:rPr>
          <w:lang w:val="es-ES"/>
        </w:rPr>
      </w:pPr>
      <w:hyperlink r:id="rId11" w:history="1">
        <w:r w:rsidR="00276811" w:rsidRPr="00F95328">
          <w:rPr>
            <w:rStyle w:val="Hyperlink"/>
            <w:lang w:val="es-ES"/>
          </w:rPr>
          <w:t>http://ec.europa.eu/europeaid/work/onlineservices/pador/index_es.htm</w:t>
        </w:r>
      </w:hyperlink>
      <w:r w:rsidR="00276811">
        <w:rPr>
          <w:lang w:val="es-ES"/>
        </w:rPr>
        <w:t xml:space="preserve"> </w:t>
      </w:r>
    </w:p>
    <w:p w:rsidR="00276811" w:rsidRPr="00B36376" w:rsidRDefault="00276811" w:rsidP="00253524">
      <w:pPr>
        <w:ind w:right="-731"/>
        <w:jc w:val="both"/>
        <w:rPr>
          <w:i/>
          <w:iCs/>
          <w:lang w:val="es-ES"/>
        </w:rPr>
      </w:pPr>
      <w:r>
        <w:rPr>
          <w:i/>
          <w:iCs/>
          <w:lang w:val="es-ES"/>
        </w:rPr>
        <w:t>Programa</w:t>
      </w:r>
    </w:p>
    <w:p w:rsidR="00276811" w:rsidRPr="00B36376" w:rsidRDefault="00304DAF" w:rsidP="00253524">
      <w:pPr>
        <w:ind w:right="-731"/>
        <w:jc w:val="both"/>
        <w:rPr>
          <w:lang w:val="es-ES"/>
        </w:rPr>
      </w:pPr>
      <w:r>
        <w:rPr>
          <w:noProof/>
          <w:lang w:val="fr-BE" w:eastAsia="fr-BE"/>
        </w:rPr>
        <mc:AlternateContent>
          <mc:Choice Requires="wps">
            <w:drawing>
              <wp:anchor distT="0" distB="0" distL="114300" distR="114300" simplePos="0" relativeHeight="251658240" behindDoc="0" locked="0" layoutInCell="1" allowOverlap="1" wp14:anchorId="41BB030C" wp14:editId="3E70B601">
                <wp:simplePos x="0" y="0"/>
                <wp:positionH relativeFrom="column">
                  <wp:posOffset>4373880</wp:posOffset>
                </wp:positionH>
                <wp:positionV relativeFrom="paragraph">
                  <wp:posOffset>2397125</wp:posOffset>
                </wp:positionV>
                <wp:extent cx="952500" cy="388620"/>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88620"/>
                        </a:xfrm>
                        <a:prstGeom prst="rect">
                          <a:avLst/>
                        </a:prstGeom>
                        <a:solidFill>
                          <a:srgbClr val="FFFFFF"/>
                        </a:solidFill>
                        <a:ln w="9525">
                          <a:solidFill>
                            <a:srgbClr val="000000"/>
                          </a:solidFill>
                          <a:miter lim="800000"/>
                          <a:headEnd/>
                          <a:tailEnd/>
                        </a:ln>
                      </wps:spPr>
                      <wps:txbx>
                        <w:txbxContent>
                          <w:p w:rsidR="00276811" w:rsidRPr="00304DAF" w:rsidRDefault="00276811">
                            <w:pPr>
                              <w:rPr>
                                <w:sz w:val="18"/>
                                <w:szCs w:val="18"/>
                                <w:lang w:val="es-ES"/>
                              </w:rPr>
                            </w:pPr>
                            <w:r w:rsidRPr="00304DAF">
                              <w:rPr>
                                <w:sz w:val="18"/>
                                <w:szCs w:val="18"/>
                                <w:lang w:val="es-ES"/>
                              </w:rPr>
                              <w:t>Organizaciones nacionales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4pt;margin-top:188.75pt;width:7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">
                <v:textbox>
                  <w:txbxContent>
                    <w:p w:rsidR="00276811" w:rsidRPr="00304DAF" w:rsidRDefault="00276811">
                      <w:pPr>
                        <w:rPr>
                          <w:sz w:val="18"/>
                          <w:szCs w:val="18"/>
                          <w:lang w:val="es-ES"/>
                        </w:rPr>
                      </w:pPr>
                      <w:r w:rsidRPr="00304DAF">
                        <w:rPr>
                          <w:sz w:val="18"/>
                          <w:szCs w:val="18"/>
                          <w:lang w:val="es-ES"/>
                        </w:rPr>
                        <w:t>Organizaciones nacionales</w:t>
                      </w:r>
                    </w:p>
                  </w:txbxContent>
                </v:textbox>
              </v:shape>
            </w:pict>
          </mc:Fallback>
        </mc:AlternateContent>
      </w:r>
      <w:r>
        <w:rPr>
          <w:noProof/>
          <w:lang w:val="fr-BE" w:eastAsia="fr-BE"/>
        </w:rPr>
        <mc:AlternateContent>
          <mc:Choice Requires="wps">
            <w:drawing>
              <wp:anchor distT="0" distB="0" distL="114300" distR="114300" simplePos="0" relativeHeight="251659264" behindDoc="0" locked="0" layoutInCell="1" allowOverlap="1" wp14:anchorId="4848050C" wp14:editId="0DF66CDD">
                <wp:simplePos x="0" y="0"/>
                <wp:positionH relativeFrom="column">
                  <wp:posOffset>4878705</wp:posOffset>
                </wp:positionH>
                <wp:positionV relativeFrom="paragraph">
                  <wp:posOffset>3205480</wp:posOffset>
                </wp:positionV>
                <wp:extent cx="962025" cy="279400"/>
                <wp:effectExtent l="0" t="0" r="28575" b="254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9400"/>
                        </a:xfrm>
                        <a:prstGeom prst="rect">
                          <a:avLst/>
                        </a:prstGeom>
                        <a:solidFill>
                          <a:srgbClr val="FFFFFF"/>
                        </a:solidFill>
                        <a:ln w="9525">
                          <a:solidFill>
                            <a:srgbClr val="000000"/>
                          </a:solidFill>
                          <a:miter lim="800000"/>
                          <a:headEnd/>
                          <a:tailEnd/>
                        </a:ln>
                      </wps:spPr>
                      <wps:txbx>
                        <w:txbxContent>
                          <w:p w:rsidR="00276811" w:rsidRPr="00304DAF" w:rsidRDefault="00276811" w:rsidP="00227934">
                            <w:pPr>
                              <w:rPr>
                                <w:sz w:val="18"/>
                                <w:szCs w:val="18"/>
                                <w:lang w:val="es-ES"/>
                              </w:rPr>
                            </w:pPr>
                            <w:r w:rsidRPr="00304DAF">
                              <w:rPr>
                                <w:sz w:val="18"/>
                                <w:szCs w:val="18"/>
                                <w:lang w:val="es-ES"/>
                              </w:rPr>
                              <w:t>Secretariado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4.15pt;margin-top:252.4pt;width:75.7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">
                <v:textbox>
                  <w:txbxContent>
                    <w:p w:rsidR="00276811" w:rsidRPr="00304DAF" w:rsidRDefault="00276811" w:rsidP="00227934">
                      <w:pPr>
                        <w:rPr>
                          <w:sz w:val="18"/>
                          <w:szCs w:val="18"/>
                          <w:lang w:val="es-ES"/>
                        </w:rPr>
                      </w:pPr>
                      <w:r w:rsidRPr="00304DAF">
                        <w:rPr>
                          <w:sz w:val="18"/>
                          <w:szCs w:val="18"/>
                          <w:lang w:val="es-ES"/>
                        </w:rPr>
                        <w:t>Secretariado</w:t>
                      </w:r>
                    </w:p>
                  </w:txbxContent>
                </v:textbox>
              </v:shape>
            </w:pict>
          </mc:Fallback>
        </mc:AlternateContent>
      </w:r>
      <w:r>
        <w:rPr>
          <w:noProof/>
          <w:lang w:val="fr-BE" w:eastAsia="fr-BE"/>
        </w:rPr>
        <w:drawing>
          <wp:inline distT="0" distB="0" distL="0" distR="0" wp14:anchorId="225EDE8C" wp14:editId="2C8C698B">
            <wp:extent cx="5455920" cy="3756660"/>
            <wp:effectExtent l="0" t="0" r="0" b="3429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04DAF" w:rsidRDefault="00304DAF" w:rsidP="00253524">
      <w:pPr>
        <w:ind w:right="-731"/>
        <w:jc w:val="both"/>
        <w:rPr>
          <w:lang w:val="es-ES"/>
        </w:rPr>
      </w:pPr>
    </w:p>
    <w:p w:rsidR="00276811" w:rsidRPr="00B36376" w:rsidRDefault="00276811" w:rsidP="00253524">
      <w:pPr>
        <w:ind w:right="-731"/>
        <w:jc w:val="both"/>
        <w:rPr>
          <w:lang w:val="es-ES"/>
        </w:rPr>
      </w:pPr>
      <w:r>
        <w:rPr>
          <w:lang w:val="es-ES"/>
        </w:rPr>
        <w:t xml:space="preserve">Se espera recibir la respuesta de la Comisión sobre el documento de síntesis el </w:t>
      </w:r>
      <w:r w:rsidRPr="00B36376">
        <w:rPr>
          <w:lang w:val="es-ES"/>
        </w:rPr>
        <w:t>1</w:t>
      </w:r>
      <w:r>
        <w:rPr>
          <w:lang w:val="es-ES"/>
        </w:rPr>
        <w:t xml:space="preserve"> de enero de </w:t>
      </w:r>
      <w:r w:rsidRPr="00B36376">
        <w:rPr>
          <w:lang w:val="es-ES"/>
        </w:rPr>
        <w:t>2014 (</w:t>
      </w:r>
      <w:r>
        <w:rPr>
          <w:lang w:val="es-ES"/>
        </w:rPr>
        <w:t>por confirmar</w:t>
      </w:r>
      <w:r w:rsidRPr="00B36376">
        <w:rPr>
          <w:lang w:val="es-ES"/>
        </w:rPr>
        <w:t xml:space="preserve">). </w:t>
      </w:r>
      <w:r>
        <w:rPr>
          <w:lang w:val="es-ES"/>
        </w:rPr>
        <w:t xml:space="preserve">Si el resultado es satisfactorio, la propuesta completa del programa será presentada durante el primer trimestre de </w:t>
      </w:r>
      <w:r w:rsidRPr="00B36376">
        <w:rPr>
          <w:lang w:val="es-ES"/>
        </w:rPr>
        <w:t>2014.</w:t>
      </w:r>
    </w:p>
    <w:p w:rsidR="00276811" w:rsidRPr="00B36376" w:rsidRDefault="00276811" w:rsidP="00EB49F5">
      <w:pPr>
        <w:spacing w:after="120"/>
        <w:ind w:right="-731"/>
        <w:jc w:val="both"/>
        <w:rPr>
          <w:lang w:val="es-ES"/>
        </w:rPr>
      </w:pPr>
      <w:r>
        <w:rPr>
          <w:lang w:val="es-ES"/>
        </w:rPr>
        <w:t>Mientras tanto deberán llevarse a cabo los siguientes puntos:</w:t>
      </w:r>
    </w:p>
    <w:p w:rsidR="00276811" w:rsidRPr="00B36376" w:rsidRDefault="00276811" w:rsidP="00EB49F5">
      <w:pPr>
        <w:pStyle w:val="ListParagraph"/>
        <w:numPr>
          <w:ilvl w:val="0"/>
          <w:numId w:val="31"/>
        </w:numPr>
        <w:spacing w:after="60" w:line="264" w:lineRule="auto"/>
        <w:ind w:left="714" w:right="-731" w:hanging="357"/>
        <w:jc w:val="both"/>
        <w:rPr>
          <w:lang w:val="es-ES"/>
        </w:rPr>
      </w:pPr>
      <w:r>
        <w:rPr>
          <w:lang w:val="es-ES"/>
        </w:rPr>
        <w:t>Seguir elaborando el marco</w:t>
      </w:r>
      <w:r w:rsidRPr="00B36376">
        <w:rPr>
          <w:lang w:val="es-ES"/>
        </w:rPr>
        <w:t xml:space="preserve"> </w:t>
      </w:r>
    </w:p>
    <w:p w:rsidR="00276811" w:rsidRPr="00B36376" w:rsidRDefault="00276811" w:rsidP="00EB49F5">
      <w:pPr>
        <w:pStyle w:val="ListParagraph"/>
        <w:numPr>
          <w:ilvl w:val="0"/>
          <w:numId w:val="31"/>
        </w:numPr>
        <w:spacing w:after="60" w:line="264" w:lineRule="auto"/>
        <w:ind w:left="714" w:right="-731" w:hanging="357"/>
        <w:jc w:val="both"/>
        <w:rPr>
          <w:lang w:val="es-ES"/>
        </w:rPr>
      </w:pPr>
      <w:r w:rsidRPr="00B36376">
        <w:rPr>
          <w:lang w:val="es-ES"/>
        </w:rPr>
        <w:t>Elabora</w:t>
      </w:r>
      <w:r>
        <w:rPr>
          <w:lang w:val="es-ES"/>
        </w:rPr>
        <w:t>ción de los planes de acción nacionales por parte de los asociados</w:t>
      </w:r>
    </w:p>
    <w:p w:rsidR="00276811" w:rsidRPr="00B36376" w:rsidRDefault="00276811" w:rsidP="00EB49F5">
      <w:pPr>
        <w:pStyle w:val="ListParagraph"/>
        <w:numPr>
          <w:ilvl w:val="0"/>
          <w:numId w:val="31"/>
        </w:numPr>
        <w:spacing w:after="60" w:line="264" w:lineRule="auto"/>
        <w:ind w:left="714" w:right="-731" w:hanging="357"/>
        <w:jc w:val="both"/>
        <w:rPr>
          <w:lang w:val="es-ES"/>
        </w:rPr>
      </w:pPr>
      <w:r>
        <w:rPr>
          <w:lang w:val="es-ES"/>
        </w:rPr>
        <w:t>Acordar un plan de acción y acciones comunes</w:t>
      </w:r>
    </w:p>
    <w:p w:rsidR="00276811" w:rsidRPr="00B36376" w:rsidRDefault="00276811" w:rsidP="00EB49F5">
      <w:pPr>
        <w:pStyle w:val="ListParagraph"/>
        <w:numPr>
          <w:ilvl w:val="0"/>
          <w:numId w:val="31"/>
        </w:numPr>
        <w:spacing w:after="60" w:line="264" w:lineRule="auto"/>
        <w:ind w:left="714" w:right="-731" w:hanging="357"/>
        <w:jc w:val="both"/>
        <w:rPr>
          <w:lang w:val="es-ES"/>
        </w:rPr>
      </w:pPr>
      <w:r w:rsidRPr="00B36376">
        <w:rPr>
          <w:lang w:val="es-ES"/>
        </w:rPr>
        <w:t>Formali</w:t>
      </w:r>
      <w:r>
        <w:rPr>
          <w:lang w:val="es-ES"/>
        </w:rPr>
        <w:t>zar un acuerdo sobre disposiciones financiera</w:t>
      </w:r>
      <w:r w:rsidRPr="00B36376">
        <w:rPr>
          <w:lang w:val="es-ES"/>
        </w:rPr>
        <w:t>s: M</w:t>
      </w:r>
      <w:r>
        <w:rPr>
          <w:lang w:val="es-ES"/>
        </w:rPr>
        <w:t>emorando de Entendimiento con asociados, describiendo contenido, criterios de gestión y compromisos</w:t>
      </w:r>
    </w:p>
    <w:p w:rsidR="00276811" w:rsidRPr="00B36376" w:rsidRDefault="00276811" w:rsidP="00603363">
      <w:pPr>
        <w:ind w:right="-731"/>
        <w:jc w:val="right"/>
        <w:rPr>
          <w:i/>
          <w:iCs/>
          <w:lang w:val="es-ES"/>
        </w:rPr>
      </w:pPr>
    </w:p>
    <w:p w:rsidR="00276811" w:rsidRPr="00B36376" w:rsidRDefault="00276811" w:rsidP="00603363">
      <w:pPr>
        <w:ind w:right="-731"/>
        <w:jc w:val="right"/>
        <w:rPr>
          <w:i/>
          <w:iCs/>
          <w:lang w:val="es-ES"/>
        </w:rPr>
      </w:pPr>
      <w:r w:rsidRPr="00B36376">
        <w:rPr>
          <w:i/>
          <w:iCs/>
          <w:lang w:val="es-ES"/>
        </w:rPr>
        <w:t>Brus</w:t>
      </w:r>
      <w:r>
        <w:rPr>
          <w:i/>
          <w:iCs/>
          <w:lang w:val="es-ES"/>
        </w:rPr>
        <w:t>elas,</w:t>
      </w:r>
      <w:r w:rsidRPr="00B36376">
        <w:rPr>
          <w:i/>
          <w:iCs/>
          <w:lang w:val="es-ES"/>
        </w:rPr>
        <w:t xml:space="preserve"> 30/09/</w:t>
      </w:r>
      <w:r w:rsidR="00EB49F5">
        <w:rPr>
          <w:i/>
          <w:iCs/>
          <w:lang w:val="es-ES"/>
        </w:rPr>
        <w:t>2013</w:t>
      </w:r>
    </w:p>
    <w:sectPr w:rsidR="00276811" w:rsidRPr="00B36376" w:rsidSect="002E0E48">
      <w:headerReference w:type="default" r:id="rId17"/>
      <w:footerReference w:type="default" r:id="rId18"/>
      <w:footerReference w:type="first" r:id="rId19"/>
      <w:pgSz w:w="11906" w:h="16838"/>
      <w:pgMar w:top="1134" w:right="2550" w:bottom="1134"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CB0" w:rsidRDefault="002E0CB0" w:rsidP="00D0108B">
      <w:pPr>
        <w:spacing w:after="0" w:line="240" w:lineRule="auto"/>
      </w:pPr>
      <w:r>
        <w:separator/>
      </w:r>
    </w:p>
  </w:endnote>
  <w:endnote w:type="continuationSeparator" w:id="0">
    <w:p w:rsidR="002E0CB0" w:rsidRDefault="002E0CB0" w:rsidP="00D0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E2" w:rsidRPr="0013348C" w:rsidRDefault="00AC1721" w:rsidP="009307E2">
    <w:pPr>
      <w:spacing w:after="120" w:line="240" w:lineRule="auto"/>
      <w:ind w:left="1134"/>
      <w:rPr>
        <w:i/>
        <w:iCs/>
        <w:color w:val="000000"/>
        <w:sz w:val="18"/>
        <w:szCs w:val="18"/>
        <w:lang w:val="es-ES"/>
      </w:rPr>
    </w:pPr>
    <w:r>
      <w:rPr>
        <w:noProof/>
        <w:lang w:val="fr-BE" w:eastAsia="fr-BE"/>
      </w:rPr>
      <w:drawing>
        <wp:anchor distT="0" distB="0" distL="114300" distR="114300" simplePos="0" relativeHeight="251667456" behindDoc="0" locked="0" layoutInCell="1" allowOverlap="1">
          <wp:simplePos x="0" y="0"/>
          <wp:positionH relativeFrom="column">
            <wp:posOffset>134620</wp:posOffset>
          </wp:positionH>
          <wp:positionV relativeFrom="paragraph">
            <wp:posOffset>74295</wp:posOffset>
          </wp:positionV>
          <wp:extent cx="352425" cy="238125"/>
          <wp:effectExtent l="0" t="0" r="9525" b="9525"/>
          <wp:wrapNone/>
          <wp:docPr id="6" name="Picture 5" descr="eu 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 bann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pic:spPr>
              </pic:pic>
            </a:graphicData>
          </a:graphic>
          <wp14:sizeRelH relativeFrom="page">
            <wp14:pctWidth>0</wp14:pctWidth>
          </wp14:sizeRelH>
          <wp14:sizeRelV relativeFrom="page">
            <wp14:pctHeight>0</wp14:pctHeight>
          </wp14:sizeRelV>
        </wp:anchor>
      </w:drawing>
    </w:r>
    <w:r w:rsidR="009307E2" w:rsidRPr="0013348C">
      <w:rPr>
        <w:i/>
        <w:iCs/>
        <w:color w:val="000000"/>
        <w:sz w:val="18"/>
        <w:szCs w:val="18"/>
        <w:lang w:val="es-ES"/>
      </w:rPr>
      <w:t>Esta reunión ha sido organizada con la asistencia financiera de la Unión Europea.</w:t>
    </w:r>
  </w:p>
  <w:p w:rsidR="00276811" w:rsidRDefault="00AC1721" w:rsidP="003B2769">
    <w:pPr>
      <w:spacing w:after="0" w:line="240" w:lineRule="auto"/>
      <w:ind w:left="1134" w:right="-589"/>
      <w:rPr>
        <w:i/>
        <w:iCs/>
        <w:color w:val="000000"/>
        <w:sz w:val="18"/>
        <w:szCs w:val="18"/>
        <w:lang w:val="es-ES"/>
      </w:rPr>
    </w:pPr>
    <w:r>
      <w:rPr>
        <w:noProof/>
        <w:lang w:val="fr-BE" w:eastAsia="fr-BE"/>
      </w:rPr>
      <w:drawing>
        <wp:anchor distT="0" distB="0" distL="114300" distR="114300" simplePos="0" relativeHeight="251666432" behindDoc="0" locked="0" layoutInCell="1" allowOverlap="1">
          <wp:simplePos x="0" y="0"/>
          <wp:positionH relativeFrom="column">
            <wp:posOffset>1116330</wp:posOffset>
          </wp:positionH>
          <wp:positionV relativeFrom="paragraph">
            <wp:posOffset>9846310</wp:posOffset>
          </wp:positionV>
          <wp:extent cx="352425" cy="238125"/>
          <wp:effectExtent l="0" t="0" r="9525" b="9525"/>
          <wp:wrapNone/>
          <wp:docPr id="5" name="Picture 7" descr="eu 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 banne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9846310</wp:posOffset>
          </wp:positionV>
          <wp:extent cx="352425" cy="238125"/>
          <wp:effectExtent l="0" t="0" r="9525" b="9525"/>
          <wp:wrapNone/>
          <wp:docPr id="4" name="Picture 7" descr="eu 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 banne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7E2">
      <w:rPr>
        <w:i/>
        <w:iCs/>
        <w:color w:val="000000"/>
        <w:sz w:val="18"/>
        <w:szCs w:val="18"/>
        <w:lang w:val="es-ES"/>
      </w:rPr>
      <w:t>Los contenidos de la reunión y este documento son responsabilidad exclusiva de la RSCD y bajo ningún concepto pueden ser considerados como un reflejo de la posición de la Unión Europea</w:t>
    </w:r>
    <w:r w:rsidR="009307E2" w:rsidRPr="00CE24F9">
      <w:rPr>
        <w:i/>
        <w:iCs/>
        <w:color w:val="000000"/>
        <w:sz w:val="18"/>
        <w:szCs w:val="18"/>
        <w:lang w:val="es-ES"/>
      </w:rPr>
      <w:t>.</w:t>
    </w:r>
  </w:p>
  <w:p w:rsidR="003B2769" w:rsidRPr="003B2769" w:rsidRDefault="003B2769" w:rsidP="003B2769">
    <w:pPr>
      <w:spacing w:after="0" w:line="240" w:lineRule="auto"/>
      <w:ind w:left="1134" w:right="-589"/>
      <w:rPr>
        <w:i/>
        <w:iCs/>
        <w:color w:val="000000"/>
        <w:sz w:val="18"/>
        <w:szCs w:val="18"/>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E2" w:rsidRPr="009307E2" w:rsidRDefault="00AC1721" w:rsidP="009307E2">
    <w:pPr>
      <w:pStyle w:val="Footer"/>
      <w:spacing w:after="120"/>
      <w:ind w:left="1276" w:right="-873"/>
      <w:rPr>
        <w:i/>
        <w:iCs/>
        <w:sz w:val="18"/>
        <w:szCs w:val="18"/>
        <w:lang w:val="es-ES"/>
      </w:rPr>
    </w:pPr>
    <w:r>
      <w:rPr>
        <w:noProof/>
        <w:sz w:val="18"/>
        <w:szCs w:val="18"/>
        <w:lang w:val="fr-BE" w:eastAsia="fr-BE"/>
      </w:rPr>
      <w:drawing>
        <wp:anchor distT="0" distB="0" distL="114300" distR="114300" simplePos="0" relativeHeight="251671552" behindDoc="0" locked="0" layoutInCell="1" allowOverlap="1">
          <wp:simplePos x="0" y="0"/>
          <wp:positionH relativeFrom="column">
            <wp:posOffset>264160</wp:posOffset>
          </wp:positionH>
          <wp:positionV relativeFrom="paragraph">
            <wp:posOffset>59690</wp:posOffset>
          </wp:positionV>
          <wp:extent cx="352425" cy="238125"/>
          <wp:effectExtent l="0" t="0" r="9525" b="9525"/>
          <wp:wrapNone/>
          <wp:docPr id="12" name="Picture 5" descr="eu 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 bann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pic:spPr>
              </pic:pic>
            </a:graphicData>
          </a:graphic>
          <wp14:sizeRelH relativeFrom="page">
            <wp14:pctWidth>0</wp14:pctWidth>
          </wp14:sizeRelH>
          <wp14:sizeRelV relativeFrom="page">
            <wp14:pctHeight>0</wp14:pctHeight>
          </wp14:sizeRelV>
        </wp:anchor>
      </w:drawing>
    </w:r>
    <w:r w:rsidR="009307E2" w:rsidRPr="009307E2">
      <w:rPr>
        <w:i/>
        <w:iCs/>
        <w:sz w:val="18"/>
        <w:szCs w:val="18"/>
        <w:lang w:val="es-ES"/>
      </w:rPr>
      <w:t>Esta reunión ha sido organizada con la asistencia financiera de la Unión Europea.</w:t>
    </w:r>
  </w:p>
  <w:p w:rsidR="00276811" w:rsidRDefault="00AC1721" w:rsidP="003B2769">
    <w:pPr>
      <w:pStyle w:val="Footer"/>
      <w:ind w:left="1276" w:right="-873"/>
      <w:rPr>
        <w:i/>
        <w:iCs/>
        <w:sz w:val="18"/>
        <w:szCs w:val="18"/>
        <w:lang w:val="es-ES"/>
      </w:rPr>
    </w:pPr>
    <w:r>
      <w:rPr>
        <w:noProof/>
        <w:sz w:val="18"/>
        <w:szCs w:val="18"/>
        <w:lang w:val="fr-BE" w:eastAsia="fr-BE"/>
      </w:rPr>
      <w:drawing>
        <wp:anchor distT="0" distB="0" distL="114300" distR="114300" simplePos="0" relativeHeight="251670528" behindDoc="0" locked="0" layoutInCell="1" allowOverlap="1">
          <wp:simplePos x="0" y="0"/>
          <wp:positionH relativeFrom="column">
            <wp:posOffset>1116330</wp:posOffset>
          </wp:positionH>
          <wp:positionV relativeFrom="paragraph">
            <wp:posOffset>9846310</wp:posOffset>
          </wp:positionV>
          <wp:extent cx="352425" cy="238125"/>
          <wp:effectExtent l="0" t="0" r="9525" b="9525"/>
          <wp:wrapNone/>
          <wp:docPr id="11" name="Picture 7" descr="eu 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 banne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val="fr-BE" w:eastAsia="fr-BE"/>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9846310</wp:posOffset>
          </wp:positionV>
          <wp:extent cx="352425" cy="238125"/>
          <wp:effectExtent l="0" t="0" r="9525" b="9525"/>
          <wp:wrapNone/>
          <wp:docPr id="10" name="Picture 7" descr="eu 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 banne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7E2" w:rsidRPr="009307E2">
      <w:rPr>
        <w:i/>
        <w:iCs/>
        <w:sz w:val="18"/>
        <w:szCs w:val="18"/>
        <w:lang w:val="es-ES"/>
      </w:rPr>
      <w:t>Los contenidos de la reunión y este documento son responsabilidad exclusiva de la RSCD y bajo ningún concepto pueden ser considerados como un reflejo de la posición de la Unión Europea.</w:t>
    </w:r>
  </w:p>
  <w:p w:rsidR="003B2769" w:rsidRPr="00512B3E" w:rsidRDefault="003B2769" w:rsidP="003B2769">
    <w:pPr>
      <w:pStyle w:val="Footer"/>
      <w:ind w:left="1276" w:right="-873"/>
      <w:rPr>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CB0" w:rsidRDefault="002E0CB0" w:rsidP="00D0108B">
      <w:pPr>
        <w:spacing w:after="0" w:line="240" w:lineRule="auto"/>
      </w:pPr>
      <w:r>
        <w:separator/>
      </w:r>
    </w:p>
  </w:footnote>
  <w:footnote w:type="continuationSeparator" w:id="0">
    <w:p w:rsidR="002E0CB0" w:rsidRDefault="002E0CB0" w:rsidP="00D01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11" w:rsidRDefault="00EB49F5">
    <w:pPr>
      <w:pStyle w:val="Header"/>
      <w:jc w:val="center"/>
    </w:pPr>
    <w:r>
      <w:fldChar w:fldCharType="begin"/>
    </w:r>
    <w:r>
      <w:instrText xml:space="preserve"> PAGE   \* MERGEFORMAT </w:instrText>
    </w:r>
    <w:r>
      <w:fldChar w:fldCharType="separate"/>
    </w:r>
    <w:r w:rsidR="00A970E5">
      <w:rPr>
        <w:noProof/>
      </w:rPr>
      <w:t>3</w:t>
    </w:r>
    <w:r>
      <w:rPr>
        <w:noProof/>
      </w:rPr>
      <w:fldChar w:fldCharType="end"/>
    </w:r>
  </w:p>
  <w:p w:rsidR="00276811" w:rsidRDefault="00276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D30"/>
    <w:multiLevelType w:val="hybridMultilevel"/>
    <w:tmpl w:val="828CA42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EA597D"/>
    <w:multiLevelType w:val="hybridMultilevel"/>
    <w:tmpl w:val="C6CE53F0"/>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40E465B"/>
    <w:multiLevelType w:val="hybridMultilevel"/>
    <w:tmpl w:val="AA529F2E"/>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6B03F92"/>
    <w:multiLevelType w:val="hybridMultilevel"/>
    <w:tmpl w:val="07E2B088"/>
    <w:lvl w:ilvl="0" w:tplc="6B2ABA4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015575"/>
    <w:multiLevelType w:val="hybridMultilevel"/>
    <w:tmpl w:val="6292DB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073C392B"/>
    <w:multiLevelType w:val="hybridMultilevel"/>
    <w:tmpl w:val="B1881B76"/>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074A570E"/>
    <w:multiLevelType w:val="hybridMultilevel"/>
    <w:tmpl w:val="EB0264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09C73F98"/>
    <w:multiLevelType w:val="hybridMultilevel"/>
    <w:tmpl w:val="DEE80156"/>
    <w:lvl w:ilvl="0" w:tplc="6B2ABA4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14B47852"/>
    <w:multiLevelType w:val="hybridMultilevel"/>
    <w:tmpl w:val="4C7A5FA8"/>
    <w:lvl w:ilvl="0" w:tplc="6B2ABA4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176B1191"/>
    <w:multiLevelType w:val="hybridMultilevel"/>
    <w:tmpl w:val="177C621A"/>
    <w:lvl w:ilvl="0" w:tplc="6B2ABA4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27C25A9"/>
    <w:multiLevelType w:val="hybridMultilevel"/>
    <w:tmpl w:val="C8E6A1E6"/>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27FE0067"/>
    <w:multiLevelType w:val="hybridMultilevel"/>
    <w:tmpl w:val="411AD832"/>
    <w:lvl w:ilvl="0" w:tplc="B08A559C">
      <w:start w:val="1"/>
      <w:numFmt w:val="bullet"/>
      <w:lvlText w:val="•"/>
      <w:lvlJc w:val="left"/>
      <w:pPr>
        <w:tabs>
          <w:tab w:val="num" w:pos="720"/>
        </w:tabs>
        <w:ind w:left="720" w:hanging="360"/>
      </w:pPr>
      <w:rPr>
        <w:rFonts w:ascii="Times New Roman" w:hAnsi="Times New Roman" w:cs="Times New Roman" w:hint="default"/>
      </w:rPr>
    </w:lvl>
    <w:lvl w:ilvl="1" w:tplc="9E3CD498">
      <w:start w:val="1"/>
      <w:numFmt w:val="bullet"/>
      <w:lvlText w:val="•"/>
      <w:lvlJc w:val="left"/>
      <w:pPr>
        <w:tabs>
          <w:tab w:val="num" w:pos="1440"/>
        </w:tabs>
        <w:ind w:left="1440" w:hanging="360"/>
      </w:pPr>
      <w:rPr>
        <w:rFonts w:ascii="Times New Roman" w:hAnsi="Times New Roman" w:cs="Times New Roman" w:hint="default"/>
      </w:rPr>
    </w:lvl>
    <w:lvl w:ilvl="2" w:tplc="684E0626">
      <w:start w:val="1"/>
      <w:numFmt w:val="bullet"/>
      <w:lvlText w:val="•"/>
      <w:lvlJc w:val="left"/>
      <w:pPr>
        <w:tabs>
          <w:tab w:val="num" w:pos="2160"/>
        </w:tabs>
        <w:ind w:left="2160" w:hanging="360"/>
      </w:pPr>
      <w:rPr>
        <w:rFonts w:ascii="Times New Roman" w:hAnsi="Times New Roman" w:cs="Times New Roman" w:hint="default"/>
      </w:rPr>
    </w:lvl>
    <w:lvl w:ilvl="3" w:tplc="3800E236">
      <w:start w:val="1"/>
      <w:numFmt w:val="bullet"/>
      <w:lvlText w:val="•"/>
      <w:lvlJc w:val="left"/>
      <w:pPr>
        <w:tabs>
          <w:tab w:val="num" w:pos="2880"/>
        </w:tabs>
        <w:ind w:left="2880" w:hanging="360"/>
      </w:pPr>
      <w:rPr>
        <w:rFonts w:ascii="Times New Roman" w:hAnsi="Times New Roman" w:cs="Times New Roman" w:hint="default"/>
      </w:rPr>
    </w:lvl>
    <w:lvl w:ilvl="4" w:tplc="BC4424BE">
      <w:start w:val="1"/>
      <w:numFmt w:val="bullet"/>
      <w:lvlText w:val="•"/>
      <w:lvlJc w:val="left"/>
      <w:pPr>
        <w:tabs>
          <w:tab w:val="num" w:pos="3600"/>
        </w:tabs>
        <w:ind w:left="3600" w:hanging="360"/>
      </w:pPr>
      <w:rPr>
        <w:rFonts w:ascii="Times New Roman" w:hAnsi="Times New Roman" w:cs="Times New Roman" w:hint="default"/>
      </w:rPr>
    </w:lvl>
    <w:lvl w:ilvl="5" w:tplc="DC568262">
      <w:start w:val="1"/>
      <w:numFmt w:val="bullet"/>
      <w:lvlText w:val="•"/>
      <w:lvlJc w:val="left"/>
      <w:pPr>
        <w:tabs>
          <w:tab w:val="num" w:pos="4320"/>
        </w:tabs>
        <w:ind w:left="4320" w:hanging="360"/>
      </w:pPr>
      <w:rPr>
        <w:rFonts w:ascii="Times New Roman" w:hAnsi="Times New Roman" w:cs="Times New Roman" w:hint="default"/>
      </w:rPr>
    </w:lvl>
    <w:lvl w:ilvl="6" w:tplc="770224F0">
      <w:start w:val="1"/>
      <w:numFmt w:val="bullet"/>
      <w:lvlText w:val="•"/>
      <w:lvlJc w:val="left"/>
      <w:pPr>
        <w:tabs>
          <w:tab w:val="num" w:pos="5040"/>
        </w:tabs>
        <w:ind w:left="5040" w:hanging="360"/>
      </w:pPr>
      <w:rPr>
        <w:rFonts w:ascii="Times New Roman" w:hAnsi="Times New Roman" w:cs="Times New Roman" w:hint="default"/>
      </w:rPr>
    </w:lvl>
    <w:lvl w:ilvl="7" w:tplc="91808476">
      <w:start w:val="1"/>
      <w:numFmt w:val="bullet"/>
      <w:lvlText w:val="•"/>
      <w:lvlJc w:val="left"/>
      <w:pPr>
        <w:tabs>
          <w:tab w:val="num" w:pos="5760"/>
        </w:tabs>
        <w:ind w:left="5760" w:hanging="360"/>
      </w:pPr>
      <w:rPr>
        <w:rFonts w:ascii="Times New Roman" w:hAnsi="Times New Roman" w:cs="Times New Roman" w:hint="default"/>
      </w:rPr>
    </w:lvl>
    <w:lvl w:ilvl="8" w:tplc="115C7080">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2AD27803"/>
    <w:multiLevelType w:val="hybridMultilevel"/>
    <w:tmpl w:val="AA5E5FB6"/>
    <w:lvl w:ilvl="0" w:tplc="08090001">
      <w:start w:val="1"/>
      <w:numFmt w:val="bullet"/>
      <w:lvlText w:val=""/>
      <w:lvlJc w:val="left"/>
      <w:pPr>
        <w:ind w:left="1776" w:hanging="360"/>
      </w:pPr>
      <w:rPr>
        <w:rFonts w:ascii="Symbol" w:hAnsi="Symbol" w:cs="Symbol" w:hint="default"/>
      </w:rPr>
    </w:lvl>
    <w:lvl w:ilvl="1" w:tplc="08090003">
      <w:start w:val="1"/>
      <w:numFmt w:val="bullet"/>
      <w:lvlText w:val="o"/>
      <w:lvlJc w:val="left"/>
      <w:pPr>
        <w:ind w:left="2496" w:hanging="360"/>
      </w:pPr>
      <w:rPr>
        <w:rFonts w:ascii="Courier New" w:hAnsi="Courier New" w:cs="Courier New" w:hint="default"/>
      </w:rPr>
    </w:lvl>
    <w:lvl w:ilvl="2" w:tplc="08090005">
      <w:start w:val="1"/>
      <w:numFmt w:val="bullet"/>
      <w:lvlText w:val=""/>
      <w:lvlJc w:val="left"/>
      <w:pPr>
        <w:ind w:left="3216" w:hanging="360"/>
      </w:pPr>
      <w:rPr>
        <w:rFonts w:ascii="Wingdings" w:hAnsi="Wingdings" w:cs="Wingdings" w:hint="default"/>
      </w:rPr>
    </w:lvl>
    <w:lvl w:ilvl="3" w:tplc="08090001">
      <w:start w:val="1"/>
      <w:numFmt w:val="bullet"/>
      <w:lvlText w:val=""/>
      <w:lvlJc w:val="left"/>
      <w:pPr>
        <w:ind w:left="3936" w:hanging="360"/>
      </w:pPr>
      <w:rPr>
        <w:rFonts w:ascii="Symbol" w:hAnsi="Symbol" w:cs="Symbol" w:hint="default"/>
      </w:rPr>
    </w:lvl>
    <w:lvl w:ilvl="4" w:tplc="08090003">
      <w:start w:val="1"/>
      <w:numFmt w:val="bullet"/>
      <w:lvlText w:val="o"/>
      <w:lvlJc w:val="left"/>
      <w:pPr>
        <w:ind w:left="4656" w:hanging="360"/>
      </w:pPr>
      <w:rPr>
        <w:rFonts w:ascii="Courier New" w:hAnsi="Courier New" w:cs="Courier New" w:hint="default"/>
      </w:rPr>
    </w:lvl>
    <w:lvl w:ilvl="5" w:tplc="08090005">
      <w:start w:val="1"/>
      <w:numFmt w:val="bullet"/>
      <w:lvlText w:val=""/>
      <w:lvlJc w:val="left"/>
      <w:pPr>
        <w:ind w:left="5376" w:hanging="360"/>
      </w:pPr>
      <w:rPr>
        <w:rFonts w:ascii="Wingdings" w:hAnsi="Wingdings" w:cs="Wingdings" w:hint="default"/>
      </w:rPr>
    </w:lvl>
    <w:lvl w:ilvl="6" w:tplc="08090001">
      <w:start w:val="1"/>
      <w:numFmt w:val="bullet"/>
      <w:lvlText w:val=""/>
      <w:lvlJc w:val="left"/>
      <w:pPr>
        <w:ind w:left="6096" w:hanging="360"/>
      </w:pPr>
      <w:rPr>
        <w:rFonts w:ascii="Symbol" w:hAnsi="Symbol" w:cs="Symbol" w:hint="default"/>
      </w:rPr>
    </w:lvl>
    <w:lvl w:ilvl="7" w:tplc="08090003">
      <w:start w:val="1"/>
      <w:numFmt w:val="bullet"/>
      <w:lvlText w:val="o"/>
      <w:lvlJc w:val="left"/>
      <w:pPr>
        <w:ind w:left="6816" w:hanging="360"/>
      </w:pPr>
      <w:rPr>
        <w:rFonts w:ascii="Courier New" w:hAnsi="Courier New" w:cs="Courier New" w:hint="default"/>
      </w:rPr>
    </w:lvl>
    <w:lvl w:ilvl="8" w:tplc="08090005">
      <w:start w:val="1"/>
      <w:numFmt w:val="bullet"/>
      <w:lvlText w:val=""/>
      <w:lvlJc w:val="left"/>
      <w:pPr>
        <w:ind w:left="7536" w:hanging="360"/>
      </w:pPr>
      <w:rPr>
        <w:rFonts w:ascii="Wingdings" w:hAnsi="Wingdings" w:cs="Wingdings" w:hint="default"/>
      </w:rPr>
    </w:lvl>
  </w:abstractNum>
  <w:abstractNum w:abstractNumId="13">
    <w:nsid w:val="2C5A3946"/>
    <w:multiLevelType w:val="hybridMultilevel"/>
    <w:tmpl w:val="F6F0ED9C"/>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4">
    <w:nsid w:val="3162330C"/>
    <w:multiLevelType w:val="hybridMultilevel"/>
    <w:tmpl w:val="CD62BE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A9521AE"/>
    <w:multiLevelType w:val="hybridMultilevel"/>
    <w:tmpl w:val="01AEBB6C"/>
    <w:lvl w:ilvl="0" w:tplc="6B2ABA4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3C177AD0"/>
    <w:multiLevelType w:val="hybridMultilevel"/>
    <w:tmpl w:val="C3A64254"/>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3C2E69AF"/>
    <w:multiLevelType w:val="hybridMultilevel"/>
    <w:tmpl w:val="46ACA320"/>
    <w:lvl w:ilvl="0" w:tplc="0809000F">
      <w:start w:val="1"/>
      <w:numFmt w:val="decimal"/>
      <w:lvlText w:val="%1."/>
      <w:lvlJc w:val="left"/>
      <w:pPr>
        <w:ind w:left="142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18">
    <w:nsid w:val="403877FC"/>
    <w:multiLevelType w:val="hybridMultilevel"/>
    <w:tmpl w:val="C6DA1FA0"/>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43320469"/>
    <w:multiLevelType w:val="hybridMultilevel"/>
    <w:tmpl w:val="E15078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4C45372C"/>
    <w:multiLevelType w:val="hybridMultilevel"/>
    <w:tmpl w:val="B2F86FA0"/>
    <w:lvl w:ilvl="0" w:tplc="6B2ABA4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59205A25"/>
    <w:multiLevelType w:val="hybridMultilevel"/>
    <w:tmpl w:val="FFDC669E"/>
    <w:lvl w:ilvl="0" w:tplc="6B2ABA4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59F8415B"/>
    <w:multiLevelType w:val="hybridMultilevel"/>
    <w:tmpl w:val="0F0A5E5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5B702466"/>
    <w:multiLevelType w:val="hybridMultilevel"/>
    <w:tmpl w:val="15B89EEC"/>
    <w:lvl w:ilvl="0" w:tplc="08090001">
      <w:start w:val="1"/>
      <w:numFmt w:val="bullet"/>
      <w:lvlText w:val=""/>
      <w:lvlJc w:val="left"/>
      <w:pPr>
        <w:ind w:left="1776" w:hanging="360"/>
      </w:pPr>
      <w:rPr>
        <w:rFonts w:ascii="Symbol" w:hAnsi="Symbol" w:cs="Symbol" w:hint="default"/>
      </w:rPr>
    </w:lvl>
    <w:lvl w:ilvl="1" w:tplc="08090003">
      <w:start w:val="1"/>
      <w:numFmt w:val="bullet"/>
      <w:lvlText w:val="o"/>
      <w:lvlJc w:val="left"/>
      <w:pPr>
        <w:ind w:left="2496" w:hanging="360"/>
      </w:pPr>
      <w:rPr>
        <w:rFonts w:ascii="Courier New" w:hAnsi="Courier New" w:cs="Courier New" w:hint="default"/>
      </w:rPr>
    </w:lvl>
    <w:lvl w:ilvl="2" w:tplc="08090005">
      <w:start w:val="1"/>
      <w:numFmt w:val="bullet"/>
      <w:lvlText w:val=""/>
      <w:lvlJc w:val="left"/>
      <w:pPr>
        <w:ind w:left="3216" w:hanging="360"/>
      </w:pPr>
      <w:rPr>
        <w:rFonts w:ascii="Wingdings" w:hAnsi="Wingdings" w:cs="Wingdings" w:hint="default"/>
      </w:rPr>
    </w:lvl>
    <w:lvl w:ilvl="3" w:tplc="08090001">
      <w:start w:val="1"/>
      <w:numFmt w:val="bullet"/>
      <w:lvlText w:val=""/>
      <w:lvlJc w:val="left"/>
      <w:pPr>
        <w:ind w:left="3936" w:hanging="360"/>
      </w:pPr>
      <w:rPr>
        <w:rFonts w:ascii="Symbol" w:hAnsi="Symbol" w:cs="Symbol" w:hint="default"/>
      </w:rPr>
    </w:lvl>
    <w:lvl w:ilvl="4" w:tplc="08090003">
      <w:start w:val="1"/>
      <w:numFmt w:val="bullet"/>
      <w:lvlText w:val="o"/>
      <w:lvlJc w:val="left"/>
      <w:pPr>
        <w:ind w:left="4656" w:hanging="360"/>
      </w:pPr>
      <w:rPr>
        <w:rFonts w:ascii="Courier New" w:hAnsi="Courier New" w:cs="Courier New" w:hint="default"/>
      </w:rPr>
    </w:lvl>
    <w:lvl w:ilvl="5" w:tplc="08090005">
      <w:start w:val="1"/>
      <w:numFmt w:val="bullet"/>
      <w:lvlText w:val=""/>
      <w:lvlJc w:val="left"/>
      <w:pPr>
        <w:ind w:left="5376" w:hanging="360"/>
      </w:pPr>
      <w:rPr>
        <w:rFonts w:ascii="Wingdings" w:hAnsi="Wingdings" w:cs="Wingdings" w:hint="default"/>
      </w:rPr>
    </w:lvl>
    <w:lvl w:ilvl="6" w:tplc="08090001">
      <w:start w:val="1"/>
      <w:numFmt w:val="bullet"/>
      <w:lvlText w:val=""/>
      <w:lvlJc w:val="left"/>
      <w:pPr>
        <w:ind w:left="6096" w:hanging="360"/>
      </w:pPr>
      <w:rPr>
        <w:rFonts w:ascii="Symbol" w:hAnsi="Symbol" w:cs="Symbol" w:hint="default"/>
      </w:rPr>
    </w:lvl>
    <w:lvl w:ilvl="7" w:tplc="08090003">
      <w:start w:val="1"/>
      <w:numFmt w:val="bullet"/>
      <w:lvlText w:val="o"/>
      <w:lvlJc w:val="left"/>
      <w:pPr>
        <w:ind w:left="6816" w:hanging="360"/>
      </w:pPr>
      <w:rPr>
        <w:rFonts w:ascii="Courier New" w:hAnsi="Courier New" w:cs="Courier New" w:hint="default"/>
      </w:rPr>
    </w:lvl>
    <w:lvl w:ilvl="8" w:tplc="08090005">
      <w:start w:val="1"/>
      <w:numFmt w:val="bullet"/>
      <w:lvlText w:val=""/>
      <w:lvlJc w:val="left"/>
      <w:pPr>
        <w:ind w:left="7536" w:hanging="360"/>
      </w:pPr>
      <w:rPr>
        <w:rFonts w:ascii="Wingdings" w:hAnsi="Wingdings" w:cs="Wingdings" w:hint="default"/>
      </w:rPr>
    </w:lvl>
  </w:abstractNum>
  <w:abstractNum w:abstractNumId="24">
    <w:nsid w:val="611D5AE7"/>
    <w:multiLevelType w:val="hybridMultilevel"/>
    <w:tmpl w:val="6EFAF99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63FF73CA"/>
    <w:multiLevelType w:val="hybridMultilevel"/>
    <w:tmpl w:val="ADDC6E18"/>
    <w:lvl w:ilvl="0" w:tplc="6B2ABA4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67601EC1"/>
    <w:multiLevelType w:val="hybridMultilevel"/>
    <w:tmpl w:val="5D0299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68EB4762"/>
    <w:multiLevelType w:val="hybridMultilevel"/>
    <w:tmpl w:val="7286FC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70FC3481"/>
    <w:multiLevelType w:val="hybridMultilevel"/>
    <w:tmpl w:val="F3D0F3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73A14A21"/>
    <w:multiLevelType w:val="hybridMultilevel"/>
    <w:tmpl w:val="2640E230"/>
    <w:lvl w:ilvl="0" w:tplc="08090001">
      <w:start w:val="1"/>
      <w:numFmt w:val="bullet"/>
      <w:lvlText w:val=""/>
      <w:lvlJc w:val="left"/>
      <w:pPr>
        <w:ind w:left="1776" w:hanging="360"/>
      </w:pPr>
      <w:rPr>
        <w:rFonts w:ascii="Symbol" w:hAnsi="Symbol" w:cs="Symbol" w:hint="default"/>
      </w:rPr>
    </w:lvl>
    <w:lvl w:ilvl="1" w:tplc="08090003">
      <w:start w:val="1"/>
      <w:numFmt w:val="bullet"/>
      <w:lvlText w:val="o"/>
      <w:lvlJc w:val="left"/>
      <w:pPr>
        <w:ind w:left="2496" w:hanging="360"/>
      </w:pPr>
      <w:rPr>
        <w:rFonts w:ascii="Courier New" w:hAnsi="Courier New" w:cs="Courier New" w:hint="default"/>
      </w:rPr>
    </w:lvl>
    <w:lvl w:ilvl="2" w:tplc="08090005">
      <w:start w:val="1"/>
      <w:numFmt w:val="bullet"/>
      <w:lvlText w:val=""/>
      <w:lvlJc w:val="left"/>
      <w:pPr>
        <w:ind w:left="3216" w:hanging="360"/>
      </w:pPr>
      <w:rPr>
        <w:rFonts w:ascii="Wingdings" w:hAnsi="Wingdings" w:cs="Wingdings" w:hint="default"/>
      </w:rPr>
    </w:lvl>
    <w:lvl w:ilvl="3" w:tplc="08090001">
      <w:start w:val="1"/>
      <w:numFmt w:val="bullet"/>
      <w:lvlText w:val=""/>
      <w:lvlJc w:val="left"/>
      <w:pPr>
        <w:ind w:left="3936" w:hanging="360"/>
      </w:pPr>
      <w:rPr>
        <w:rFonts w:ascii="Symbol" w:hAnsi="Symbol" w:cs="Symbol" w:hint="default"/>
      </w:rPr>
    </w:lvl>
    <w:lvl w:ilvl="4" w:tplc="08090003">
      <w:start w:val="1"/>
      <w:numFmt w:val="bullet"/>
      <w:lvlText w:val="o"/>
      <w:lvlJc w:val="left"/>
      <w:pPr>
        <w:ind w:left="4656" w:hanging="360"/>
      </w:pPr>
      <w:rPr>
        <w:rFonts w:ascii="Courier New" w:hAnsi="Courier New" w:cs="Courier New" w:hint="default"/>
      </w:rPr>
    </w:lvl>
    <w:lvl w:ilvl="5" w:tplc="08090005">
      <w:start w:val="1"/>
      <w:numFmt w:val="bullet"/>
      <w:lvlText w:val=""/>
      <w:lvlJc w:val="left"/>
      <w:pPr>
        <w:ind w:left="5376" w:hanging="360"/>
      </w:pPr>
      <w:rPr>
        <w:rFonts w:ascii="Wingdings" w:hAnsi="Wingdings" w:cs="Wingdings" w:hint="default"/>
      </w:rPr>
    </w:lvl>
    <w:lvl w:ilvl="6" w:tplc="08090001">
      <w:start w:val="1"/>
      <w:numFmt w:val="bullet"/>
      <w:lvlText w:val=""/>
      <w:lvlJc w:val="left"/>
      <w:pPr>
        <w:ind w:left="6096" w:hanging="360"/>
      </w:pPr>
      <w:rPr>
        <w:rFonts w:ascii="Symbol" w:hAnsi="Symbol" w:cs="Symbol" w:hint="default"/>
      </w:rPr>
    </w:lvl>
    <w:lvl w:ilvl="7" w:tplc="08090003">
      <w:start w:val="1"/>
      <w:numFmt w:val="bullet"/>
      <w:lvlText w:val="o"/>
      <w:lvlJc w:val="left"/>
      <w:pPr>
        <w:ind w:left="6816" w:hanging="360"/>
      </w:pPr>
      <w:rPr>
        <w:rFonts w:ascii="Courier New" w:hAnsi="Courier New" w:cs="Courier New" w:hint="default"/>
      </w:rPr>
    </w:lvl>
    <w:lvl w:ilvl="8" w:tplc="08090005">
      <w:start w:val="1"/>
      <w:numFmt w:val="bullet"/>
      <w:lvlText w:val=""/>
      <w:lvlJc w:val="left"/>
      <w:pPr>
        <w:ind w:left="7536" w:hanging="360"/>
      </w:pPr>
      <w:rPr>
        <w:rFonts w:ascii="Wingdings" w:hAnsi="Wingdings" w:cs="Wingdings" w:hint="default"/>
      </w:rPr>
    </w:lvl>
  </w:abstractNum>
  <w:abstractNum w:abstractNumId="30">
    <w:nsid w:val="7DA567E0"/>
    <w:multiLevelType w:val="hybridMultilevel"/>
    <w:tmpl w:val="98F8ECE6"/>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3"/>
  </w:num>
  <w:num w:numId="2">
    <w:abstractNumId w:val="17"/>
  </w:num>
  <w:num w:numId="3">
    <w:abstractNumId w:val="12"/>
  </w:num>
  <w:num w:numId="4">
    <w:abstractNumId w:val="23"/>
  </w:num>
  <w:num w:numId="5">
    <w:abstractNumId w:val="29"/>
  </w:num>
  <w:num w:numId="6">
    <w:abstractNumId w:val="14"/>
  </w:num>
  <w:num w:numId="7">
    <w:abstractNumId w:val="24"/>
  </w:num>
  <w:num w:numId="8">
    <w:abstractNumId w:val="26"/>
  </w:num>
  <w:num w:numId="9">
    <w:abstractNumId w:val="6"/>
  </w:num>
  <w:num w:numId="10">
    <w:abstractNumId w:val="27"/>
  </w:num>
  <w:num w:numId="11">
    <w:abstractNumId w:val="10"/>
  </w:num>
  <w:num w:numId="12">
    <w:abstractNumId w:val="4"/>
  </w:num>
  <w:num w:numId="13">
    <w:abstractNumId w:val="5"/>
  </w:num>
  <w:num w:numId="14">
    <w:abstractNumId w:val="0"/>
  </w:num>
  <w:num w:numId="15">
    <w:abstractNumId w:val="22"/>
  </w:num>
  <w:num w:numId="16">
    <w:abstractNumId w:val="15"/>
  </w:num>
  <w:num w:numId="17">
    <w:abstractNumId w:val="9"/>
  </w:num>
  <w:num w:numId="18">
    <w:abstractNumId w:val="25"/>
  </w:num>
  <w:num w:numId="19">
    <w:abstractNumId w:val="19"/>
  </w:num>
  <w:num w:numId="20">
    <w:abstractNumId w:val="28"/>
  </w:num>
  <w:num w:numId="21">
    <w:abstractNumId w:val="21"/>
  </w:num>
  <w:num w:numId="22">
    <w:abstractNumId w:val="20"/>
  </w:num>
  <w:num w:numId="23">
    <w:abstractNumId w:val="3"/>
  </w:num>
  <w:num w:numId="24">
    <w:abstractNumId w:val="7"/>
  </w:num>
  <w:num w:numId="25">
    <w:abstractNumId w:val="8"/>
  </w:num>
  <w:num w:numId="26">
    <w:abstractNumId w:val="18"/>
  </w:num>
  <w:num w:numId="27">
    <w:abstractNumId w:val="1"/>
  </w:num>
  <w:num w:numId="28">
    <w:abstractNumId w:val="30"/>
  </w:num>
  <w:num w:numId="29">
    <w:abstractNumId w:val="16"/>
  </w:num>
  <w:num w:numId="30">
    <w:abstractNumId w:val="1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4F"/>
    <w:rsid w:val="0001518A"/>
    <w:rsid w:val="000349CE"/>
    <w:rsid w:val="00054D16"/>
    <w:rsid w:val="00073EB6"/>
    <w:rsid w:val="00077792"/>
    <w:rsid w:val="00092BF1"/>
    <w:rsid w:val="000A36C5"/>
    <w:rsid w:val="000A7687"/>
    <w:rsid w:val="000B0908"/>
    <w:rsid w:val="000B1285"/>
    <w:rsid w:val="000E21F5"/>
    <w:rsid w:val="000E5730"/>
    <w:rsid w:val="000F0FFC"/>
    <w:rsid w:val="000F3EFF"/>
    <w:rsid w:val="0010448A"/>
    <w:rsid w:val="00110D6B"/>
    <w:rsid w:val="00111268"/>
    <w:rsid w:val="0011245D"/>
    <w:rsid w:val="001178D6"/>
    <w:rsid w:val="0013348C"/>
    <w:rsid w:val="001402A5"/>
    <w:rsid w:val="00143836"/>
    <w:rsid w:val="00150F8C"/>
    <w:rsid w:val="0016010B"/>
    <w:rsid w:val="001652BF"/>
    <w:rsid w:val="00167CF8"/>
    <w:rsid w:val="00176C4C"/>
    <w:rsid w:val="00181C4F"/>
    <w:rsid w:val="00182EC4"/>
    <w:rsid w:val="001910D4"/>
    <w:rsid w:val="001B76D7"/>
    <w:rsid w:val="001C07E0"/>
    <w:rsid w:val="001D0D41"/>
    <w:rsid w:val="001D413E"/>
    <w:rsid w:val="001E5753"/>
    <w:rsid w:val="00202C7F"/>
    <w:rsid w:val="0020392E"/>
    <w:rsid w:val="00214B82"/>
    <w:rsid w:val="002261C2"/>
    <w:rsid w:val="00227934"/>
    <w:rsid w:val="0025003B"/>
    <w:rsid w:val="0025294D"/>
    <w:rsid w:val="00253524"/>
    <w:rsid w:val="00256B75"/>
    <w:rsid w:val="00261B72"/>
    <w:rsid w:val="00263FC6"/>
    <w:rsid w:val="00265FED"/>
    <w:rsid w:val="00267FCD"/>
    <w:rsid w:val="00275F5C"/>
    <w:rsid w:val="00276811"/>
    <w:rsid w:val="00280C02"/>
    <w:rsid w:val="00290B2B"/>
    <w:rsid w:val="0029421F"/>
    <w:rsid w:val="002964A6"/>
    <w:rsid w:val="00296AF2"/>
    <w:rsid w:val="002A3EBB"/>
    <w:rsid w:val="002C0540"/>
    <w:rsid w:val="002D7818"/>
    <w:rsid w:val="002E0CB0"/>
    <w:rsid w:val="002E0E48"/>
    <w:rsid w:val="002E11B7"/>
    <w:rsid w:val="002E2FE5"/>
    <w:rsid w:val="002E31FD"/>
    <w:rsid w:val="002E6EC4"/>
    <w:rsid w:val="003037BB"/>
    <w:rsid w:val="00304DAF"/>
    <w:rsid w:val="00312322"/>
    <w:rsid w:val="0031350D"/>
    <w:rsid w:val="0031667A"/>
    <w:rsid w:val="00326D9E"/>
    <w:rsid w:val="00333509"/>
    <w:rsid w:val="003412D3"/>
    <w:rsid w:val="00353D33"/>
    <w:rsid w:val="00364078"/>
    <w:rsid w:val="0037107F"/>
    <w:rsid w:val="003765F4"/>
    <w:rsid w:val="00381C4F"/>
    <w:rsid w:val="00382BA4"/>
    <w:rsid w:val="003A1E24"/>
    <w:rsid w:val="003A4D1A"/>
    <w:rsid w:val="003B2769"/>
    <w:rsid w:val="003C1865"/>
    <w:rsid w:val="003C3F91"/>
    <w:rsid w:val="003C4365"/>
    <w:rsid w:val="003C72CE"/>
    <w:rsid w:val="003E0316"/>
    <w:rsid w:val="003E0355"/>
    <w:rsid w:val="003E1A1D"/>
    <w:rsid w:val="003E7CB7"/>
    <w:rsid w:val="0040377D"/>
    <w:rsid w:val="004075A8"/>
    <w:rsid w:val="00417C44"/>
    <w:rsid w:val="00423E51"/>
    <w:rsid w:val="004240AC"/>
    <w:rsid w:val="0043173A"/>
    <w:rsid w:val="004514AF"/>
    <w:rsid w:val="0046439F"/>
    <w:rsid w:val="00466CC3"/>
    <w:rsid w:val="00467329"/>
    <w:rsid w:val="00477B06"/>
    <w:rsid w:val="00491AE4"/>
    <w:rsid w:val="0049323F"/>
    <w:rsid w:val="004A3B7A"/>
    <w:rsid w:val="004A6853"/>
    <w:rsid w:val="004C02F7"/>
    <w:rsid w:val="004C1C05"/>
    <w:rsid w:val="004C5C4F"/>
    <w:rsid w:val="004C72D0"/>
    <w:rsid w:val="004D06DA"/>
    <w:rsid w:val="004D3895"/>
    <w:rsid w:val="004F25B8"/>
    <w:rsid w:val="004F33FD"/>
    <w:rsid w:val="004F61F5"/>
    <w:rsid w:val="00512B3E"/>
    <w:rsid w:val="00515646"/>
    <w:rsid w:val="005202B9"/>
    <w:rsid w:val="0052269D"/>
    <w:rsid w:val="00531968"/>
    <w:rsid w:val="00536418"/>
    <w:rsid w:val="005502D8"/>
    <w:rsid w:val="00557966"/>
    <w:rsid w:val="00564187"/>
    <w:rsid w:val="00577428"/>
    <w:rsid w:val="00577E3A"/>
    <w:rsid w:val="00584B35"/>
    <w:rsid w:val="005A01D4"/>
    <w:rsid w:val="005A305C"/>
    <w:rsid w:val="005A5086"/>
    <w:rsid w:val="005C061F"/>
    <w:rsid w:val="005C44A3"/>
    <w:rsid w:val="005C6B3C"/>
    <w:rsid w:val="005E2256"/>
    <w:rsid w:val="00603363"/>
    <w:rsid w:val="0061128A"/>
    <w:rsid w:val="00633320"/>
    <w:rsid w:val="006423AB"/>
    <w:rsid w:val="006428AF"/>
    <w:rsid w:val="0065783B"/>
    <w:rsid w:val="006611AD"/>
    <w:rsid w:val="0066409C"/>
    <w:rsid w:val="006718CE"/>
    <w:rsid w:val="00681EDC"/>
    <w:rsid w:val="0069704F"/>
    <w:rsid w:val="00697C0A"/>
    <w:rsid w:val="006A395B"/>
    <w:rsid w:val="006A3BEA"/>
    <w:rsid w:val="006B157F"/>
    <w:rsid w:val="006C4901"/>
    <w:rsid w:val="006D5428"/>
    <w:rsid w:val="006D5F60"/>
    <w:rsid w:val="006D778E"/>
    <w:rsid w:val="006E54D1"/>
    <w:rsid w:val="006F1BDA"/>
    <w:rsid w:val="006F745D"/>
    <w:rsid w:val="006F7C95"/>
    <w:rsid w:val="0071000C"/>
    <w:rsid w:val="00711DC5"/>
    <w:rsid w:val="00720912"/>
    <w:rsid w:val="00723165"/>
    <w:rsid w:val="007233EF"/>
    <w:rsid w:val="00725CAA"/>
    <w:rsid w:val="007275F4"/>
    <w:rsid w:val="00735FA5"/>
    <w:rsid w:val="00740C09"/>
    <w:rsid w:val="00752BD4"/>
    <w:rsid w:val="007625D9"/>
    <w:rsid w:val="00762B75"/>
    <w:rsid w:val="00764CA1"/>
    <w:rsid w:val="00770B9D"/>
    <w:rsid w:val="00792841"/>
    <w:rsid w:val="007A65F6"/>
    <w:rsid w:val="007A7CD6"/>
    <w:rsid w:val="007B668B"/>
    <w:rsid w:val="007B71B7"/>
    <w:rsid w:val="007C3F6F"/>
    <w:rsid w:val="007F5A00"/>
    <w:rsid w:val="007F6028"/>
    <w:rsid w:val="0080425A"/>
    <w:rsid w:val="00804CA6"/>
    <w:rsid w:val="00807A2C"/>
    <w:rsid w:val="00826E25"/>
    <w:rsid w:val="00832E0A"/>
    <w:rsid w:val="00833BB9"/>
    <w:rsid w:val="008348CE"/>
    <w:rsid w:val="00834F4F"/>
    <w:rsid w:val="008469EA"/>
    <w:rsid w:val="008473F4"/>
    <w:rsid w:val="00847421"/>
    <w:rsid w:val="008614F5"/>
    <w:rsid w:val="0086614A"/>
    <w:rsid w:val="008777F8"/>
    <w:rsid w:val="00897D2D"/>
    <w:rsid w:val="008A06C8"/>
    <w:rsid w:val="008B08F6"/>
    <w:rsid w:val="008B0BFD"/>
    <w:rsid w:val="008B6C72"/>
    <w:rsid w:val="008C7CAE"/>
    <w:rsid w:val="008D37BC"/>
    <w:rsid w:val="008D57B5"/>
    <w:rsid w:val="008E0D0C"/>
    <w:rsid w:val="00923221"/>
    <w:rsid w:val="0092654F"/>
    <w:rsid w:val="0092728F"/>
    <w:rsid w:val="009307E2"/>
    <w:rsid w:val="009359ED"/>
    <w:rsid w:val="00945032"/>
    <w:rsid w:val="00946309"/>
    <w:rsid w:val="0094655E"/>
    <w:rsid w:val="00955B1A"/>
    <w:rsid w:val="0098032E"/>
    <w:rsid w:val="009A26C0"/>
    <w:rsid w:val="009B708D"/>
    <w:rsid w:val="009C352F"/>
    <w:rsid w:val="009D392B"/>
    <w:rsid w:val="009D4B88"/>
    <w:rsid w:val="009E3D44"/>
    <w:rsid w:val="009F3DB7"/>
    <w:rsid w:val="00A03A11"/>
    <w:rsid w:val="00A21A59"/>
    <w:rsid w:val="00A21BF1"/>
    <w:rsid w:val="00A22A51"/>
    <w:rsid w:val="00A26CD7"/>
    <w:rsid w:val="00A5702E"/>
    <w:rsid w:val="00A57365"/>
    <w:rsid w:val="00A6079A"/>
    <w:rsid w:val="00A61709"/>
    <w:rsid w:val="00A6224B"/>
    <w:rsid w:val="00A721A7"/>
    <w:rsid w:val="00A82BA8"/>
    <w:rsid w:val="00A970E5"/>
    <w:rsid w:val="00AB42D4"/>
    <w:rsid w:val="00AB5FC4"/>
    <w:rsid w:val="00AB6646"/>
    <w:rsid w:val="00AC1721"/>
    <w:rsid w:val="00AC3510"/>
    <w:rsid w:val="00AC5992"/>
    <w:rsid w:val="00AC79E3"/>
    <w:rsid w:val="00AF04F1"/>
    <w:rsid w:val="00B05F20"/>
    <w:rsid w:val="00B13FA6"/>
    <w:rsid w:val="00B23589"/>
    <w:rsid w:val="00B24AC2"/>
    <w:rsid w:val="00B338F3"/>
    <w:rsid w:val="00B36376"/>
    <w:rsid w:val="00B37C6D"/>
    <w:rsid w:val="00B54951"/>
    <w:rsid w:val="00B66BA3"/>
    <w:rsid w:val="00B7259F"/>
    <w:rsid w:val="00B81902"/>
    <w:rsid w:val="00B85739"/>
    <w:rsid w:val="00B923E7"/>
    <w:rsid w:val="00B94DC1"/>
    <w:rsid w:val="00BB629F"/>
    <w:rsid w:val="00BC34A0"/>
    <w:rsid w:val="00BD4DEE"/>
    <w:rsid w:val="00BE0452"/>
    <w:rsid w:val="00BE7C0C"/>
    <w:rsid w:val="00BF5D48"/>
    <w:rsid w:val="00BF5FB4"/>
    <w:rsid w:val="00C0350D"/>
    <w:rsid w:val="00C164D6"/>
    <w:rsid w:val="00C23C01"/>
    <w:rsid w:val="00C40362"/>
    <w:rsid w:val="00C51386"/>
    <w:rsid w:val="00C52302"/>
    <w:rsid w:val="00C71351"/>
    <w:rsid w:val="00C73041"/>
    <w:rsid w:val="00C74FD2"/>
    <w:rsid w:val="00C842F9"/>
    <w:rsid w:val="00C8704D"/>
    <w:rsid w:val="00C9214C"/>
    <w:rsid w:val="00C96AEA"/>
    <w:rsid w:val="00CB3E3A"/>
    <w:rsid w:val="00CC0AD2"/>
    <w:rsid w:val="00CC1F1E"/>
    <w:rsid w:val="00CC3D0C"/>
    <w:rsid w:val="00CC4C19"/>
    <w:rsid w:val="00CC69D3"/>
    <w:rsid w:val="00CD6BBF"/>
    <w:rsid w:val="00CE24F9"/>
    <w:rsid w:val="00CE2738"/>
    <w:rsid w:val="00D0108B"/>
    <w:rsid w:val="00D012D7"/>
    <w:rsid w:val="00D17068"/>
    <w:rsid w:val="00D200FD"/>
    <w:rsid w:val="00D20BEE"/>
    <w:rsid w:val="00D23839"/>
    <w:rsid w:val="00D333E2"/>
    <w:rsid w:val="00D35E60"/>
    <w:rsid w:val="00D81327"/>
    <w:rsid w:val="00D93005"/>
    <w:rsid w:val="00D940E1"/>
    <w:rsid w:val="00D964BD"/>
    <w:rsid w:val="00DA1187"/>
    <w:rsid w:val="00DB4F17"/>
    <w:rsid w:val="00DC4513"/>
    <w:rsid w:val="00DD2DC6"/>
    <w:rsid w:val="00DE6413"/>
    <w:rsid w:val="00E046D1"/>
    <w:rsid w:val="00E11092"/>
    <w:rsid w:val="00E174B5"/>
    <w:rsid w:val="00E47874"/>
    <w:rsid w:val="00E55258"/>
    <w:rsid w:val="00E56B42"/>
    <w:rsid w:val="00E627A6"/>
    <w:rsid w:val="00E66ABD"/>
    <w:rsid w:val="00E7336D"/>
    <w:rsid w:val="00E94B38"/>
    <w:rsid w:val="00EA566B"/>
    <w:rsid w:val="00EB21F1"/>
    <w:rsid w:val="00EB361A"/>
    <w:rsid w:val="00EB49F5"/>
    <w:rsid w:val="00ED57DE"/>
    <w:rsid w:val="00ED7033"/>
    <w:rsid w:val="00ED7BB4"/>
    <w:rsid w:val="00EE3BB6"/>
    <w:rsid w:val="00EF45B5"/>
    <w:rsid w:val="00F05BE2"/>
    <w:rsid w:val="00F11710"/>
    <w:rsid w:val="00F34E52"/>
    <w:rsid w:val="00F53829"/>
    <w:rsid w:val="00F6515C"/>
    <w:rsid w:val="00F65A79"/>
    <w:rsid w:val="00F73A75"/>
    <w:rsid w:val="00F81B58"/>
    <w:rsid w:val="00F95328"/>
    <w:rsid w:val="00FA17B2"/>
    <w:rsid w:val="00FA4312"/>
    <w:rsid w:val="00FA5EEC"/>
    <w:rsid w:val="00FC06E5"/>
    <w:rsid w:val="00FC5729"/>
    <w:rsid w:val="00FC6E91"/>
    <w:rsid w:val="00FD4F90"/>
    <w:rsid w:val="00FE248D"/>
    <w:rsid w:val="00FE3A7B"/>
    <w:rsid w:val="00FE7C76"/>
    <w:rsid w:val="00FF3306"/>
    <w:rsid w:val="00FF4B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qFormat="1"/>
    <w:lsdException w:name="Intense Reference" w:semiHidden="0"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C40362"/>
    <w:pPr>
      <w:spacing w:after="200" w:line="276" w:lineRule="auto"/>
    </w:pPr>
    <w:rPr>
      <w:rFonts w:cs="Calibri"/>
      <w:lang w:val="en-GB" w:eastAsia="en-GB"/>
    </w:rPr>
  </w:style>
  <w:style w:type="paragraph" w:styleId="Heading1">
    <w:name w:val="heading 1"/>
    <w:basedOn w:val="Normal"/>
    <w:next w:val="Normal"/>
    <w:link w:val="Heading1Char"/>
    <w:uiPriority w:val="99"/>
    <w:qFormat/>
    <w:rsid w:val="0069704F"/>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280C02"/>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280C02"/>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280C02"/>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280C02"/>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214B82"/>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214B82"/>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214B82"/>
    <w:pPr>
      <w:keepNext/>
      <w:keepLines/>
      <w:spacing w:before="200" w:after="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704F"/>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280C02"/>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280C02"/>
    <w:rPr>
      <w:rFonts w:ascii="Cambria" w:hAnsi="Cambria" w:cs="Cambria"/>
      <w:b/>
      <w:bCs/>
      <w:color w:val="4F81BD"/>
    </w:rPr>
  </w:style>
  <w:style w:type="character" w:customStyle="1" w:styleId="Heading4Char">
    <w:name w:val="Heading 4 Char"/>
    <w:basedOn w:val="DefaultParagraphFont"/>
    <w:link w:val="Heading4"/>
    <w:uiPriority w:val="99"/>
    <w:rsid w:val="00280C02"/>
    <w:rPr>
      <w:rFonts w:ascii="Cambria" w:hAnsi="Cambria" w:cs="Cambria"/>
      <w:b/>
      <w:bCs/>
      <w:i/>
      <w:iCs/>
      <w:color w:val="4F81BD"/>
    </w:rPr>
  </w:style>
  <w:style w:type="character" w:customStyle="1" w:styleId="Heading5Char">
    <w:name w:val="Heading 5 Char"/>
    <w:basedOn w:val="DefaultParagraphFont"/>
    <w:link w:val="Heading5"/>
    <w:uiPriority w:val="99"/>
    <w:rsid w:val="00280C02"/>
    <w:rPr>
      <w:rFonts w:ascii="Cambria" w:hAnsi="Cambria" w:cs="Cambria"/>
      <w:color w:val="243F60"/>
    </w:rPr>
  </w:style>
  <w:style w:type="character" w:customStyle="1" w:styleId="Heading6Char">
    <w:name w:val="Heading 6 Char"/>
    <w:basedOn w:val="DefaultParagraphFont"/>
    <w:link w:val="Heading6"/>
    <w:uiPriority w:val="99"/>
    <w:rsid w:val="00214B82"/>
    <w:rPr>
      <w:rFonts w:ascii="Cambria" w:hAnsi="Cambria" w:cs="Cambria"/>
      <w:i/>
      <w:iCs/>
      <w:color w:val="243F60"/>
    </w:rPr>
  </w:style>
  <w:style w:type="character" w:customStyle="1" w:styleId="Heading7Char">
    <w:name w:val="Heading 7 Char"/>
    <w:basedOn w:val="DefaultParagraphFont"/>
    <w:link w:val="Heading7"/>
    <w:uiPriority w:val="99"/>
    <w:rsid w:val="00214B82"/>
    <w:rPr>
      <w:rFonts w:ascii="Cambria" w:hAnsi="Cambria" w:cs="Cambria"/>
      <w:i/>
      <w:iCs/>
      <w:color w:val="404040"/>
    </w:rPr>
  </w:style>
  <w:style w:type="character" w:customStyle="1" w:styleId="Heading8Char">
    <w:name w:val="Heading 8 Char"/>
    <w:basedOn w:val="DefaultParagraphFont"/>
    <w:link w:val="Heading8"/>
    <w:uiPriority w:val="99"/>
    <w:rsid w:val="00214B82"/>
    <w:rPr>
      <w:rFonts w:ascii="Cambria" w:hAnsi="Cambria" w:cs="Cambria"/>
      <w:color w:val="404040"/>
      <w:sz w:val="20"/>
      <w:szCs w:val="20"/>
    </w:rPr>
  </w:style>
  <w:style w:type="paragraph" w:styleId="BalloonText">
    <w:name w:val="Balloon Text"/>
    <w:basedOn w:val="Normal"/>
    <w:link w:val="BalloonTextChar"/>
    <w:uiPriority w:val="99"/>
    <w:semiHidden/>
    <w:rsid w:val="0069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F"/>
    <w:rPr>
      <w:rFonts w:ascii="Tahoma" w:hAnsi="Tahoma" w:cs="Tahoma"/>
      <w:sz w:val="16"/>
      <w:szCs w:val="16"/>
    </w:rPr>
  </w:style>
  <w:style w:type="paragraph" w:styleId="Title">
    <w:name w:val="Title"/>
    <w:basedOn w:val="Normal"/>
    <w:next w:val="Normal"/>
    <w:link w:val="TitleChar"/>
    <w:uiPriority w:val="99"/>
    <w:qFormat/>
    <w:rsid w:val="0069704F"/>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sid w:val="0069704F"/>
    <w:rPr>
      <w:rFonts w:ascii="Cambria" w:hAnsi="Cambria" w:cs="Cambria"/>
      <w:color w:val="17365D"/>
      <w:spacing w:val="5"/>
      <w:kern w:val="28"/>
      <w:sz w:val="52"/>
      <w:szCs w:val="52"/>
    </w:rPr>
  </w:style>
  <w:style w:type="character" w:styleId="SubtleReference">
    <w:name w:val="Subtle Reference"/>
    <w:basedOn w:val="DefaultParagraphFont"/>
    <w:uiPriority w:val="99"/>
    <w:qFormat/>
    <w:rsid w:val="0069704F"/>
    <w:rPr>
      <w:smallCaps/>
      <w:color w:val="auto"/>
      <w:u w:val="single"/>
    </w:rPr>
  </w:style>
  <w:style w:type="character" w:styleId="IntenseReference">
    <w:name w:val="Intense Reference"/>
    <w:basedOn w:val="DefaultParagraphFont"/>
    <w:uiPriority w:val="99"/>
    <w:qFormat/>
    <w:rsid w:val="0069704F"/>
    <w:rPr>
      <w:b/>
      <w:bCs/>
      <w:smallCaps/>
      <w:color w:val="auto"/>
      <w:spacing w:val="5"/>
      <w:u w:val="single"/>
    </w:rPr>
  </w:style>
  <w:style w:type="character" w:styleId="Strong">
    <w:name w:val="Strong"/>
    <w:basedOn w:val="DefaultParagraphFont"/>
    <w:uiPriority w:val="99"/>
    <w:qFormat/>
    <w:rsid w:val="0069704F"/>
    <w:rPr>
      <w:b/>
      <w:bCs/>
    </w:rPr>
  </w:style>
  <w:style w:type="paragraph" w:styleId="ListParagraph">
    <w:name w:val="List Paragraph"/>
    <w:basedOn w:val="Normal"/>
    <w:uiPriority w:val="99"/>
    <w:qFormat/>
    <w:rsid w:val="0069704F"/>
    <w:pPr>
      <w:ind w:left="720"/>
    </w:pPr>
  </w:style>
  <w:style w:type="paragraph" w:styleId="Header">
    <w:name w:val="header"/>
    <w:basedOn w:val="Normal"/>
    <w:link w:val="HeaderChar"/>
    <w:uiPriority w:val="99"/>
    <w:rsid w:val="00D01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08B"/>
  </w:style>
  <w:style w:type="paragraph" w:styleId="Footer">
    <w:name w:val="footer"/>
    <w:basedOn w:val="Normal"/>
    <w:link w:val="FooterChar"/>
    <w:uiPriority w:val="99"/>
    <w:rsid w:val="00D01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08B"/>
  </w:style>
  <w:style w:type="character" w:styleId="Hyperlink">
    <w:name w:val="Hyperlink"/>
    <w:basedOn w:val="DefaultParagraphFont"/>
    <w:uiPriority w:val="99"/>
    <w:rsid w:val="008B08F6"/>
    <w:rPr>
      <w:color w:val="0000FF"/>
      <w:u w:val="single"/>
    </w:rPr>
  </w:style>
  <w:style w:type="character" w:styleId="FollowedHyperlink">
    <w:name w:val="FollowedHyperlink"/>
    <w:basedOn w:val="DefaultParagraphFont"/>
    <w:uiPriority w:val="99"/>
    <w:semiHidden/>
    <w:rsid w:val="00D20BEE"/>
    <w:rPr>
      <w:color w:val="800080"/>
      <w:u w:val="single"/>
    </w:rPr>
  </w:style>
  <w:style w:type="paragraph" w:styleId="FootnoteText">
    <w:name w:val="footnote text"/>
    <w:basedOn w:val="Normal"/>
    <w:link w:val="FootnoteTextChar"/>
    <w:uiPriority w:val="99"/>
    <w:semiHidden/>
    <w:rsid w:val="00E6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ABD"/>
    <w:rPr>
      <w:sz w:val="20"/>
      <w:szCs w:val="20"/>
    </w:rPr>
  </w:style>
  <w:style w:type="character" w:styleId="FootnoteReference">
    <w:name w:val="footnote reference"/>
    <w:basedOn w:val="DefaultParagraphFont"/>
    <w:uiPriority w:val="99"/>
    <w:semiHidden/>
    <w:rsid w:val="00E66ABD"/>
    <w:rPr>
      <w:vertAlign w:val="superscript"/>
    </w:rPr>
  </w:style>
  <w:style w:type="table" w:styleId="TableGrid">
    <w:name w:val="Table Grid"/>
    <w:basedOn w:val="TableNormal"/>
    <w:uiPriority w:val="99"/>
    <w:rsid w:val="006F745D"/>
    <w:rPr>
      <w:rFonts w:cs="Calibri"/>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03A11"/>
    <w:rPr>
      <w:sz w:val="16"/>
      <w:szCs w:val="16"/>
    </w:rPr>
  </w:style>
  <w:style w:type="paragraph" w:styleId="CommentText">
    <w:name w:val="annotation text"/>
    <w:basedOn w:val="Normal"/>
    <w:link w:val="CommentTextChar"/>
    <w:uiPriority w:val="99"/>
    <w:semiHidden/>
    <w:rsid w:val="00A03A11"/>
    <w:pPr>
      <w:spacing w:line="240" w:lineRule="auto"/>
    </w:pPr>
    <w:rPr>
      <w:sz w:val="20"/>
      <w:szCs w:val="20"/>
    </w:rPr>
  </w:style>
  <w:style w:type="character" w:customStyle="1" w:styleId="CommentTextChar">
    <w:name w:val="Comment Text Char"/>
    <w:basedOn w:val="DefaultParagraphFont"/>
    <w:link w:val="CommentText"/>
    <w:uiPriority w:val="99"/>
    <w:semiHidden/>
    <w:rsid w:val="00A03A11"/>
    <w:rPr>
      <w:sz w:val="20"/>
      <w:szCs w:val="20"/>
    </w:rPr>
  </w:style>
  <w:style w:type="paragraph" w:styleId="CommentSubject">
    <w:name w:val="annotation subject"/>
    <w:basedOn w:val="CommentText"/>
    <w:next w:val="CommentText"/>
    <w:link w:val="CommentSubjectChar"/>
    <w:uiPriority w:val="99"/>
    <w:semiHidden/>
    <w:rsid w:val="00A03A11"/>
    <w:rPr>
      <w:b/>
      <w:bCs/>
    </w:rPr>
  </w:style>
  <w:style w:type="character" w:customStyle="1" w:styleId="CommentSubjectChar">
    <w:name w:val="Comment Subject Char"/>
    <w:basedOn w:val="CommentTextChar"/>
    <w:link w:val="CommentSubject"/>
    <w:uiPriority w:val="99"/>
    <w:semiHidden/>
    <w:rsid w:val="00A03A11"/>
    <w:rPr>
      <w:b/>
      <w:bCs/>
      <w:sz w:val="20"/>
      <w:szCs w:val="20"/>
    </w:rPr>
  </w:style>
  <w:style w:type="paragraph" w:styleId="TOCHeading">
    <w:name w:val="TOC Heading"/>
    <w:basedOn w:val="Heading1"/>
    <w:next w:val="Normal"/>
    <w:uiPriority w:val="99"/>
    <w:qFormat/>
    <w:rsid w:val="00280C02"/>
    <w:pPr>
      <w:outlineLvl w:val="9"/>
    </w:pPr>
    <w:rPr>
      <w:lang w:val="en-US" w:eastAsia="ja-JP"/>
    </w:rPr>
  </w:style>
  <w:style w:type="paragraph" w:styleId="TOC1">
    <w:name w:val="toc 1"/>
    <w:basedOn w:val="Normal"/>
    <w:next w:val="Normal"/>
    <w:autoRedefine/>
    <w:uiPriority w:val="99"/>
    <w:semiHidden/>
    <w:rsid w:val="00EB49F5"/>
    <w:pPr>
      <w:tabs>
        <w:tab w:val="right" w:leader="dot" w:pos="7906"/>
      </w:tabs>
      <w:spacing w:after="100"/>
      <w:ind w:firstLine="142"/>
    </w:pPr>
  </w:style>
  <w:style w:type="paragraph" w:styleId="TOC2">
    <w:name w:val="toc 2"/>
    <w:basedOn w:val="Normal"/>
    <w:next w:val="Normal"/>
    <w:autoRedefine/>
    <w:uiPriority w:val="99"/>
    <w:semiHidden/>
    <w:rsid w:val="00EB49F5"/>
    <w:pPr>
      <w:tabs>
        <w:tab w:val="right" w:leader="dot" w:pos="7906"/>
      </w:tabs>
      <w:spacing w:after="100"/>
      <w:ind w:left="220" w:hanging="78"/>
    </w:pPr>
  </w:style>
  <w:style w:type="paragraph" w:styleId="TOC3">
    <w:name w:val="toc 3"/>
    <w:basedOn w:val="Normal"/>
    <w:next w:val="Normal"/>
    <w:autoRedefine/>
    <w:uiPriority w:val="99"/>
    <w:semiHidden/>
    <w:rsid w:val="00214B8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qFormat="1"/>
    <w:lsdException w:name="Intense Reference" w:semiHidden="0"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C40362"/>
    <w:pPr>
      <w:spacing w:after="200" w:line="276" w:lineRule="auto"/>
    </w:pPr>
    <w:rPr>
      <w:rFonts w:cs="Calibri"/>
      <w:lang w:val="en-GB" w:eastAsia="en-GB"/>
    </w:rPr>
  </w:style>
  <w:style w:type="paragraph" w:styleId="Heading1">
    <w:name w:val="heading 1"/>
    <w:basedOn w:val="Normal"/>
    <w:next w:val="Normal"/>
    <w:link w:val="Heading1Char"/>
    <w:uiPriority w:val="99"/>
    <w:qFormat/>
    <w:rsid w:val="0069704F"/>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280C02"/>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280C02"/>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280C02"/>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280C02"/>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214B82"/>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214B82"/>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214B82"/>
    <w:pPr>
      <w:keepNext/>
      <w:keepLines/>
      <w:spacing w:before="200" w:after="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704F"/>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280C02"/>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280C02"/>
    <w:rPr>
      <w:rFonts w:ascii="Cambria" w:hAnsi="Cambria" w:cs="Cambria"/>
      <w:b/>
      <w:bCs/>
      <w:color w:val="4F81BD"/>
    </w:rPr>
  </w:style>
  <w:style w:type="character" w:customStyle="1" w:styleId="Heading4Char">
    <w:name w:val="Heading 4 Char"/>
    <w:basedOn w:val="DefaultParagraphFont"/>
    <w:link w:val="Heading4"/>
    <w:uiPriority w:val="99"/>
    <w:rsid w:val="00280C02"/>
    <w:rPr>
      <w:rFonts w:ascii="Cambria" w:hAnsi="Cambria" w:cs="Cambria"/>
      <w:b/>
      <w:bCs/>
      <w:i/>
      <w:iCs/>
      <w:color w:val="4F81BD"/>
    </w:rPr>
  </w:style>
  <w:style w:type="character" w:customStyle="1" w:styleId="Heading5Char">
    <w:name w:val="Heading 5 Char"/>
    <w:basedOn w:val="DefaultParagraphFont"/>
    <w:link w:val="Heading5"/>
    <w:uiPriority w:val="99"/>
    <w:rsid w:val="00280C02"/>
    <w:rPr>
      <w:rFonts w:ascii="Cambria" w:hAnsi="Cambria" w:cs="Cambria"/>
      <w:color w:val="243F60"/>
    </w:rPr>
  </w:style>
  <w:style w:type="character" w:customStyle="1" w:styleId="Heading6Char">
    <w:name w:val="Heading 6 Char"/>
    <w:basedOn w:val="DefaultParagraphFont"/>
    <w:link w:val="Heading6"/>
    <w:uiPriority w:val="99"/>
    <w:rsid w:val="00214B82"/>
    <w:rPr>
      <w:rFonts w:ascii="Cambria" w:hAnsi="Cambria" w:cs="Cambria"/>
      <w:i/>
      <w:iCs/>
      <w:color w:val="243F60"/>
    </w:rPr>
  </w:style>
  <w:style w:type="character" w:customStyle="1" w:styleId="Heading7Char">
    <w:name w:val="Heading 7 Char"/>
    <w:basedOn w:val="DefaultParagraphFont"/>
    <w:link w:val="Heading7"/>
    <w:uiPriority w:val="99"/>
    <w:rsid w:val="00214B82"/>
    <w:rPr>
      <w:rFonts w:ascii="Cambria" w:hAnsi="Cambria" w:cs="Cambria"/>
      <w:i/>
      <w:iCs/>
      <w:color w:val="404040"/>
    </w:rPr>
  </w:style>
  <w:style w:type="character" w:customStyle="1" w:styleId="Heading8Char">
    <w:name w:val="Heading 8 Char"/>
    <w:basedOn w:val="DefaultParagraphFont"/>
    <w:link w:val="Heading8"/>
    <w:uiPriority w:val="99"/>
    <w:rsid w:val="00214B82"/>
    <w:rPr>
      <w:rFonts w:ascii="Cambria" w:hAnsi="Cambria" w:cs="Cambria"/>
      <w:color w:val="404040"/>
      <w:sz w:val="20"/>
      <w:szCs w:val="20"/>
    </w:rPr>
  </w:style>
  <w:style w:type="paragraph" w:styleId="BalloonText">
    <w:name w:val="Balloon Text"/>
    <w:basedOn w:val="Normal"/>
    <w:link w:val="BalloonTextChar"/>
    <w:uiPriority w:val="99"/>
    <w:semiHidden/>
    <w:rsid w:val="0069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F"/>
    <w:rPr>
      <w:rFonts w:ascii="Tahoma" w:hAnsi="Tahoma" w:cs="Tahoma"/>
      <w:sz w:val="16"/>
      <w:szCs w:val="16"/>
    </w:rPr>
  </w:style>
  <w:style w:type="paragraph" w:styleId="Title">
    <w:name w:val="Title"/>
    <w:basedOn w:val="Normal"/>
    <w:next w:val="Normal"/>
    <w:link w:val="TitleChar"/>
    <w:uiPriority w:val="99"/>
    <w:qFormat/>
    <w:rsid w:val="0069704F"/>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sid w:val="0069704F"/>
    <w:rPr>
      <w:rFonts w:ascii="Cambria" w:hAnsi="Cambria" w:cs="Cambria"/>
      <w:color w:val="17365D"/>
      <w:spacing w:val="5"/>
      <w:kern w:val="28"/>
      <w:sz w:val="52"/>
      <w:szCs w:val="52"/>
    </w:rPr>
  </w:style>
  <w:style w:type="character" w:styleId="SubtleReference">
    <w:name w:val="Subtle Reference"/>
    <w:basedOn w:val="DefaultParagraphFont"/>
    <w:uiPriority w:val="99"/>
    <w:qFormat/>
    <w:rsid w:val="0069704F"/>
    <w:rPr>
      <w:smallCaps/>
      <w:color w:val="auto"/>
      <w:u w:val="single"/>
    </w:rPr>
  </w:style>
  <w:style w:type="character" w:styleId="IntenseReference">
    <w:name w:val="Intense Reference"/>
    <w:basedOn w:val="DefaultParagraphFont"/>
    <w:uiPriority w:val="99"/>
    <w:qFormat/>
    <w:rsid w:val="0069704F"/>
    <w:rPr>
      <w:b/>
      <w:bCs/>
      <w:smallCaps/>
      <w:color w:val="auto"/>
      <w:spacing w:val="5"/>
      <w:u w:val="single"/>
    </w:rPr>
  </w:style>
  <w:style w:type="character" w:styleId="Strong">
    <w:name w:val="Strong"/>
    <w:basedOn w:val="DefaultParagraphFont"/>
    <w:uiPriority w:val="99"/>
    <w:qFormat/>
    <w:rsid w:val="0069704F"/>
    <w:rPr>
      <w:b/>
      <w:bCs/>
    </w:rPr>
  </w:style>
  <w:style w:type="paragraph" w:styleId="ListParagraph">
    <w:name w:val="List Paragraph"/>
    <w:basedOn w:val="Normal"/>
    <w:uiPriority w:val="99"/>
    <w:qFormat/>
    <w:rsid w:val="0069704F"/>
    <w:pPr>
      <w:ind w:left="720"/>
    </w:pPr>
  </w:style>
  <w:style w:type="paragraph" w:styleId="Header">
    <w:name w:val="header"/>
    <w:basedOn w:val="Normal"/>
    <w:link w:val="HeaderChar"/>
    <w:uiPriority w:val="99"/>
    <w:rsid w:val="00D01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08B"/>
  </w:style>
  <w:style w:type="paragraph" w:styleId="Footer">
    <w:name w:val="footer"/>
    <w:basedOn w:val="Normal"/>
    <w:link w:val="FooterChar"/>
    <w:uiPriority w:val="99"/>
    <w:rsid w:val="00D01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08B"/>
  </w:style>
  <w:style w:type="character" w:styleId="Hyperlink">
    <w:name w:val="Hyperlink"/>
    <w:basedOn w:val="DefaultParagraphFont"/>
    <w:uiPriority w:val="99"/>
    <w:rsid w:val="008B08F6"/>
    <w:rPr>
      <w:color w:val="0000FF"/>
      <w:u w:val="single"/>
    </w:rPr>
  </w:style>
  <w:style w:type="character" w:styleId="FollowedHyperlink">
    <w:name w:val="FollowedHyperlink"/>
    <w:basedOn w:val="DefaultParagraphFont"/>
    <w:uiPriority w:val="99"/>
    <w:semiHidden/>
    <w:rsid w:val="00D20BEE"/>
    <w:rPr>
      <w:color w:val="800080"/>
      <w:u w:val="single"/>
    </w:rPr>
  </w:style>
  <w:style w:type="paragraph" w:styleId="FootnoteText">
    <w:name w:val="footnote text"/>
    <w:basedOn w:val="Normal"/>
    <w:link w:val="FootnoteTextChar"/>
    <w:uiPriority w:val="99"/>
    <w:semiHidden/>
    <w:rsid w:val="00E6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ABD"/>
    <w:rPr>
      <w:sz w:val="20"/>
      <w:szCs w:val="20"/>
    </w:rPr>
  </w:style>
  <w:style w:type="character" w:styleId="FootnoteReference">
    <w:name w:val="footnote reference"/>
    <w:basedOn w:val="DefaultParagraphFont"/>
    <w:uiPriority w:val="99"/>
    <w:semiHidden/>
    <w:rsid w:val="00E66ABD"/>
    <w:rPr>
      <w:vertAlign w:val="superscript"/>
    </w:rPr>
  </w:style>
  <w:style w:type="table" w:styleId="TableGrid">
    <w:name w:val="Table Grid"/>
    <w:basedOn w:val="TableNormal"/>
    <w:uiPriority w:val="99"/>
    <w:rsid w:val="006F745D"/>
    <w:rPr>
      <w:rFonts w:cs="Calibri"/>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03A11"/>
    <w:rPr>
      <w:sz w:val="16"/>
      <w:szCs w:val="16"/>
    </w:rPr>
  </w:style>
  <w:style w:type="paragraph" w:styleId="CommentText">
    <w:name w:val="annotation text"/>
    <w:basedOn w:val="Normal"/>
    <w:link w:val="CommentTextChar"/>
    <w:uiPriority w:val="99"/>
    <w:semiHidden/>
    <w:rsid w:val="00A03A11"/>
    <w:pPr>
      <w:spacing w:line="240" w:lineRule="auto"/>
    </w:pPr>
    <w:rPr>
      <w:sz w:val="20"/>
      <w:szCs w:val="20"/>
    </w:rPr>
  </w:style>
  <w:style w:type="character" w:customStyle="1" w:styleId="CommentTextChar">
    <w:name w:val="Comment Text Char"/>
    <w:basedOn w:val="DefaultParagraphFont"/>
    <w:link w:val="CommentText"/>
    <w:uiPriority w:val="99"/>
    <w:semiHidden/>
    <w:rsid w:val="00A03A11"/>
    <w:rPr>
      <w:sz w:val="20"/>
      <w:szCs w:val="20"/>
    </w:rPr>
  </w:style>
  <w:style w:type="paragraph" w:styleId="CommentSubject">
    <w:name w:val="annotation subject"/>
    <w:basedOn w:val="CommentText"/>
    <w:next w:val="CommentText"/>
    <w:link w:val="CommentSubjectChar"/>
    <w:uiPriority w:val="99"/>
    <w:semiHidden/>
    <w:rsid w:val="00A03A11"/>
    <w:rPr>
      <w:b/>
      <w:bCs/>
    </w:rPr>
  </w:style>
  <w:style w:type="character" w:customStyle="1" w:styleId="CommentSubjectChar">
    <w:name w:val="Comment Subject Char"/>
    <w:basedOn w:val="CommentTextChar"/>
    <w:link w:val="CommentSubject"/>
    <w:uiPriority w:val="99"/>
    <w:semiHidden/>
    <w:rsid w:val="00A03A11"/>
    <w:rPr>
      <w:b/>
      <w:bCs/>
      <w:sz w:val="20"/>
      <w:szCs w:val="20"/>
    </w:rPr>
  </w:style>
  <w:style w:type="paragraph" w:styleId="TOCHeading">
    <w:name w:val="TOC Heading"/>
    <w:basedOn w:val="Heading1"/>
    <w:next w:val="Normal"/>
    <w:uiPriority w:val="99"/>
    <w:qFormat/>
    <w:rsid w:val="00280C02"/>
    <w:pPr>
      <w:outlineLvl w:val="9"/>
    </w:pPr>
    <w:rPr>
      <w:lang w:val="en-US" w:eastAsia="ja-JP"/>
    </w:rPr>
  </w:style>
  <w:style w:type="paragraph" w:styleId="TOC1">
    <w:name w:val="toc 1"/>
    <w:basedOn w:val="Normal"/>
    <w:next w:val="Normal"/>
    <w:autoRedefine/>
    <w:uiPriority w:val="99"/>
    <w:semiHidden/>
    <w:rsid w:val="00EB49F5"/>
    <w:pPr>
      <w:tabs>
        <w:tab w:val="right" w:leader="dot" w:pos="7906"/>
      </w:tabs>
      <w:spacing w:after="100"/>
      <w:ind w:firstLine="142"/>
    </w:pPr>
  </w:style>
  <w:style w:type="paragraph" w:styleId="TOC2">
    <w:name w:val="toc 2"/>
    <w:basedOn w:val="Normal"/>
    <w:next w:val="Normal"/>
    <w:autoRedefine/>
    <w:uiPriority w:val="99"/>
    <w:semiHidden/>
    <w:rsid w:val="00EB49F5"/>
    <w:pPr>
      <w:tabs>
        <w:tab w:val="right" w:leader="dot" w:pos="7906"/>
      </w:tabs>
      <w:spacing w:after="100"/>
      <w:ind w:left="220" w:hanging="78"/>
    </w:pPr>
  </w:style>
  <w:style w:type="paragraph" w:styleId="TOC3">
    <w:name w:val="toc 3"/>
    <w:basedOn w:val="Normal"/>
    <w:next w:val="Normal"/>
    <w:autoRedefine/>
    <w:uiPriority w:val="99"/>
    <w:semiHidden/>
    <w:rsid w:val="00214B8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65478">
      <w:marLeft w:val="0"/>
      <w:marRight w:val="0"/>
      <w:marTop w:val="0"/>
      <w:marBottom w:val="0"/>
      <w:divBdr>
        <w:top w:val="none" w:sz="0" w:space="0" w:color="auto"/>
        <w:left w:val="none" w:sz="0" w:space="0" w:color="auto"/>
        <w:bottom w:val="none" w:sz="0" w:space="0" w:color="auto"/>
        <w:right w:val="none" w:sz="0" w:space="0" w:color="auto"/>
      </w:divBdr>
      <w:divsChild>
        <w:div w:id="2139565477">
          <w:marLeft w:val="547"/>
          <w:marRight w:val="0"/>
          <w:marTop w:val="0"/>
          <w:marBottom w:val="0"/>
          <w:divBdr>
            <w:top w:val="none" w:sz="0" w:space="0" w:color="auto"/>
            <w:left w:val="none" w:sz="0" w:space="0" w:color="auto"/>
            <w:bottom w:val="none" w:sz="0" w:space="0" w:color="auto"/>
            <w:right w:val="none" w:sz="0" w:space="0" w:color="auto"/>
          </w:divBdr>
        </w:div>
      </w:divsChild>
    </w:div>
    <w:div w:id="2139565479">
      <w:marLeft w:val="0"/>
      <w:marRight w:val="0"/>
      <w:marTop w:val="0"/>
      <w:marBottom w:val="0"/>
      <w:divBdr>
        <w:top w:val="none" w:sz="0" w:space="0" w:color="auto"/>
        <w:left w:val="none" w:sz="0" w:space="0" w:color="auto"/>
        <w:bottom w:val="none" w:sz="0" w:space="0" w:color="auto"/>
        <w:right w:val="none" w:sz="0" w:space="0" w:color="auto"/>
      </w:divBdr>
    </w:div>
    <w:div w:id="2139565480">
      <w:marLeft w:val="0"/>
      <w:marRight w:val="0"/>
      <w:marTop w:val="0"/>
      <w:marBottom w:val="0"/>
      <w:divBdr>
        <w:top w:val="none" w:sz="0" w:space="0" w:color="auto"/>
        <w:left w:val="none" w:sz="0" w:space="0" w:color="auto"/>
        <w:bottom w:val="none" w:sz="0" w:space="0" w:color="auto"/>
        <w:right w:val="none" w:sz="0" w:space="0" w:color="auto"/>
      </w:divBdr>
    </w:div>
    <w:div w:id="2139565481">
      <w:marLeft w:val="0"/>
      <w:marRight w:val="0"/>
      <w:marTop w:val="0"/>
      <w:marBottom w:val="0"/>
      <w:divBdr>
        <w:top w:val="none" w:sz="0" w:space="0" w:color="auto"/>
        <w:left w:val="none" w:sz="0" w:space="0" w:color="auto"/>
        <w:bottom w:val="none" w:sz="0" w:space="0" w:color="auto"/>
        <w:right w:val="none" w:sz="0" w:space="0" w:color="auto"/>
      </w:divBdr>
    </w:div>
    <w:div w:id="2139565482">
      <w:marLeft w:val="0"/>
      <w:marRight w:val="0"/>
      <w:marTop w:val="0"/>
      <w:marBottom w:val="0"/>
      <w:divBdr>
        <w:top w:val="none" w:sz="0" w:space="0" w:color="auto"/>
        <w:left w:val="none" w:sz="0" w:space="0" w:color="auto"/>
        <w:bottom w:val="none" w:sz="0" w:space="0" w:color="auto"/>
        <w:right w:val="none" w:sz="0" w:space="0" w:color="auto"/>
      </w:divBdr>
    </w:div>
    <w:div w:id="2139565483">
      <w:marLeft w:val="0"/>
      <w:marRight w:val="0"/>
      <w:marTop w:val="0"/>
      <w:marBottom w:val="0"/>
      <w:divBdr>
        <w:top w:val="none" w:sz="0" w:space="0" w:color="auto"/>
        <w:left w:val="none" w:sz="0" w:space="0" w:color="auto"/>
        <w:bottom w:val="none" w:sz="0" w:space="0" w:color="auto"/>
        <w:right w:val="none" w:sz="0" w:space="0" w:color="auto"/>
      </w:divBdr>
    </w:div>
    <w:div w:id="2139565484">
      <w:marLeft w:val="0"/>
      <w:marRight w:val="0"/>
      <w:marTop w:val="0"/>
      <w:marBottom w:val="0"/>
      <w:divBdr>
        <w:top w:val="none" w:sz="0" w:space="0" w:color="auto"/>
        <w:left w:val="none" w:sz="0" w:space="0" w:color="auto"/>
        <w:bottom w:val="none" w:sz="0" w:space="0" w:color="auto"/>
        <w:right w:val="none" w:sz="0" w:space="0" w:color="auto"/>
      </w:divBdr>
    </w:div>
    <w:div w:id="2139565485">
      <w:marLeft w:val="0"/>
      <w:marRight w:val="0"/>
      <w:marTop w:val="0"/>
      <w:marBottom w:val="0"/>
      <w:divBdr>
        <w:top w:val="none" w:sz="0" w:space="0" w:color="auto"/>
        <w:left w:val="none" w:sz="0" w:space="0" w:color="auto"/>
        <w:bottom w:val="none" w:sz="0" w:space="0" w:color="auto"/>
        <w:right w:val="none" w:sz="0" w:space="0" w:color="auto"/>
      </w:divBdr>
    </w:div>
    <w:div w:id="2139565486">
      <w:marLeft w:val="0"/>
      <w:marRight w:val="0"/>
      <w:marTop w:val="0"/>
      <w:marBottom w:val="0"/>
      <w:divBdr>
        <w:top w:val="none" w:sz="0" w:space="0" w:color="auto"/>
        <w:left w:val="none" w:sz="0" w:space="0" w:color="auto"/>
        <w:bottom w:val="none" w:sz="0" w:space="0" w:color="auto"/>
        <w:right w:val="none" w:sz="0" w:space="0" w:color="auto"/>
      </w:divBdr>
    </w:div>
    <w:div w:id="2139565487">
      <w:marLeft w:val="0"/>
      <w:marRight w:val="0"/>
      <w:marTop w:val="0"/>
      <w:marBottom w:val="0"/>
      <w:divBdr>
        <w:top w:val="none" w:sz="0" w:space="0" w:color="auto"/>
        <w:left w:val="none" w:sz="0" w:space="0" w:color="auto"/>
        <w:bottom w:val="none" w:sz="0" w:space="0" w:color="auto"/>
        <w:right w:val="none" w:sz="0" w:space="0" w:color="auto"/>
      </w:divBdr>
    </w:div>
    <w:div w:id="2139565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europeaid/work/onlineservices/pador/index_es.htm"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c-csi.org/documents-from-the-meeting-13711" TargetMode="Externa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BF45AF-9D08-4A1F-BFB4-DB6D88A47D58}" type="doc">
      <dgm:prSet loTypeId="urn:microsoft.com/office/officeart/2005/8/layout/StepDownProcess" loCatId="process" qsTypeId="urn:microsoft.com/office/officeart/2005/8/quickstyle/simple1" qsCatId="simple" csTypeId="urn:microsoft.com/office/officeart/2005/8/colors/accent1_1" csCatId="accent1" phldr="1"/>
      <dgm:spPr/>
      <dgm:t>
        <a:bodyPr/>
        <a:lstStyle/>
        <a:p>
          <a:endParaRPr lang="en-GB"/>
        </a:p>
      </dgm:t>
    </dgm:pt>
    <dgm:pt modelId="{2BFD9712-44E7-4D6A-8EBB-840DD0E4ACB5}">
      <dgm:prSet phldrT="[Text]" custT="1"/>
      <dgm:spPr/>
      <dgm:t>
        <a:bodyPr/>
        <a:lstStyle/>
        <a:p>
          <a:r>
            <a:rPr lang="en-GB" sz="1000"/>
            <a:t>Informe del taller</a:t>
          </a:r>
        </a:p>
        <a:p>
          <a:r>
            <a:rPr lang="en-GB" sz="1000"/>
            <a:t>30 septiembre</a:t>
          </a:r>
        </a:p>
      </dgm:t>
    </dgm:pt>
    <dgm:pt modelId="{342D385D-D16A-4725-A3D7-B95B3F926769}" type="parTrans" cxnId="{3432FFCC-4EC0-4850-9FEB-F72AB4992CC4}">
      <dgm:prSet/>
      <dgm:spPr/>
      <dgm:t>
        <a:bodyPr/>
        <a:lstStyle/>
        <a:p>
          <a:endParaRPr lang="en-GB"/>
        </a:p>
      </dgm:t>
    </dgm:pt>
    <dgm:pt modelId="{023AA3E7-92B1-4475-A177-F71A6F3716CA}" type="sibTrans" cxnId="{3432FFCC-4EC0-4850-9FEB-F72AB4992CC4}">
      <dgm:prSet/>
      <dgm:spPr/>
      <dgm:t>
        <a:bodyPr/>
        <a:lstStyle/>
        <a:p>
          <a:endParaRPr lang="en-GB"/>
        </a:p>
      </dgm:t>
    </dgm:pt>
    <dgm:pt modelId="{BAA6D5BD-D012-4C66-B3D1-5444525404C9}">
      <dgm:prSet phldrT="[Text]"/>
      <dgm:spPr/>
      <dgm:t>
        <a:bodyPr/>
        <a:lstStyle/>
        <a:p>
          <a:r>
            <a:rPr lang="en-GB"/>
            <a:t>Secretariado</a:t>
          </a:r>
        </a:p>
      </dgm:t>
    </dgm:pt>
    <dgm:pt modelId="{DE4A1467-6C5F-488A-9085-0B7F62EFF583}" type="parTrans" cxnId="{7F9AC7DE-13D1-4500-A695-8442C7515754}">
      <dgm:prSet/>
      <dgm:spPr/>
      <dgm:t>
        <a:bodyPr/>
        <a:lstStyle/>
        <a:p>
          <a:endParaRPr lang="en-GB"/>
        </a:p>
      </dgm:t>
    </dgm:pt>
    <dgm:pt modelId="{1F17D0D7-696E-4F5F-B7A8-AD4DE7CD5EA7}" type="sibTrans" cxnId="{7F9AC7DE-13D1-4500-A695-8442C7515754}">
      <dgm:prSet/>
      <dgm:spPr/>
      <dgm:t>
        <a:bodyPr/>
        <a:lstStyle/>
        <a:p>
          <a:endParaRPr lang="en-GB"/>
        </a:p>
      </dgm:t>
    </dgm:pt>
    <dgm:pt modelId="{DDD162CE-33F6-4330-ABC6-039CB968356E}">
      <dgm:prSet phldrT="[Text]" custT="1"/>
      <dgm:spPr/>
      <dgm:t>
        <a:bodyPr/>
        <a:lstStyle/>
        <a:p>
          <a:r>
            <a:rPr lang="en-GB" sz="1000"/>
            <a:t>Publicación de convocatoria</a:t>
          </a:r>
        </a:p>
        <a:p>
          <a:r>
            <a:rPr lang="en-GB" sz="1000"/>
            <a:t>1 octubre</a:t>
          </a:r>
        </a:p>
      </dgm:t>
    </dgm:pt>
    <dgm:pt modelId="{B3507EF2-8165-476D-BC96-220849891EA9}" type="parTrans" cxnId="{E5830937-DECD-4546-AC4B-151216B2A559}">
      <dgm:prSet/>
      <dgm:spPr/>
      <dgm:t>
        <a:bodyPr/>
        <a:lstStyle/>
        <a:p>
          <a:endParaRPr lang="en-GB"/>
        </a:p>
      </dgm:t>
    </dgm:pt>
    <dgm:pt modelId="{1DC3113F-9B73-4780-BA81-D3FB59363562}" type="sibTrans" cxnId="{E5830937-DECD-4546-AC4B-151216B2A559}">
      <dgm:prSet/>
      <dgm:spPr/>
      <dgm:t>
        <a:bodyPr/>
        <a:lstStyle/>
        <a:p>
          <a:endParaRPr lang="en-GB"/>
        </a:p>
      </dgm:t>
    </dgm:pt>
    <dgm:pt modelId="{39711889-FE40-442A-9FDE-6801B308270B}">
      <dgm:prSet phldrT="[Text]"/>
      <dgm:spPr/>
      <dgm:t>
        <a:bodyPr/>
        <a:lstStyle/>
        <a:p>
          <a:r>
            <a:rPr lang="en-GB"/>
            <a:t>UE</a:t>
          </a:r>
        </a:p>
      </dgm:t>
    </dgm:pt>
    <dgm:pt modelId="{6AD414B6-0031-45EF-9DC4-581874161907}" type="parTrans" cxnId="{36675868-2274-445B-A5F9-07D096D0069D}">
      <dgm:prSet/>
      <dgm:spPr/>
      <dgm:t>
        <a:bodyPr/>
        <a:lstStyle/>
        <a:p>
          <a:endParaRPr lang="en-GB"/>
        </a:p>
      </dgm:t>
    </dgm:pt>
    <dgm:pt modelId="{5E89B53E-BC8D-4EAE-9848-6409CAB01C0E}" type="sibTrans" cxnId="{36675868-2274-445B-A5F9-07D096D0069D}">
      <dgm:prSet/>
      <dgm:spPr/>
      <dgm:t>
        <a:bodyPr/>
        <a:lstStyle/>
        <a:p>
          <a:endParaRPr lang="en-GB"/>
        </a:p>
      </dgm:t>
    </dgm:pt>
    <dgm:pt modelId="{15ACD21A-CA18-4958-992E-AD8461618274}">
      <dgm:prSet phldrT="[Text]" custT="1"/>
      <dgm:spPr/>
      <dgm:t>
        <a:bodyPr/>
        <a:lstStyle/>
        <a:p>
          <a:r>
            <a:rPr lang="en-GB" sz="1000"/>
            <a:t>Directrices para planes de acción nacionales</a:t>
          </a:r>
        </a:p>
        <a:p>
          <a:r>
            <a:rPr lang="en-GB" sz="1000"/>
            <a:t>7 octubre</a:t>
          </a:r>
        </a:p>
      </dgm:t>
    </dgm:pt>
    <dgm:pt modelId="{F9CCD307-0DEB-488E-AD32-B32DA237ACB3}" type="parTrans" cxnId="{00D66FC8-56ED-41B6-9B4A-9ADE0C0761D2}">
      <dgm:prSet/>
      <dgm:spPr/>
      <dgm:t>
        <a:bodyPr/>
        <a:lstStyle/>
        <a:p>
          <a:endParaRPr lang="en-GB"/>
        </a:p>
      </dgm:t>
    </dgm:pt>
    <dgm:pt modelId="{9E562E7D-8F4D-41AB-A3E7-C553F1CCFAE6}" type="sibTrans" cxnId="{00D66FC8-56ED-41B6-9B4A-9ADE0C0761D2}">
      <dgm:prSet/>
      <dgm:spPr/>
      <dgm:t>
        <a:bodyPr/>
        <a:lstStyle/>
        <a:p>
          <a:endParaRPr lang="en-GB"/>
        </a:p>
      </dgm:t>
    </dgm:pt>
    <dgm:pt modelId="{2726AA11-491A-4886-9915-03D98009D8DD}">
      <dgm:prSet phldrT="[Text]"/>
      <dgm:spPr/>
      <dgm:t>
        <a:bodyPr/>
        <a:lstStyle/>
        <a:p>
          <a:r>
            <a:rPr lang="en-GB"/>
            <a:t>Secretariado</a:t>
          </a:r>
        </a:p>
      </dgm:t>
    </dgm:pt>
    <dgm:pt modelId="{F1E7CC85-0EA6-4B23-BA83-AB4475521A2F}" type="parTrans" cxnId="{E2272BDD-36BB-41EB-B8A7-7E8CAD865B96}">
      <dgm:prSet/>
      <dgm:spPr/>
      <dgm:t>
        <a:bodyPr/>
        <a:lstStyle/>
        <a:p>
          <a:endParaRPr lang="en-GB"/>
        </a:p>
      </dgm:t>
    </dgm:pt>
    <dgm:pt modelId="{6D3B8542-0D40-49D8-AD73-01F066FD3E2A}" type="sibTrans" cxnId="{E2272BDD-36BB-41EB-B8A7-7E8CAD865B96}">
      <dgm:prSet/>
      <dgm:spPr/>
      <dgm:t>
        <a:bodyPr/>
        <a:lstStyle/>
        <a:p>
          <a:endParaRPr lang="en-GB"/>
        </a:p>
      </dgm:t>
    </dgm:pt>
    <dgm:pt modelId="{979F5ED3-C9CB-4347-A6F4-F792C9A66440}">
      <dgm:prSet phldrT="[Text]" custT="1"/>
      <dgm:spPr/>
      <dgm:t>
        <a:bodyPr/>
        <a:lstStyle/>
        <a:p>
          <a:r>
            <a:rPr lang="en-GB" sz="950" spc="-10" baseline="0"/>
            <a:t>Borrador de planes de acción nacionales a Bruselas</a:t>
          </a:r>
        </a:p>
        <a:p>
          <a:r>
            <a:rPr lang="en-GB" sz="1000" spc="-10" baseline="0"/>
            <a:t>31 octubre</a:t>
          </a:r>
        </a:p>
      </dgm:t>
    </dgm:pt>
    <dgm:pt modelId="{3F9038EB-9796-4CB1-94BE-64D095740308}" type="parTrans" cxnId="{20DD13B9-C3A5-4132-A0A9-8F49EFFF078C}">
      <dgm:prSet/>
      <dgm:spPr/>
      <dgm:t>
        <a:bodyPr/>
        <a:lstStyle/>
        <a:p>
          <a:endParaRPr lang="en-GB"/>
        </a:p>
      </dgm:t>
    </dgm:pt>
    <dgm:pt modelId="{C61ECE97-81C2-46CE-BD29-3A5894A2C530}" type="sibTrans" cxnId="{20DD13B9-C3A5-4132-A0A9-8F49EFFF078C}">
      <dgm:prSet/>
      <dgm:spPr/>
      <dgm:t>
        <a:bodyPr/>
        <a:lstStyle/>
        <a:p>
          <a:endParaRPr lang="en-GB"/>
        </a:p>
      </dgm:t>
    </dgm:pt>
    <dgm:pt modelId="{67F67309-3E39-4567-8AD2-884B7740FEED}">
      <dgm:prSet phldrT="[Text]" custT="1"/>
      <dgm:spPr/>
      <dgm:t>
        <a:bodyPr/>
        <a:lstStyle/>
        <a:p>
          <a:r>
            <a:rPr lang="en-GB" sz="1000"/>
            <a:t>Borrador Documento de síntesis</a:t>
          </a:r>
        </a:p>
        <a:p>
          <a:r>
            <a:rPr lang="en-GB" sz="1000"/>
            <a:t>15 noviembre</a:t>
          </a:r>
        </a:p>
      </dgm:t>
    </dgm:pt>
    <dgm:pt modelId="{1AE18B00-1AE6-4995-9EAB-BF5A6AA4F74D}" type="parTrans" cxnId="{8B6184A1-DC59-45CA-B029-5933C37035F6}">
      <dgm:prSet/>
      <dgm:spPr/>
      <dgm:t>
        <a:bodyPr/>
        <a:lstStyle/>
        <a:p>
          <a:endParaRPr lang="en-GB"/>
        </a:p>
      </dgm:t>
    </dgm:pt>
    <dgm:pt modelId="{622BEF19-CBA0-4A24-8B97-4F990D2E0119}" type="sibTrans" cxnId="{8B6184A1-DC59-45CA-B029-5933C37035F6}">
      <dgm:prSet/>
      <dgm:spPr/>
      <dgm:t>
        <a:bodyPr/>
        <a:lstStyle/>
        <a:p>
          <a:endParaRPr lang="en-GB"/>
        </a:p>
      </dgm:t>
    </dgm:pt>
    <dgm:pt modelId="{FB03A0BD-722D-4D71-970A-1559FF2CF828}" type="pres">
      <dgm:prSet presAssocID="{78BF45AF-9D08-4A1F-BFB4-DB6D88A47D58}" presName="rootnode" presStyleCnt="0">
        <dgm:presLayoutVars>
          <dgm:chMax/>
          <dgm:chPref/>
          <dgm:dir/>
          <dgm:animLvl val="lvl"/>
        </dgm:presLayoutVars>
      </dgm:prSet>
      <dgm:spPr/>
      <dgm:t>
        <a:bodyPr/>
        <a:lstStyle/>
        <a:p>
          <a:endParaRPr lang="en-GB"/>
        </a:p>
      </dgm:t>
    </dgm:pt>
    <dgm:pt modelId="{D48AF8E7-187B-42C7-A84A-0560F30CA600}" type="pres">
      <dgm:prSet presAssocID="{2BFD9712-44E7-4D6A-8EBB-840DD0E4ACB5}" presName="composite" presStyleCnt="0"/>
      <dgm:spPr/>
    </dgm:pt>
    <dgm:pt modelId="{F93F9E58-8A07-4A7D-8049-DEE5165B4E8C}" type="pres">
      <dgm:prSet presAssocID="{2BFD9712-44E7-4D6A-8EBB-840DD0E4ACB5}" presName="bentUpArrow1" presStyleLbl="alignImgPlace1" presStyleIdx="0" presStyleCnt="4"/>
      <dgm:spPr/>
    </dgm:pt>
    <dgm:pt modelId="{24EA528D-6AF0-40FF-8D6B-E312C26DEAC3}" type="pres">
      <dgm:prSet presAssocID="{2BFD9712-44E7-4D6A-8EBB-840DD0E4ACB5}" presName="ParentText" presStyleLbl="node1" presStyleIdx="0" presStyleCnt="5">
        <dgm:presLayoutVars>
          <dgm:chMax val="1"/>
          <dgm:chPref val="1"/>
          <dgm:bulletEnabled val="1"/>
        </dgm:presLayoutVars>
      </dgm:prSet>
      <dgm:spPr/>
      <dgm:t>
        <a:bodyPr/>
        <a:lstStyle/>
        <a:p>
          <a:endParaRPr lang="en-GB"/>
        </a:p>
      </dgm:t>
    </dgm:pt>
    <dgm:pt modelId="{F8178386-1971-480B-9D3A-2F9BB0647143}" type="pres">
      <dgm:prSet presAssocID="{2BFD9712-44E7-4D6A-8EBB-840DD0E4ACB5}" presName="ChildText" presStyleLbl="revTx" presStyleIdx="0" presStyleCnt="4">
        <dgm:presLayoutVars>
          <dgm:chMax val="0"/>
          <dgm:chPref val="0"/>
          <dgm:bulletEnabled val="1"/>
        </dgm:presLayoutVars>
      </dgm:prSet>
      <dgm:spPr/>
      <dgm:t>
        <a:bodyPr/>
        <a:lstStyle/>
        <a:p>
          <a:endParaRPr lang="en-GB"/>
        </a:p>
      </dgm:t>
    </dgm:pt>
    <dgm:pt modelId="{C5467FF1-10C1-4F76-AF59-8DA6CC4B798B}" type="pres">
      <dgm:prSet presAssocID="{023AA3E7-92B1-4475-A177-F71A6F3716CA}" presName="sibTrans" presStyleCnt="0"/>
      <dgm:spPr/>
    </dgm:pt>
    <dgm:pt modelId="{FB87CF52-F474-4592-95EA-90388989A952}" type="pres">
      <dgm:prSet presAssocID="{DDD162CE-33F6-4330-ABC6-039CB968356E}" presName="composite" presStyleCnt="0"/>
      <dgm:spPr/>
    </dgm:pt>
    <dgm:pt modelId="{A3C22E5B-B789-4F90-A886-6A9B5003DCC1}" type="pres">
      <dgm:prSet presAssocID="{DDD162CE-33F6-4330-ABC6-039CB968356E}" presName="bentUpArrow1" presStyleLbl="alignImgPlace1" presStyleIdx="1" presStyleCnt="4"/>
      <dgm:spPr/>
    </dgm:pt>
    <dgm:pt modelId="{D64413AE-D619-4511-8398-B76952F354C0}" type="pres">
      <dgm:prSet presAssocID="{DDD162CE-33F6-4330-ABC6-039CB968356E}" presName="ParentText" presStyleLbl="node1" presStyleIdx="1" presStyleCnt="5">
        <dgm:presLayoutVars>
          <dgm:chMax val="1"/>
          <dgm:chPref val="1"/>
          <dgm:bulletEnabled val="1"/>
        </dgm:presLayoutVars>
      </dgm:prSet>
      <dgm:spPr/>
      <dgm:t>
        <a:bodyPr/>
        <a:lstStyle/>
        <a:p>
          <a:endParaRPr lang="en-GB"/>
        </a:p>
      </dgm:t>
    </dgm:pt>
    <dgm:pt modelId="{D47674BE-0C92-4D06-8684-089A46FDD6A6}" type="pres">
      <dgm:prSet presAssocID="{DDD162CE-33F6-4330-ABC6-039CB968356E}" presName="ChildText" presStyleLbl="revTx" presStyleIdx="1" presStyleCnt="4">
        <dgm:presLayoutVars>
          <dgm:chMax val="0"/>
          <dgm:chPref val="0"/>
          <dgm:bulletEnabled val="1"/>
        </dgm:presLayoutVars>
      </dgm:prSet>
      <dgm:spPr/>
      <dgm:t>
        <a:bodyPr/>
        <a:lstStyle/>
        <a:p>
          <a:endParaRPr lang="en-GB"/>
        </a:p>
      </dgm:t>
    </dgm:pt>
    <dgm:pt modelId="{981E4031-4D72-4595-BCCA-F042AA2CBFA8}" type="pres">
      <dgm:prSet presAssocID="{1DC3113F-9B73-4780-BA81-D3FB59363562}" presName="sibTrans" presStyleCnt="0"/>
      <dgm:spPr/>
    </dgm:pt>
    <dgm:pt modelId="{84342D5D-C200-440D-AFAE-FFA9B038E8A2}" type="pres">
      <dgm:prSet presAssocID="{15ACD21A-CA18-4958-992E-AD8461618274}" presName="composite" presStyleCnt="0"/>
      <dgm:spPr/>
    </dgm:pt>
    <dgm:pt modelId="{AF87F62E-CEE6-4639-90D4-E2E521FC4F7F}" type="pres">
      <dgm:prSet presAssocID="{15ACD21A-CA18-4958-992E-AD8461618274}" presName="bentUpArrow1" presStyleLbl="alignImgPlace1" presStyleIdx="2" presStyleCnt="4"/>
      <dgm:spPr/>
    </dgm:pt>
    <dgm:pt modelId="{3546441F-6D91-4588-80EC-8184C9DE6F30}" type="pres">
      <dgm:prSet presAssocID="{15ACD21A-CA18-4958-992E-AD8461618274}" presName="ParentText" presStyleLbl="node1" presStyleIdx="2" presStyleCnt="5" custScaleX="108981">
        <dgm:presLayoutVars>
          <dgm:chMax val="1"/>
          <dgm:chPref val="1"/>
          <dgm:bulletEnabled val="1"/>
        </dgm:presLayoutVars>
      </dgm:prSet>
      <dgm:spPr/>
      <dgm:t>
        <a:bodyPr/>
        <a:lstStyle/>
        <a:p>
          <a:endParaRPr lang="en-GB"/>
        </a:p>
      </dgm:t>
    </dgm:pt>
    <dgm:pt modelId="{6E3E4A5B-1965-44D9-ABF0-8A28EC596643}" type="pres">
      <dgm:prSet presAssocID="{15ACD21A-CA18-4958-992E-AD8461618274}" presName="ChildText" presStyleLbl="revTx" presStyleIdx="2" presStyleCnt="4" custLinFactNeighborX="16320" custLinFactNeighborY="1398">
        <dgm:presLayoutVars>
          <dgm:chMax val="0"/>
          <dgm:chPref val="0"/>
          <dgm:bulletEnabled val="1"/>
        </dgm:presLayoutVars>
      </dgm:prSet>
      <dgm:spPr/>
      <dgm:t>
        <a:bodyPr/>
        <a:lstStyle/>
        <a:p>
          <a:endParaRPr lang="en-GB"/>
        </a:p>
      </dgm:t>
    </dgm:pt>
    <dgm:pt modelId="{01EE0ECE-9753-4C1D-BB8B-DFE22067A61B}" type="pres">
      <dgm:prSet presAssocID="{9E562E7D-8F4D-41AB-A3E7-C553F1CCFAE6}" presName="sibTrans" presStyleCnt="0"/>
      <dgm:spPr/>
    </dgm:pt>
    <dgm:pt modelId="{CE757FC0-A9D9-421C-8FCB-A81BC6EEC6E3}" type="pres">
      <dgm:prSet presAssocID="{979F5ED3-C9CB-4347-A6F4-F792C9A66440}" presName="composite" presStyleCnt="0"/>
      <dgm:spPr/>
    </dgm:pt>
    <dgm:pt modelId="{0A1A580D-BBAE-421B-81B0-B7B48AF04B92}" type="pres">
      <dgm:prSet presAssocID="{979F5ED3-C9CB-4347-A6F4-F792C9A66440}" presName="bentUpArrow1" presStyleLbl="alignImgPlace1" presStyleIdx="3" presStyleCnt="4"/>
      <dgm:spPr/>
    </dgm:pt>
    <dgm:pt modelId="{E311BA53-7F27-4ED2-B190-53E42679FA1B}" type="pres">
      <dgm:prSet presAssocID="{979F5ED3-C9CB-4347-A6F4-F792C9A66440}" presName="ParentText" presStyleLbl="node1" presStyleIdx="3" presStyleCnt="5" custScaleX="121120" custLinFactNeighborX="6318" custLinFactNeighborY="-2256">
        <dgm:presLayoutVars>
          <dgm:chMax val="1"/>
          <dgm:chPref val="1"/>
          <dgm:bulletEnabled val="1"/>
        </dgm:presLayoutVars>
      </dgm:prSet>
      <dgm:spPr/>
      <dgm:t>
        <a:bodyPr/>
        <a:lstStyle/>
        <a:p>
          <a:endParaRPr lang="en-GB"/>
        </a:p>
      </dgm:t>
    </dgm:pt>
    <dgm:pt modelId="{51B76402-6021-4F76-99C3-CC41AF819853}" type="pres">
      <dgm:prSet presAssocID="{979F5ED3-C9CB-4347-A6F4-F792C9A66440}" presName="ChildText" presStyleLbl="revTx" presStyleIdx="3" presStyleCnt="4">
        <dgm:presLayoutVars>
          <dgm:chMax val="0"/>
          <dgm:chPref val="0"/>
          <dgm:bulletEnabled val="1"/>
        </dgm:presLayoutVars>
      </dgm:prSet>
      <dgm:spPr/>
    </dgm:pt>
    <dgm:pt modelId="{CD821060-277E-4772-9BFC-73CCE32E5C84}" type="pres">
      <dgm:prSet presAssocID="{C61ECE97-81C2-46CE-BD29-3A5894A2C530}" presName="sibTrans" presStyleCnt="0"/>
      <dgm:spPr/>
    </dgm:pt>
    <dgm:pt modelId="{07CB6B34-1833-47AC-860C-5D0CC4EA2D08}" type="pres">
      <dgm:prSet presAssocID="{67F67309-3E39-4567-8AD2-884B7740FEED}" presName="composite" presStyleCnt="0"/>
      <dgm:spPr/>
    </dgm:pt>
    <dgm:pt modelId="{D9D3405F-1BD8-4380-91C0-D1B70F9BEF47}" type="pres">
      <dgm:prSet presAssocID="{67F67309-3E39-4567-8AD2-884B7740FEED}" presName="ParentText" presStyleLbl="node1" presStyleIdx="4" presStyleCnt="5">
        <dgm:presLayoutVars>
          <dgm:chMax val="1"/>
          <dgm:chPref val="1"/>
          <dgm:bulletEnabled val="1"/>
        </dgm:presLayoutVars>
      </dgm:prSet>
      <dgm:spPr/>
      <dgm:t>
        <a:bodyPr/>
        <a:lstStyle/>
        <a:p>
          <a:endParaRPr lang="en-GB"/>
        </a:p>
      </dgm:t>
    </dgm:pt>
  </dgm:ptLst>
  <dgm:cxnLst>
    <dgm:cxn modelId="{D9DAE4C8-825F-4918-9552-5825422B33C7}" type="presOf" srcId="{2BFD9712-44E7-4D6A-8EBB-840DD0E4ACB5}" destId="{24EA528D-6AF0-40FF-8D6B-E312C26DEAC3}" srcOrd="0" destOrd="0" presId="urn:microsoft.com/office/officeart/2005/8/layout/StepDownProcess"/>
    <dgm:cxn modelId="{F0709288-1128-4D48-97D4-4F7549875C9D}" type="presOf" srcId="{2726AA11-491A-4886-9915-03D98009D8DD}" destId="{6E3E4A5B-1965-44D9-ABF0-8A28EC596643}" srcOrd="0" destOrd="0" presId="urn:microsoft.com/office/officeart/2005/8/layout/StepDownProcess"/>
    <dgm:cxn modelId="{20DD13B9-C3A5-4132-A0A9-8F49EFFF078C}" srcId="{78BF45AF-9D08-4A1F-BFB4-DB6D88A47D58}" destId="{979F5ED3-C9CB-4347-A6F4-F792C9A66440}" srcOrd="3" destOrd="0" parTransId="{3F9038EB-9796-4CB1-94BE-64D095740308}" sibTransId="{C61ECE97-81C2-46CE-BD29-3A5894A2C530}"/>
    <dgm:cxn modelId="{00D66FC8-56ED-41B6-9B4A-9ADE0C0761D2}" srcId="{78BF45AF-9D08-4A1F-BFB4-DB6D88A47D58}" destId="{15ACD21A-CA18-4958-992E-AD8461618274}" srcOrd="2" destOrd="0" parTransId="{F9CCD307-0DEB-488E-AD32-B32DA237ACB3}" sibTransId="{9E562E7D-8F4D-41AB-A3E7-C553F1CCFAE6}"/>
    <dgm:cxn modelId="{E7E5B41E-B71B-4BBE-8C8F-464FD5278E2A}" type="presOf" srcId="{BAA6D5BD-D012-4C66-B3D1-5444525404C9}" destId="{F8178386-1971-480B-9D3A-2F9BB0647143}" srcOrd="0" destOrd="0" presId="urn:microsoft.com/office/officeart/2005/8/layout/StepDownProcess"/>
    <dgm:cxn modelId="{3432FFCC-4EC0-4850-9FEB-F72AB4992CC4}" srcId="{78BF45AF-9D08-4A1F-BFB4-DB6D88A47D58}" destId="{2BFD9712-44E7-4D6A-8EBB-840DD0E4ACB5}" srcOrd="0" destOrd="0" parTransId="{342D385D-D16A-4725-A3D7-B95B3F926769}" sibTransId="{023AA3E7-92B1-4475-A177-F71A6F3716CA}"/>
    <dgm:cxn modelId="{E2895CAD-8D13-43F5-99F3-212FD134684C}" type="presOf" srcId="{15ACD21A-CA18-4958-992E-AD8461618274}" destId="{3546441F-6D91-4588-80EC-8184C9DE6F30}" srcOrd="0" destOrd="0" presId="urn:microsoft.com/office/officeart/2005/8/layout/StepDownProcess"/>
    <dgm:cxn modelId="{E2272BDD-36BB-41EB-B8A7-7E8CAD865B96}" srcId="{15ACD21A-CA18-4958-992E-AD8461618274}" destId="{2726AA11-491A-4886-9915-03D98009D8DD}" srcOrd="0" destOrd="0" parTransId="{F1E7CC85-0EA6-4B23-BA83-AB4475521A2F}" sibTransId="{6D3B8542-0D40-49D8-AD73-01F066FD3E2A}"/>
    <dgm:cxn modelId="{8B6184A1-DC59-45CA-B029-5933C37035F6}" srcId="{78BF45AF-9D08-4A1F-BFB4-DB6D88A47D58}" destId="{67F67309-3E39-4567-8AD2-884B7740FEED}" srcOrd="4" destOrd="0" parTransId="{1AE18B00-1AE6-4995-9EAB-BF5A6AA4F74D}" sibTransId="{622BEF19-CBA0-4A24-8B97-4F990D2E0119}"/>
    <dgm:cxn modelId="{36675868-2274-445B-A5F9-07D096D0069D}" srcId="{DDD162CE-33F6-4330-ABC6-039CB968356E}" destId="{39711889-FE40-442A-9FDE-6801B308270B}" srcOrd="0" destOrd="0" parTransId="{6AD414B6-0031-45EF-9DC4-581874161907}" sibTransId="{5E89B53E-BC8D-4EAE-9848-6409CAB01C0E}"/>
    <dgm:cxn modelId="{EE441375-16DA-4C78-BA28-A254F6F41256}" type="presOf" srcId="{78BF45AF-9D08-4A1F-BFB4-DB6D88A47D58}" destId="{FB03A0BD-722D-4D71-970A-1559FF2CF828}" srcOrd="0" destOrd="0" presId="urn:microsoft.com/office/officeart/2005/8/layout/StepDownProcess"/>
    <dgm:cxn modelId="{0C2E8BAC-BB04-42E1-95FF-044EB06D0BF8}" type="presOf" srcId="{39711889-FE40-442A-9FDE-6801B308270B}" destId="{D47674BE-0C92-4D06-8684-089A46FDD6A6}" srcOrd="0" destOrd="0" presId="urn:microsoft.com/office/officeart/2005/8/layout/StepDownProcess"/>
    <dgm:cxn modelId="{7C0AA790-AF5B-407C-83E6-F388770FAC31}" type="presOf" srcId="{DDD162CE-33F6-4330-ABC6-039CB968356E}" destId="{D64413AE-D619-4511-8398-B76952F354C0}" srcOrd="0" destOrd="0" presId="urn:microsoft.com/office/officeart/2005/8/layout/StepDownProcess"/>
    <dgm:cxn modelId="{41067E78-8E9D-4057-B8AC-9C399F205169}" type="presOf" srcId="{979F5ED3-C9CB-4347-A6F4-F792C9A66440}" destId="{E311BA53-7F27-4ED2-B190-53E42679FA1B}" srcOrd="0" destOrd="0" presId="urn:microsoft.com/office/officeart/2005/8/layout/StepDownProcess"/>
    <dgm:cxn modelId="{419F5D24-6908-4BB1-9D85-32683731C7C5}" type="presOf" srcId="{67F67309-3E39-4567-8AD2-884B7740FEED}" destId="{D9D3405F-1BD8-4380-91C0-D1B70F9BEF47}" srcOrd="0" destOrd="0" presId="urn:microsoft.com/office/officeart/2005/8/layout/StepDownProcess"/>
    <dgm:cxn modelId="{7F9AC7DE-13D1-4500-A695-8442C7515754}" srcId="{2BFD9712-44E7-4D6A-8EBB-840DD0E4ACB5}" destId="{BAA6D5BD-D012-4C66-B3D1-5444525404C9}" srcOrd="0" destOrd="0" parTransId="{DE4A1467-6C5F-488A-9085-0B7F62EFF583}" sibTransId="{1F17D0D7-696E-4F5F-B7A8-AD4DE7CD5EA7}"/>
    <dgm:cxn modelId="{E5830937-DECD-4546-AC4B-151216B2A559}" srcId="{78BF45AF-9D08-4A1F-BFB4-DB6D88A47D58}" destId="{DDD162CE-33F6-4330-ABC6-039CB968356E}" srcOrd="1" destOrd="0" parTransId="{B3507EF2-8165-476D-BC96-220849891EA9}" sibTransId="{1DC3113F-9B73-4780-BA81-D3FB59363562}"/>
    <dgm:cxn modelId="{1D4867AD-5D14-4763-A087-869492B59D0F}" type="presParOf" srcId="{FB03A0BD-722D-4D71-970A-1559FF2CF828}" destId="{D48AF8E7-187B-42C7-A84A-0560F30CA600}" srcOrd="0" destOrd="0" presId="urn:microsoft.com/office/officeart/2005/8/layout/StepDownProcess"/>
    <dgm:cxn modelId="{5AE9884F-BBB3-4D4C-AFA5-B3383F1EB03D}" type="presParOf" srcId="{D48AF8E7-187B-42C7-A84A-0560F30CA600}" destId="{F93F9E58-8A07-4A7D-8049-DEE5165B4E8C}" srcOrd="0" destOrd="0" presId="urn:microsoft.com/office/officeart/2005/8/layout/StepDownProcess"/>
    <dgm:cxn modelId="{A59F6601-7BC6-4C09-AF13-4C8A80E246A3}" type="presParOf" srcId="{D48AF8E7-187B-42C7-A84A-0560F30CA600}" destId="{24EA528D-6AF0-40FF-8D6B-E312C26DEAC3}" srcOrd="1" destOrd="0" presId="urn:microsoft.com/office/officeart/2005/8/layout/StepDownProcess"/>
    <dgm:cxn modelId="{4EA4B8D6-1CEA-4D4B-B58C-2F2A69FF25CF}" type="presParOf" srcId="{D48AF8E7-187B-42C7-A84A-0560F30CA600}" destId="{F8178386-1971-480B-9D3A-2F9BB0647143}" srcOrd="2" destOrd="0" presId="urn:microsoft.com/office/officeart/2005/8/layout/StepDownProcess"/>
    <dgm:cxn modelId="{CEFD82C6-0323-4861-A4CF-5E9097156BC5}" type="presParOf" srcId="{FB03A0BD-722D-4D71-970A-1559FF2CF828}" destId="{C5467FF1-10C1-4F76-AF59-8DA6CC4B798B}" srcOrd="1" destOrd="0" presId="urn:microsoft.com/office/officeart/2005/8/layout/StepDownProcess"/>
    <dgm:cxn modelId="{7B261F3A-8B07-4D70-B9D3-925B5F8DE997}" type="presParOf" srcId="{FB03A0BD-722D-4D71-970A-1559FF2CF828}" destId="{FB87CF52-F474-4592-95EA-90388989A952}" srcOrd="2" destOrd="0" presId="urn:microsoft.com/office/officeart/2005/8/layout/StepDownProcess"/>
    <dgm:cxn modelId="{E161ECB6-D90B-4152-98FD-7B89B909C1C6}" type="presParOf" srcId="{FB87CF52-F474-4592-95EA-90388989A952}" destId="{A3C22E5B-B789-4F90-A886-6A9B5003DCC1}" srcOrd="0" destOrd="0" presId="urn:microsoft.com/office/officeart/2005/8/layout/StepDownProcess"/>
    <dgm:cxn modelId="{816F431A-A40E-4DF3-82BD-31D70BE6587A}" type="presParOf" srcId="{FB87CF52-F474-4592-95EA-90388989A952}" destId="{D64413AE-D619-4511-8398-B76952F354C0}" srcOrd="1" destOrd="0" presId="urn:microsoft.com/office/officeart/2005/8/layout/StepDownProcess"/>
    <dgm:cxn modelId="{649D9E8E-C406-40EF-B11F-95D938316503}" type="presParOf" srcId="{FB87CF52-F474-4592-95EA-90388989A952}" destId="{D47674BE-0C92-4D06-8684-089A46FDD6A6}" srcOrd="2" destOrd="0" presId="urn:microsoft.com/office/officeart/2005/8/layout/StepDownProcess"/>
    <dgm:cxn modelId="{BA33FC4B-2758-4262-9B8E-F86A681B8BCB}" type="presParOf" srcId="{FB03A0BD-722D-4D71-970A-1559FF2CF828}" destId="{981E4031-4D72-4595-BCCA-F042AA2CBFA8}" srcOrd="3" destOrd="0" presId="urn:microsoft.com/office/officeart/2005/8/layout/StepDownProcess"/>
    <dgm:cxn modelId="{0969E0BC-0947-4C44-9E24-E669374E6107}" type="presParOf" srcId="{FB03A0BD-722D-4D71-970A-1559FF2CF828}" destId="{84342D5D-C200-440D-AFAE-FFA9B038E8A2}" srcOrd="4" destOrd="0" presId="urn:microsoft.com/office/officeart/2005/8/layout/StepDownProcess"/>
    <dgm:cxn modelId="{B18526D7-A783-4E63-BD47-B508868D69F8}" type="presParOf" srcId="{84342D5D-C200-440D-AFAE-FFA9B038E8A2}" destId="{AF87F62E-CEE6-4639-90D4-E2E521FC4F7F}" srcOrd="0" destOrd="0" presId="urn:microsoft.com/office/officeart/2005/8/layout/StepDownProcess"/>
    <dgm:cxn modelId="{EC2DFCFB-FE76-497D-8CD4-E092F4E7D85B}" type="presParOf" srcId="{84342D5D-C200-440D-AFAE-FFA9B038E8A2}" destId="{3546441F-6D91-4588-80EC-8184C9DE6F30}" srcOrd="1" destOrd="0" presId="urn:microsoft.com/office/officeart/2005/8/layout/StepDownProcess"/>
    <dgm:cxn modelId="{55D74897-0804-4EC8-89E6-31AC9B5C8A36}" type="presParOf" srcId="{84342D5D-C200-440D-AFAE-FFA9B038E8A2}" destId="{6E3E4A5B-1965-44D9-ABF0-8A28EC596643}" srcOrd="2" destOrd="0" presId="urn:microsoft.com/office/officeart/2005/8/layout/StepDownProcess"/>
    <dgm:cxn modelId="{FA0D65A0-E4CA-403A-A90C-1EEE549710DB}" type="presParOf" srcId="{FB03A0BD-722D-4D71-970A-1559FF2CF828}" destId="{01EE0ECE-9753-4C1D-BB8B-DFE22067A61B}" srcOrd="5" destOrd="0" presId="urn:microsoft.com/office/officeart/2005/8/layout/StepDownProcess"/>
    <dgm:cxn modelId="{8F90A3F3-A32C-42EF-A785-1D1BF03B7796}" type="presParOf" srcId="{FB03A0BD-722D-4D71-970A-1559FF2CF828}" destId="{CE757FC0-A9D9-421C-8FCB-A81BC6EEC6E3}" srcOrd="6" destOrd="0" presId="urn:microsoft.com/office/officeart/2005/8/layout/StepDownProcess"/>
    <dgm:cxn modelId="{10F5F292-DE6B-47C2-B3A6-016091CBA8C3}" type="presParOf" srcId="{CE757FC0-A9D9-421C-8FCB-A81BC6EEC6E3}" destId="{0A1A580D-BBAE-421B-81B0-B7B48AF04B92}" srcOrd="0" destOrd="0" presId="urn:microsoft.com/office/officeart/2005/8/layout/StepDownProcess"/>
    <dgm:cxn modelId="{3795C636-63CB-45B1-8AE4-61CF1273E6CD}" type="presParOf" srcId="{CE757FC0-A9D9-421C-8FCB-A81BC6EEC6E3}" destId="{E311BA53-7F27-4ED2-B190-53E42679FA1B}" srcOrd="1" destOrd="0" presId="urn:microsoft.com/office/officeart/2005/8/layout/StepDownProcess"/>
    <dgm:cxn modelId="{12DE4F0A-8F80-4567-B338-0151B473FD7B}" type="presParOf" srcId="{CE757FC0-A9D9-421C-8FCB-A81BC6EEC6E3}" destId="{51B76402-6021-4F76-99C3-CC41AF819853}" srcOrd="2" destOrd="0" presId="urn:microsoft.com/office/officeart/2005/8/layout/StepDownProcess"/>
    <dgm:cxn modelId="{1D5D01DB-89C8-4695-8AFC-EF215958BDCD}" type="presParOf" srcId="{FB03A0BD-722D-4D71-970A-1559FF2CF828}" destId="{CD821060-277E-4772-9BFC-73CCE32E5C84}" srcOrd="7" destOrd="0" presId="urn:microsoft.com/office/officeart/2005/8/layout/StepDownProcess"/>
    <dgm:cxn modelId="{830A132F-B9C2-4D14-B3C6-D4BC2C40DCD9}" type="presParOf" srcId="{FB03A0BD-722D-4D71-970A-1559FF2CF828}" destId="{07CB6B34-1833-47AC-860C-5D0CC4EA2D08}" srcOrd="8" destOrd="0" presId="urn:microsoft.com/office/officeart/2005/8/layout/StepDownProcess"/>
    <dgm:cxn modelId="{F53B944E-A16D-4F1C-9D35-4A7155796A1D}" type="presParOf" srcId="{07CB6B34-1833-47AC-860C-5D0CC4EA2D08}" destId="{D9D3405F-1BD8-4380-91C0-D1B70F9BEF47}" srcOrd="0" destOrd="0" presId="urn:microsoft.com/office/officeart/2005/8/layout/StepDown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3F9E58-8A07-4A7D-8049-DEE5165B4E8C}">
      <dsp:nvSpPr>
        <dsp:cNvPr id="0" name=""/>
        <dsp:cNvSpPr/>
      </dsp:nvSpPr>
      <dsp:spPr>
        <a:xfrm rot="5400000">
          <a:off x="795517" y="658616"/>
          <a:ext cx="573184" cy="652549"/>
        </a:xfrm>
        <a:prstGeom prst="bentUpArrow">
          <a:avLst>
            <a:gd name="adj1" fmla="val 32840"/>
            <a:gd name="adj2" fmla="val 25000"/>
            <a:gd name="adj3" fmla="val 35780"/>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4EA528D-6AF0-40FF-8D6B-E312C26DEAC3}">
      <dsp:nvSpPr>
        <dsp:cNvPr id="0" name=""/>
        <dsp:cNvSpPr/>
      </dsp:nvSpPr>
      <dsp:spPr>
        <a:xfrm>
          <a:off x="643658" y="23230"/>
          <a:ext cx="964904" cy="675401"/>
        </a:xfrm>
        <a:prstGeom prst="roundRect">
          <a:avLst>
            <a:gd name="adj" fmla="val 166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Informe del taller</a:t>
          </a:r>
        </a:p>
        <a:p>
          <a:pPr lvl="0" algn="ctr" defTabSz="444500">
            <a:lnSpc>
              <a:spcPct val="90000"/>
            </a:lnSpc>
            <a:spcBef>
              <a:spcPct val="0"/>
            </a:spcBef>
            <a:spcAft>
              <a:spcPct val="35000"/>
            </a:spcAft>
          </a:pPr>
          <a:r>
            <a:rPr lang="en-GB" sz="1000" kern="1200"/>
            <a:t>30 septiembre</a:t>
          </a:r>
        </a:p>
      </dsp:txBody>
      <dsp:txXfrm>
        <a:off x="676634" y="56206"/>
        <a:ext cx="898952" cy="609449"/>
      </dsp:txXfrm>
    </dsp:sp>
    <dsp:sp modelId="{F8178386-1971-480B-9D3A-2F9BB0647143}">
      <dsp:nvSpPr>
        <dsp:cNvPr id="0" name=""/>
        <dsp:cNvSpPr/>
      </dsp:nvSpPr>
      <dsp:spPr>
        <a:xfrm>
          <a:off x="1608562" y="87645"/>
          <a:ext cx="701779" cy="5458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GB" sz="800" kern="1200"/>
            <a:t>Secretariado</a:t>
          </a:r>
        </a:p>
      </dsp:txBody>
      <dsp:txXfrm>
        <a:off x="1608562" y="87645"/>
        <a:ext cx="701779" cy="545889"/>
      </dsp:txXfrm>
    </dsp:sp>
    <dsp:sp modelId="{A3C22E5B-B789-4F90-A886-6A9B5003DCC1}">
      <dsp:nvSpPr>
        <dsp:cNvPr id="0" name=""/>
        <dsp:cNvSpPr/>
      </dsp:nvSpPr>
      <dsp:spPr>
        <a:xfrm rot="5400000">
          <a:off x="1595525" y="1417315"/>
          <a:ext cx="573184" cy="652549"/>
        </a:xfrm>
        <a:prstGeom prst="bentUpArrow">
          <a:avLst>
            <a:gd name="adj1" fmla="val 32840"/>
            <a:gd name="adj2" fmla="val 25000"/>
            <a:gd name="adj3" fmla="val 35780"/>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64413AE-D619-4511-8398-B76952F354C0}">
      <dsp:nvSpPr>
        <dsp:cNvPr id="0" name=""/>
        <dsp:cNvSpPr/>
      </dsp:nvSpPr>
      <dsp:spPr>
        <a:xfrm>
          <a:off x="1443666" y="781929"/>
          <a:ext cx="964904" cy="675401"/>
        </a:xfrm>
        <a:prstGeom prst="roundRect">
          <a:avLst>
            <a:gd name="adj" fmla="val 166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Publicación de convocatoria</a:t>
          </a:r>
        </a:p>
        <a:p>
          <a:pPr lvl="0" algn="ctr" defTabSz="444500">
            <a:lnSpc>
              <a:spcPct val="90000"/>
            </a:lnSpc>
            <a:spcBef>
              <a:spcPct val="0"/>
            </a:spcBef>
            <a:spcAft>
              <a:spcPct val="35000"/>
            </a:spcAft>
          </a:pPr>
          <a:r>
            <a:rPr lang="en-GB" sz="1000" kern="1200"/>
            <a:t>1 octubre</a:t>
          </a:r>
        </a:p>
      </dsp:txBody>
      <dsp:txXfrm>
        <a:off x="1476642" y="814905"/>
        <a:ext cx="898952" cy="609449"/>
      </dsp:txXfrm>
    </dsp:sp>
    <dsp:sp modelId="{D47674BE-0C92-4D06-8684-089A46FDD6A6}">
      <dsp:nvSpPr>
        <dsp:cNvPr id="0" name=""/>
        <dsp:cNvSpPr/>
      </dsp:nvSpPr>
      <dsp:spPr>
        <a:xfrm>
          <a:off x="2408571" y="846344"/>
          <a:ext cx="701779" cy="5458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GB" sz="800" kern="1200"/>
            <a:t>UE</a:t>
          </a:r>
        </a:p>
      </dsp:txBody>
      <dsp:txXfrm>
        <a:off x="2408571" y="846344"/>
        <a:ext cx="701779" cy="545889"/>
      </dsp:txXfrm>
    </dsp:sp>
    <dsp:sp modelId="{AF87F62E-CEE6-4639-90D4-E2E521FC4F7F}">
      <dsp:nvSpPr>
        <dsp:cNvPr id="0" name=""/>
        <dsp:cNvSpPr/>
      </dsp:nvSpPr>
      <dsp:spPr>
        <a:xfrm rot="5400000">
          <a:off x="2438863" y="2176015"/>
          <a:ext cx="573184" cy="652549"/>
        </a:xfrm>
        <a:prstGeom prst="bentUpArrow">
          <a:avLst>
            <a:gd name="adj1" fmla="val 32840"/>
            <a:gd name="adj2" fmla="val 25000"/>
            <a:gd name="adj3" fmla="val 35780"/>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546441F-6D91-4588-80EC-8184C9DE6F30}">
      <dsp:nvSpPr>
        <dsp:cNvPr id="0" name=""/>
        <dsp:cNvSpPr/>
      </dsp:nvSpPr>
      <dsp:spPr>
        <a:xfrm>
          <a:off x="2243675" y="1540629"/>
          <a:ext cx="1051562" cy="675401"/>
        </a:xfrm>
        <a:prstGeom prst="roundRect">
          <a:avLst>
            <a:gd name="adj" fmla="val 166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Directrices para planes de acción nacionales</a:t>
          </a:r>
        </a:p>
        <a:p>
          <a:pPr lvl="0" algn="ctr" defTabSz="444500">
            <a:lnSpc>
              <a:spcPct val="90000"/>
            </a:lnSpc>
            <a:spcBef>
              <a:spcPct val="0"/>
            </a:spcBef>
            <a:spcAft>
              <a:spcPct val="35000"/>
            </a:spcAft>
          </a:pPr>
          <a:r>
            <a:rPr lang="en-GB" sz="1000" kern="1200"/>
            <a:t>7 octubre</a:t>
          </a:r>
        </a:p>
      </dsp:txBody>
      <dsp:txXfrm>
        <a:off x="2276651" y="1573605"/>
        <a:ext cx="985610" cy="609449"/>
      </dsp:txXfrm>
    </dsp:sp>
    <dsp:sp modelId="{6E3E4A5B-1965-44D9-ABF0-8A28EC596643}">
      <dsp:nvSpPr>
        <dsp:cNvPr id="0" name=""/>
        <dsp:cNvSpPr/>
      </dsp:nvSpPr>
      <dsp:spPr>
        <a:xfrm>
          <a:off x="3366439" y="1612675"/>
          <a:ext cx="701779" cy="5458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GB" sz="800" kern="1200"/>
            <a:t>Secretariado</a:t>
          </a:r>
        </a:p>
      </dsp:txBody>
      <dsp:txXfrm>
        <a:off x="3366439" y="1612675"/>
        <a:ext cx="701779" cy="545889"/>
      </dsp:txXfrm>
    </dsp:sp>
    <dsp:sp modelId="{0A1A580D-BBAE-421B-81B0-B7B48AF04B92}">
      <dsp:nvSpPr>
        <dsp:cNvPr id="0" name=""/>
        <dsp:cNvSpPr/>
      </dsp:nvSpPr>
      <dsp:spPr>
        <a:xfrm rot="5400000">
          <a:off x="3297436" y="2934714"/>
          <a:ext cx="573184" cy="652549"/>
        </a:xfrm>
        <a:prstGeom prst="bentUpArrow">
          <a:avLst>
            <a:gd name="adj1" fmla="val 32840"/>
            <a:gd name="adj2" fmla="val 25000"/>
            <a:gd name="adj3" fmla="val 35780"/>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311BA53-7F27-4ED2-B190-53E42679FA1B}">
      <dsp:nvSpPr>
        <dsp:cNvPr id="0" name=""/>
        <dsp:cNvSpPr/>
      </dsp:nvSpPr>
      <dsp:spPr>
        <a:xfrm>
          <a:off x="3104646" y="2284091"/>
          <a:ext cx="1168692" cy="675401"/>
        </a:xfrm>
        <a:prstGeom prst="roundRect">
          <a:avLst>
            <a:gd name="adj" fmla="val 166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22275">
            <a:lnSpc>
              <a:spcPct val="90000"/>
            </a:lnSpc>
            <a:spcBef>
              <a:spcPct val="0"/>
            </a:spcBef>
            <a:spcAft>
              <a:spcPct val="35000"/>
            </a:spcAft>
          </a:pPr>
          <a:r>
            <a:rPr lang="en-GB" sz="950" kern="1200" spc="-10" baseline="0"/>
            <a:t>Borrador de planes de acción nacionales a Bruselas</a:t>
          </a:r>
        </a:p>
        <a:p>
          <a:pPr lvl="0" algn="ctr" defTabSz="422275">
            <a:lnSpc>
              <a:spcPct val="90000"/>
            </a:lnSpc>
            <a:spcBef>
              <a:spcPct val="0"/>
            </a:spcBef>
            <a:spcAft>
              <a:spcPct val="35000"/>
            </a:spcAft>
          </a:pPr>
          <a:r>
            <a:rPr lang="en-GB" sz="1000" kern="1200" spc="-10" baseline="0"/>
            <a:t>31 octubre</a:t>
          </a:r>
        </a:p>
      </dsp:txBody>
      <dsp:txXfrm>
        <a:off x="3137622" y="2317067"/>
        <a:ext cx="1102740" cy="609449"/>
      </dsp:txXfrm>
    </dsp:sp>
    <dsp:sp modelId="{51B76402-6021-4F76-99C3-CC41AF819853}">
      <dsp:nvSpPr>
        <dsp:cNvPr id="0" name=""/>
        <dsp:cNvSpPr/>
      </dsp:nvSpPr>
      <dsp:spPr>
        <a:xfrm>
          <a:off x="4110482" y="2363743"/>
          <a:ext cx="701779" cy="545889"/>
        </a:xfrm>
        <a:prstGeom prst="rect">
          <a:avLst/>
        </a:prstGeom>
        <a:noFill/>
        <a:ln>
          <a:noFill/>
        </a:ln>
        <a:effectLst/>
      </dsp:spPr>
      <dsp:style>
        <a:lnRef idx="0">
          <a:scrgbClr r="0" g="0" b="0"/>
        </a:lnRef>
        <a:fillRef idx="0">
          <a:scrgbClr r="0" g="0" b="0"/>
        </a:fillRef>
        <a:effectRef idx="0">
          <a:scrgbClr r="0" g="0" b="0"/>
        </a:effectRef>
        <a:fontRef idx="minor"/>
      </dsp:style>
    </dsp:sp>
    <dsp:sp modelId="{D9D3405F-1BD8-4380-91C0-D1B70F9BEF47}">
      <dsp:nvSpPr>
        <dsp:cNvPr id="0" name=""/>
        <dsp:cNvSpPr/>
      </dsp:nvSpPr>
      <dsp:spPr>
        <a:xfrm>
          <a:off x="3843692" y="3058027"/>
          <a:ext cx="964904" cy="675401"/>
        </a:xfrm>
        <a:prstGeom prst="roundRect">
          <a:avLst>
            <a:gd name="adj" fmla="val 166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Borrador Documento de síntesis</a:t>
          </a:r>
        </a:p>
        <a:p>
          <a:pPr lvl="0" algn="ctr" defTabSz="444500">
            <a:lnSpc>
              <a:spcPct val="90000"/>
            </a:lnSpc>
            <a:spcBef>
              <a:spcPct val="0"/>
            </a:spcBef>
            <a:spcAft>
              <a:spcPct val="35000"/>
            </a:spcAft>
          </a:pPr>
          <a:r>
            <a:rPr lang="en-GB" sz="1000" kern="1200"/>
            <a:t>15 noviembre</a:t>
          </a:r>
        </a:p>
      </dsp:txBody>
      <dsp:txXfrm>
        <a:off x="3876668" y="3091003"/>
        <a:ext cx="898952" cy="609449"/>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2566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lpstr>
    </vt:vector>
  </TitlesOfParts>
  <Company>International Trade Union Confederation</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Dereymaeker</dc:creator>
  <cp:lastModifiedBy>Marion Levillain</cp:lastModifiedBy>
  <cp:revision>2</cp:revision>
  <cp:lastPrinted>2012-01-11T15:20:00Z</cp:lastPrinted>
  <dcterms:created xsi:type="dcterms:W3CDTF">2013-10-11T14:47:00Z</dcterms:created>
  <dcterms:modified xsi:type="dcterms:W3CDTF">2013-10-11T14:47:00Z</dcterms:modified>
</cp:coreProperties>
</file>